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50E0" w14:textId="77777777" w:rsidR="00287DCE" w:rsidRPr="00AA4A3D" w:rsidRDefault="00287DCE" w:rsidP="000A5619">
      <w:pPr>
        <w:snapToGrid w:val="0"/>
        <w:rPr>
          <w:rFonts w:ascii="Arial" w:hAnsi="Arial" w:cs="Arial"/>
          <w:b/>
          <w:sz w:val="16"/>
          <w:szCs w:val="16"/>
        </w:rPr>
      </w:pPr>
    </w:p>
    <w:tbl>
      <w:tblPr>
        <w:tblW w:w="10098" w:type="dxa"/>
        <w:tblInd w:w="-459"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154"/>
        <w:gridCol w:w="5499"/>
        <w:gridCol w:w="2268"/>
        <w:gridCol w:w="177"/>
      </w:tblGrid>
      <w:tr w:rsidR="00AA4A3D" w:rsidRPr="00ED35DB" w14:paraId="3DAE9C49" w14:textId="77777777" w:rsidTr="000A5619">
        <w:tc>
          <w:tcPr>
            <w:tcW w:w="10098" w:type="dxa"/>
            <w:gridSpan w:val="4"/>
            <w:tcBorders>
              <w:top w:val="single" w:sz="36" w:space="0" w:color="auto"/>
              <w:left w:val="nil"/>
              <w:bottom w:val="single" w:sz="36" w:space="0" w:color="auto"/>
              <w:right w:val="nil"/>
            </w:tcBorders>
            <w:hideMark/>
          </w:tcPr>
          <w:p w14:paraId="1BFAE285" w14:textId="77777777" w:rsidR="004463AB" w:rsidRPr="00535595" w:rsidRDefault="004463AB" w:rsidP="004463AB">
            <w:pPr>
              <w:widowControl w:val="0"/>
              <w:jc w:val="center"/>
              <w:rPr>
                <w:rFonts w:ascii="Arial" w:hAnsi="Arial" w:cs="Arial"/>
                <w:b/>
              </w:rPr>
            </w:pPr>
            <w:r w:rsidRPr="00535595">
              <w:rPr>
                <w:rFonts w:ascii="Arial" w:hAnsi="Arial" w:cs="Arial"/>
                <w:b/>
              </w:rPr>
              <w:t>ЕВРАЗИЙСКИЙ СОВЕТ ПО СТАНДАРТИЗАЦИИ, МЕТРОЛОГИИ И СЕРТИФИКАЦИИ</w:t>
            </w:r>
          </w:p>
          <w:p w14:paraId="02D0CE87" w14:textId="77777777" w:rsidR="004463AB" w:rsidRPr="00535595" w:rsidRDefault="004463AB" w:rsidP="004463AB">
            <w:pPr>
              <w:widowControl w:val="0"/>
              <w:jc w:val="center"/>
              <w:rPr>
                <w:rFonts w:ascii="Arial" w:hAnsi="Arial" w:cs="Arial"/>
                <w:b/>
                <w:lang w:val="en-US"/>
              </w:rPr>
            </w:pPr>
            <w:r w:rsidRPr="00535595">
              <w:rPr>
                <w:rFonts w:ascii="Arial" w:hAnsi="Arial" w:cs="Arial"/>
                <w:b/>
                <w:lang w:val="en-US"/>
              </w:rPr>
              <w:t>(</w:t>
            </w:r>
            <w:r w:rsidRPr="00535595">
              <w:rPr>
                <w:rFonts w:ascii="Arial" w:hAnsi="Arial" w:cs="Arial"/>
                <w:b/>
              </w:rPr>
              <w:t>ЕАС</w:t>
            </w:r>
            <w:r w:rsidRPr="00535595">
              <w:rPr>
                <w:rFonts w:ascii="Arial" w:hAnsi="Arial" w:cs="Arial"/>
                <w:b/>
                <w:lang w:val="en-US"/>
              </w:rPr>
              <w:t>C)</w:t>
            </w:r>
          </w:p>
          <w:p w14:paraId="1F8FCC17" w14:textId="77777777" w:rsidR="004463AB" w:rsidRPr="00535595" w:rsidRDefault="004463AB" w:rsidP="004463AB">
            <w:pPr>
              <w:widowControl w:val="0"/>
              <w:jc w:val="center"/>
              <w:rPr>
                <w:rFonts w:ascii="Arial" w:hAnsi="Arial" w:cs="Arial"/>
                <w:b/>
                <w:lang w:val="en-US"/>
              </w:rPr>
            </w:pPr>
          </w:p>
          <w:p w14:paraId="6A9546ED" w14:textId="77777777" w:rsidR="004463AB" w:rsidRPr="00535595" w:rsidRDefault="004463AB" w:rsidP="004463AB">
            <w:pPr>
              <w:widowControl w:val="0"/>
              <w:jc w:val="center"/>
              <w:rPr>
                <w:rFonts w:ascii="Arial" w:hAnsi="Arial" w:cs="Arial"/>
                <w:b/>
                <w:lang w:val="en-US"/>
              </w:rPr>
            </w:pPr>
            <w:r w:rsidRPr="00535595">
              <w:rPr>
                <w:rFonts w:ascii="Arial" w:hAnsi="Arial" w:cs="Arial"/>
                <w:b/>
                <w:lang w:val="en-US"/>
              </w:rPr>
              <w:t>EURO-ASIAN COUNCIL FOR STANDARDIZATION, METROLOGY AND CERTIFICATION</w:t>
            </w:r>
          </w:p>
          <w:p w14:paraId="09D7FA6B" w14:textId="4BB116F9" w:rsidR="000A5619" w:rsidRPr="00ED35DB" w:rsidRDefault="004463AB" w:rsidP="004463AB">
            <w:pPr>
              <w:widowControl w:val="0"/>
              <w:jc w:val="center"/>
              <w:rPr>
                <w:rFonts w:ascii="Arial" w:hAnsi="Arial" w:cs="Arial"/>
                <w:b/>
                <w:lang w:val="en-US" w:eastAsia="en-US"/>
              </w:rPr>
            </w:pPr>
            <w:r w:rsidRPr="00535595">
              <w:rPr>
                <w:rFonts w:ascii="Arial" w:hAnsi="Arial" w:cs="Arial"/>
                <w:b/>
                <w:lang w:val="en-US"/>
              </w:rPr>
              <w:t>(EASC)</w:t>
            </w:r>
          </w:p>
        </w:tc>
      </w:tr>
      <w:tr w:rsidR="00AA4A3D" w:rsidRPr="00ED35DB" w14:paraId="44B3CCC6" w14:textId="77777777" w:rsidTr="000A5619">
        <w:trPr>
          <w:gridAfter w:val="1"/>
          <w:wAfter w:w="177" w:type="dxa"/>
        </w:trPr>
        <w:tc>
          <w:tcPr>
            <w:tcW w:w="2154" w:type="dxa"/>
            <w:tcBorders>
              <w:top w:val="single" w:sz="36" w:space="0" w:color="auto"/>
              <w:left w:val="nil"/>
              <w:bottom w:val="single" w:sz="24" w:space="0" w:color="auto"/>
              <w:right w:val="nil"/>
            </w:tcBorders>
            <w:vAlign w:val="center"/>
          </w:tcPr>
          <w:p w14:paraId="6EAE65F2" w14:textId="4DB1CCD4" w:rsidR="000A5619" w:rsidRPr="00ED35DB" w:rsidRDefault="004463AB" w:rsidP="000A5619">
            <w:pPr>
              <w:spacing w:before="120" w:line="360" w:lineRule="auto"/>
              <w:rPr>
                <w:rFonts w:ascii="Arial" w:hAnsi="Arial" w:cs="Arial"/>
                <w:b/>
                <w:lang w:val="en-US" w:eastAsia="en-US"/>
              </w:rPr>
            </w:pPr>
            <w:r w:rsidRPr="00535595">
              <w:rPr>
                <w:rFonts w:ascii="Arial" w:hAnsi="Arial" w:cs="Arial"/>
                <w:b/>
                <w:noProof/>
                <w:spacing w:val="40"/>
                <w:sz w:val="28"/>
                <w:szCs w:val="28"/>
              </w:rPr>
              <w:drawing>
                <wp:inline distT="0" distB="0" distL="0" distR="0" wp14:anchorId="390BAD12" wp14:editId="0FFB4D08">
                  <wp:extent cx="9525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499" w:type="dxa"/>
            <w:tcBorders>
              <w:top w:val="single" w:sz="36" w:space="0" w:color="auto"/>
              <w:left w:val="nil"/>
              <w:bottom w:val="single" w:sz="24" w:space="0" w:color="auto"/>
              <w:right w:val="nil"/>
            </w:tcBorders>
            <w:vAlign w:val="center"/>
            <w:hideMark/>
          </w:tcPr>
          <w:p w14:paraId="3389F56B" w14:textId="77777777" w:rsidR="000A5619" w:rsidRPr="00ED35DB" w:rsidRDefault="000A5619" w:rsidP="000A5619">
            <w:pPr>
              <w:spacing w:line="360" w:lineRule="auto"/>
              <w:jc w:val="center"/>
              <w:rPr>
                <w:rFonts w:ascii="Arial" w:hAnsi="Arial" w:cs="Arial"/>
                <w:b/>
                <w:spacing w:val="40"/>
                <w:sz w:val="28"/>
                <w:szCs w:val="28"/>
                <w:lang w:eastAsia="en-US"/>
              </w:rPr>
            </w:pPr>
            <w:r w:rsidRPr="00ED35DB">
              <w:rPr>
                <w:rFonts w:ascii="Arial" w:hAnsi="Arial" w:cs="Arial"/>
                <w:b/>
                <w:spacing w:val="40"/>
                <w:sz w:val="28"/>
                <w:szCs w:val="28"/>
                <w:lang w:eastAsia="en-US"/>
              </w:rPr>
              <w:t>МЕЖГОСУДАРСТВЕННЫЙ</w:t>
            </w:r>
          </w:p>
          <w:p w14:paraId="4E98D121" w14:textId="77777777" w:rsidR="000A5619" w:rsidRPr="00ED35DB" w:rsidRDefault="000A5619" w:rsidP="000A5619">
            <w:pPr>
              <w:spacing w:line="360" w:lineRule="auto"/>
              <w:jc w:val="center"/>
              <w:rPr>
                <w:rFonts w:ascii="Arial" w:hAnsi="Arial" w:cs="Arial"/>
                <w:b/>
                <w:lang w:eastAsia="en-US"/>
              </w:rPr>
            </w:pPr>
            <w:r w:rsidRPr="00ED35DB">
              <w:rPr>
                <w:rFonts w:ascii="Arial" w:hAnsi="Arial" w:cs="Arial"/>
                <w:b/>
                <w:spacing w:val="40"/>
                <w:sz w:val="28"/>
                <w:szCs w:val="28"/>
                <w:lang w:eastAsia="en-US"/>
              </w:rPr>
              <w:t>СТАНДАРТ</w:t>
            </w:r>
          </w:p>
        </w:tc>
        <w:tc>
          <w:tcPr>
            <w:tcW w:w="2268" w:type="dxa"/>
            <w:tcBorders>
              <w:top w:val="single" w:sz="36" w:space="0" w:color="auto"/>
              <w:left w:val="nil"/>
              <w:bottom w:val="single" w:sz="24" w:space="0" w:color="auto"/>
              <w:right w:val="nil"/>
            </w:tcBorders>
            <w:vAlign w:val="center"/>
            <w:hideMark/>
          </w:tcPr>
          <w:p w14:paraId="579BAEDC" w14:textId="77777777" w:rsidR="000A5619" w:rsidRPr="00ED35DB" w:rsidRDefault="000A5619" w:rsidP="000A5619">
            <w:pPr>
              <w:spacing w:before="120" w:line="276" w:lineRule="auto"/>
              <w:rPr>
                <w:rFonts w:ascii="Arial" w:hAnsi="Arial" w:cs="Arial"/>
                <w:b/>
                <w:sz w:val="40"/>
                <w:szCs w:val="40"/>
                <w:lang w:eastAsia="en-US"/>
              </w:rPr>
            </w:pPr>
            <w:r w:rsidRPr="00ED35DB">
              <w:rPr>
                <w:rFonts w:ascii="Arial" w:hAnsi="Arial" w:cs="Arial"/>
                <w:b/>
                <w:sz w:val="40"/>
                <w:szCs w:val="40"/>
                <w:lang w:eastAsia="en-US"/>
              </w:rPr>
              <w:t xml:space="preserve">ГОСТ </w:t>
            </w:r>
          </w:p>
          <w:p w14:paraId="0A901FE4" w14:textId="6C22254A" w:rsidR="000A5619" w:rsidRPr="00ED35DB" w:rsidRDefault="000D3ED8" w:rsidP="000A5619">
            <w:pPr>
              <w:spacing w:line="276" w:lineRule="auto"/>
              <w:rPr>
                <w:rFonts w:ascii="Arial" w:hAnsi="Arial" w:cs="Arial"/>
                <w:b/>
                <w:sz w:val="40"/>
                <w:szCs w:val="40"/>
                <w:lang w:eastAsia="en-US"/>
              </w:rPr>
            </w:pPr>
            <w:r w:rsidRPr="00ED35DB">
              <w:rPr>
                <w:rFonts w:ascii="Arial" w:hAnsi="Arial" w:cs="Arial"/>
                <w:b/>
                <w:sz w:val="40"/>
                <w:szCs w:val="40"/>
                <w:lang w:eastAsia="en-US"/>
              </w:rPr>
              <w:t>29219</w:t>
            </w:r>
            <w:r w:rsidR="000A5619" w:rsidRPr="00ED35DB">
              <w:rPr>
                <w:rFonts w:ascii="Arial" w:hAnsi="Arial" w:cs="Arial"/>
                <w:b/>
                <w:sz w:val="40"/>
                <w:szCs w:val="40"/>
                <w:lang w:eastAsia="en-US"/>
              </w:rPr>
              <w:t>—</w:t>
            </w:r>
          </w:p>
          <w:p w14:paraId="56242BDE" w14:textId="42A3AE2E" w:rsidR="000A5619" w:rsidRPr="00ED35DB" w:rsidRDefault="000D3ED8" w:rsidP="008F0FCC">
            <w:pPr>
              <w:spacing w:line="360" w:lineRule="auto"/>
              <w:rPr>
                <w:rFonts w:ascii="Arial" w:hAnsi="Arial" w:cs="Arial"/>
                <w:b/>
                <w:i/>
                <w:sz w:val="40"/>
                <w:szCs w:val="40"/>
                <w:lang w:eastAsia="en-US"/>
              </w:rPr>
            </w:pPr>
            <w:r w:rsidRPr="00ED35DB">
              <w:rPr>
                <w:rFonts w:ascii="Arial" w:hAnsi="Arial" w:cs="Arial"/>
                <w:b/>
                <w:i/>
                <w:szCs w:val="40"/>
                <w:lang w:eastAsia="en-US"/>
              </w:rPr>
              <w:t>(</w:t>
            </w:r>
            <w:r w:rsidR="008F0FCC">
              <w:rPr>
                <w:rFonts w:ascii="Arial" w:hAnsi="Arial" w:cs="Arial"/>
                <w:b/>
                <w:i/>
                <w:szCs w:val="40"/>
                <w:lang w:eastAsia="en-US"/>
              </w:rPr>
              <w:t>окончательная</w:t>
            </w:r>
            <w:r w:rsidRPr="00ED35DB">
              <w:rPr>
                <w:rFonts w:ascii="Arial" w:hAnsi="Arial" w:cs="Arial"/>
                <w:b/>
                <w:i/>
                <w:szCs w:val="40"/>
                <w:lang w:eastAsia="en-US"/>
              </w:rPr>
              <w:t xml:space="preserve"> редакция)</w:t>
            </w:r>
          </w:p>
        </w:tc>
      </w:tr>
    </w:tbl>
    <w:p w14:paraId="0332D265" w14:textId="77777777" w:rsidR="0079512C" w:rsidRPr="00ED35DB" w:rsidRDefault="0079512C" w:rsidP="000A5619">
      <w:pPr>
        <w:spacing w:line="360" w:lineRule="auto"/>
        <w:jc w:val="center"/>
        <w:rPr>
          <w:rFonts w:ascii="Arial" w:hAnsi="Arial" w:cs="Arial"/>
          <w:lang w:eastAsia="en-US"/>
        </w:rPr>
      </w:pPr>
    </w:p>
    <w:p w14:paraId="4FBE2855" w14:textId="37C77D8A" w:rsidR="0079512C" w:rsidRPr="00ED35DB" w:rsidRDefault="0079512C" w:rsidP="000A5619">
      <w:pPr>
        <w:pStyle w:val="13"/>
        <w:widowControl w:val="0"/>
        <w:spacing w:before="0" w:after="0" w:line="360" w:lineRule="auto"/>
        <w:jc w:val="both"/>
        <w:rPr>
          <w:b w:val="0"/>
          <w:sz w:val="24"/>
          <w:szCs w:val="24"/>
          <w:lang w:eastAsia="en-US"/>
        </w:rPr>
      </w:pPr>
    </w:p>
    <w:p w14:paraId="7B27D6E5" w14:textId="505D8049" w:rsidR="000A5619" w:rsidRPr="00ED35DB" w:rsidRDefault="000A5619" w:rsidP="000A5619">
      <w:pPr>
        <w:pStyle w:val="13"/>
        <w:widowControl w:val="0"/>
        <w:spacing w:before="0" w:after="0" w:line="360" w:lineRule="auto"/>
        <w:jc w:val="both"/>
        <w:rPr>
          <w:b w:val="0"/>
          <w:sz w:val="24"/>
          <w:szCs w:val="24"/>
          <w:lang w:eastAsia="en-US"/>
        </w:rPr>
      </w:pPr>
    </w:p>
    <w:p w14:paraId="08834C3A" w14:textId="68B5E9E7" w:rsidR="008B48F9" w:rsidRPr="00720D27" w:rsidRDefault="008B48F9" w:rsidP="005210B8">
      <w:pPr>
        <w:spacing w:line="360" w:lineRule="auto"/>
        <w:jc w:val="center"/>
        <w:rPr>
          <w:rFonts w:ascii="Arial" w:eastAsia="Calibri" w:hAnsi="Arial" w:cs="Arial"/>
          <w:b/>
          <w:sz w:val="28"/>
          <w:szCs w:val="28"/>
          <w:lang w:eastAsia="en-US"/>
        </w:rPr>
      </w:pPr>
      <w:r w:rsidRPr="00720D27">
        <w:rPr>
          <w:rFonts w:ascii="Arial" w:eastAsia="Calibri" w:hAnsi="Arial" w:cs="Arial"/>
          <w:b/>
          <w:sz w:val="28"/>
          <w:szCs w:val="28"/>
          <w:lang w:eastAsia="en-US"/>
        </w:rPr>
        <w:t xml:space="preserve">КОНЦЕНТРАТЫ ПЛАВИКОВОШПАТОВЫЕ </w:t>
      </w:r>
      <w:r w:rsidR="005210B8" w:rsidRPr="00720D27">
        <w:rPr>
          <w:rFonts w:ascii="Arial" w:eastAsia="Calibri" w:hAnsi="Arial" w:cs="Arial"/>
          <w:b/>
          <w:sz w:val="28"/>
          <w:szCs w:val="28"/>
          <w:lang w:eastAsia="en-US"/>
        </w:rPr>
        <w:t>(</w:t>
      </w:r>
      <w:r w:rsidRPr="00720D27">
        <w:rPr>
          <w:rFonts w:ascii="Arial" w:eastAsia="Calibri" w:hAnsi="Arial" w:cs="Arial"/>
          <w:b/>
          <w:sz w:val="28"/>
          <w:szCs w:val="28"/>
          <w:lang w:eastAsia="en-US"/>
        </w:rPr>
        <w:t>ФЛЮОРИТОВЫЕ</w:t>
      </w:r>
      <w:r w:rsidR="005210B8" w:rsidRPr="00720D27">
        <w:rPr>
          <w:rFonts w:ascii="Arial" w:eastAsia="Calibri" w:hAnsi="Arial" w:cs="Arial"/>
          <w:b/>
          <w:sz w:val="28"/>
          <w:szCs w:val="28"/>
          <w:lang w:eastAsia="en-US"/>
        </w:rPr>
        <w:t xml:space="preserve">) </w:t>
      </w:r>
    </w:p>
    <w:p w14:paraId="09B93671" w14:textId="18F67706" w:rsidR="005210B8" w:rsidRPr="00720D27" w:rsidRDefault="00596DE7" w:rsidP="008B48F9">
      <w:pPr>
        <w:spacing w:line="360" w:lineRule="auto"/>
        <w:jc w:val="center"/>
        <w:rPr>
          <w:rFonts w:ascii="Arial" w:eastAsia="Calibri" w:hAnsi="Arial" w:cs="Arial"/>
          <w:b/>
          <w:sz w:val="28"/>
          <w:szCs w:val="28"/>
          <w:lang w:eastAsia="en-US"/>
        </w:rPr>
      </w:pPr>
      <w:r w:rsidRPr="00720D27">
        <w:rPr>
          <w:rFonts w:ascii="Arial" w:eastAsia="Calibri" w:hAnsi="Arial" w:cs="Arial"/>
          <w:b/>
          <w:sz w:val="28"/>
          <w:szCs w:val="28"/>
          <w:lang w:eastAsia="en-US"/>
        </w:rPr>
        <w:t>ДЛЯ</w:t>
      </w:r>
      <w:r w:rsidR="00B133BF" w:rsidRPr="00720D27">
        <w:rPr>
          <w:rFonts w:ascii="Arial" w:eastAsia="Calibri" w:hAnsi="Arial" w:cs="Arial"/>
          <w:b/>
          <w:sz w:val="28"/>
          <w:szCs w:val="28"/>
          <w:lang w:eastAsia="en-US"/>
        </w:rPr>
        <w:t xml:space="preserve"> </w:t>
      </w:r>
      <w:r w:rsidRPr="00720D27">
        <w:rPr>
          <w:rFonts w:ascii="Arial" w:eastAsia="Calibri" w:hAnsi="Arial" w:cs="Arial"/>
          <w:b/>
          <w:sz w:val="28"/>
          <w:szCs w:val="28"/>
          <w:lang w:eastAsia="en-US"/>
        </w:rPr>
        <w:t>ИСПОЛЬЗОВАНИЯ</w:t>
      </w:r>
      <w:r w:rsidR="00B133BF" w:rsidRPr="00720D27">
        <w:rPr>
          <w:rFonts w:ascii="Arial" w:eastAsia="Calibri" w:hAnsi="Arial" w:cs="Arial"/>
          <w:b/>
          <w:sz w:val="28"/>
          <w:szCs w:val="28"/>
          <w:lang w:eastAsia="en-US"/>
        </w:rPr>
        <w:t xml:space="preserve"> </w:t>
      </w:r>
      <w:r w:rsidR="005210B8" w:rsidRPr="00720D27">
        <w:rPr>
          <w:rFonts w:ascii="Arial" w:eastAsia="Calibri" w:hAnsi="Arial" w:cs="Arial"/>
          <w:b/>
          <w:sz w:val="28"/>
          <w:szCs w:val="28"/>
          <w:lang w:eastAsia="en-US"/>
        </w:rPr>
        <w:t>В КИСЛОТНОЙ И КЕРАМИЧЕСКОЙ ПРОМЫШЛЕННОСТИ</w:t>
      </w:r>
    </w:p>
    <w:p w14:paraId="6D4A8E74" w14:textId="0C618F06" w:rsidR="0079512C" w:rsidRPr="00ED35DB" w:rsidRDefault="000D3ED8" w:rsidP="000D3ED8">
      <w:pPr>
        <w:spacing w:line="360" w:lineRule="auto"/>
        <w:jc w:val="center"/>
        <w:rPr>
          <w:rFonts w:ascii="Arial" w:hAnsi="Arial" w:cs="Arial"/>
          <w:b/>
          <w:sz w:val="36"/>
          <w:szCs w:val="36"/>
        </w:rPr>
      </w:pPr>
      <w:r w:rsidRPr="00720D27">
        <w:rPr>
          <w:rFonts w:ascii="Arial" w:eastAsia="Calibri" w:hAnsi="Arial" w:cs="Arial"/>
          <w:b/>
          <w:sz w:val="28"/>
          <w:szCs w:val="28"/>
          <w:lang w:eastAsia="en-US"/>
        </w:rPr>
        <w:t>Технические условия</w:t>
      </w:r>
    </w:p>
    <w:p w14:paraId="6047FBDD" w14:textId="4FC89488" w:rsidR="0079512C" w:rsidRPr="00ED35DB" w:rsidRDefault="0079512C" w:rsidP="00385C7E">
      <w:pPr>
        <w:spacing w:line="360" w:lineRule="auto"/>
        <w:jc w:val="center"/>
        <w:rPr>
          <w:rFonts w:ascii="Arial" w:hAnsi="Arial" w:cs="Arial"/>
          <w:b/>
          <w:bCs/>
        </w:rPr>
      </w:pPr>
    </w:p>
    <w:p w14:paraId="5CF70670" w14:textId="77777777" w:rsidR="00385C7E" w:rsidRPr="00ED35DB" w:rsidRDefault="00385C7E" w:rsidP="00385C7E">
      <w:pPr>
        <w:spacing w:line="360" w:lineRule="auto"/>
        <w:jc w:val="center"/>
        <w:rPr>
          <w:rFonts w:ascii="Arial" w:hAnsi="Arial" w:cs="Arial"/>
          <w:b/>
          <w:bCs/>
        </w:rPr>
      </w:pPr>
    </w:p>
    <w:p w14:paraId="514AB292" w14:textId="5D041575" w:rsidR="0079512C" w:rsidRPr="00ED35DB" w:rsidRDefault="0079512C" w:rsidP="006507FE">
      <w:pPr>
        <w:spacing w:line="360" w:lineRule="auto"/>
        <w:rPr>
          <w:rFonts w:ascii="Arial" w:eastAsia="Calibri" w:hAnsi="Arial" w:cs="Arial"/>
          <w:b/>
          <w:szCs w:val="28"/>
          <w:lang w:eastAsia="en-US"/>
        </w:rPr>
      </w:pPr>
    </w:p>
    <w:p w14:paraId="00B805D2" w14:textId="77777777" w:rsidR="00BE76C9" w:rsidRPr="00ED35DB" w:rsidRDefault="00BE76C9" w:rsidP="0079512C">
      <w:pPr>
        <w:spacing w:line="360" w:lineRule="auto"/>
        <w:jc w:val="center"/>
        <w:rPr>
          <w:rFonts w:ascii="Arial" w:eastAsia="Calibri" w:hAnsi="Arial" w:cs="Arial"/>
          <w:b/>
          <w:szCs w:val="28"/>
          <w:lang w:eastAsia="en-US"/>
        </w:rPr>
      </w:pPr>
    </w:p>
    <w:p w14:paraId="39B162A2" w14:textId="762AC83C" w:rsidR="0079512C" w:rsidRPr="00ED35DB" w:rsidRDefault="001C1DA3" w:rsidP="0079512C">
      <w:pPr>
        <w:spacing w:line="360" w:lineRule="auto"/>
        <w:jc w:val="center"/>
        <w:rPr>
          <w:rFonts w:ascii="Arial" w:eastAsia="Calibri" w:hAnsi="Arial" w:cs="Arial"/>
          <w:sz w:val="22"/>
          <w:szCs w:val="22"/>
          <w:lang w:eastAsia="en-US"/>
        </w:rPr>
      </w:pPr>
      <w:r w:rsidRPr="00ED35DB">
        <w:rPr>
          <w:rFonts w:ascii="Arial" w:eastAsia="Calibri" w:hAnsi="Arial" w:cs="Arial"/>
          <w:sz w:val="22"/>
          <w:szCs w:val="22"/>
          <w:lang w:eastAsia="en-US"/>
        </w:rPr>
        <w:t>Настоящий проект стандарта не подлежит применению до его принятия</w:t>
      </w:r>
    </w:p>
    <w:p w14:paraId="6521A14A" w14:textId="77777777" w:rsidR="0079512C" w:rsidRPr="00ED35DB" w:rsidRDefault="0079512C" w:rsidP="0079512C">
      <w:pPr>
        <w:spacing w:line="360" w:lineRule="auto"/>
        <w:jc w:val="center"/>
        <w:rPr>
          <w:rFonts w:ascii="Arial" w:eastAsia="Calibri" w:hAnsi="Arial" w:cs="Arial"/>
          <w:b/>
          <w:szCs w:val="28"/>
          <w:lang w:eastAsia="en-US"/>
        </w:rPr>
      </w:pPr>
    </w:p>
    <w:p w14:paraId="563575D0" w14:textId="77777777" w:rsidR="0079512C" w:rsidRPr="00ED35DB" w:rsidRDefault="0079512C" w:rsidP="0079512C">
      <w:pPr>
        <w:spacing w:line="360" w:lineRule="auto"/>
        <w:jc w:val="center"/>
        <w:rPr>
          <w:rFonts w:ascii="Arial" w:eastAsia="Calibri" w:hAnsi="Arial" w:cs="Arial"/>
          <w:b/>
          <w:szCs w:val="28"/>
          <w:lang w:eastAsia="en-US"/>
        </w:rPr>
      </w:pPr>
    </w:p>
    <w:p w14:paraId="5BF595E9" w14:textId="77777777" w:rsidR="0079512C" w:rsidRPr="00ED35DB" w:rsidRDefault="0079512C" w:rsidP="0079512C">
      <w:pPr>
        <w:spacing w:line="360" w:lineRule="auto"/>
        <w:jc w:val="center"/>
        <w:rPr>
          <w:rFonts w:ascii="Arial" w:eastAsia="Calibri" w:hAnsi="Arial" w:cs="Arial"/>
          <w:b/>
          <w:szCs w:val="28"/>
          <w:lang w:eastAsia="en-US"/>
        </w:rPr>
      </w:pPr>
    </w:p>
    <w:p w14:paraId="31B4EAE0" w14:textId="77777777" w:rsidR="006507FE" w:rsidRPr="00ED35DB" w:rsidRDefault="006507FE" w:rsidP="0079512C">
      <w:pPr>
        <w:spacing w:line="360" w:lineRule="auto"/>
        <w:jc w:val="center"/>
        <w:rPr>
          <w:rFonts w:ascii="Arial" w:eastAsia="Calibri" w:hAnsi="Arial" w:cs="Arial"/>
          <w:b/>
          <w:szCs w:val="28"/>
          <w:lang w:eastAsia="en-US"/>
        </w:rPr>
      </w:pPr>
    </w:p>
    <w:p w14:paraId="421060CB" w14:textId="77777777" w:rsidR="005F2943" w:rsidRPr="00ED35DB" w:rsidRDefault="005F2943" w:rsidP="0079512C">
      <w:pPr>
        <w:spacing w:line="360" w:lineRule="auto"/>
        <w:jc w:val="center"/>
        <w:rPr>
          <w:rFonts w:ascii="Arial" w:eastAsia="Calibri" w:hAnsi="Arial" w:cs="Arial"/>
          <w:b/>
          <w:szCs w:val="28"/>
          <w:lang w:eastAsia="en-US"/>
        </w:rPr>
      </w:pPr>
    </w:p>
    <w:p w14:paraId="5A0F1FFE" w14:textId="77777777" w:rsidR="0079512C" w:rsidRPr="00ED35DB" w:rsidRDefault="0079512C" w:rsidP="0079512C">
      <w:pPr>
        <w:spacing w:line="360" w:lineRule="auto"/>
        <w:jc w:val="center"/>
        <w:rPr>
          <w:rFonts w:ascii="Arial" w:eastAsia="Calibri" w:hAnsi="Arial" w:cs="Arial"/>
          <w:b/>
          <w:szCs w:val="28"/>
          <w:lang w:eastAsia="en-US"/>
        </w:rPr>
      </w:pPr>
    </w:p>
    <w:p w14:paraId="33D18C43" w14:textId="77777777" w:rsidR="004463AB" w:rsidRDefault="004463AB" w:rsidP="004463AB">
      <w:pPr>
        <w:pStyle w:val="ab"/>
        <w:jc w:val="center"/>
        <w:rPr>
          <w:rFonts w:ascii="Arial" w:hAnsi="Arial" w:cs="Arial"/>
          <w:b/>
        </w:rPr>
      </w:pPr>
      <w:r>
        <w:rPr>
          <w:rFonts w:ascii="Arial" w:hAnsi="Arial" w:cs="Arial"/>
          <w:b/>
        </w:rPr>
        <w:t>Минск</w:t>
      </w:r>
    </w:p>
    <w:p w14:paraId="08FEB924" w14:textId="77777777" w:rsidR="004463AB" w:rsidRPr="00535595" w:rsidRDefault="004463AB" w:rsidP="004463AB">
      <w:pPr>
        <w:pStyle w:val="ab"/>
        <w:jc w:val="center"/>
        <w:rPr>
          <w:rFonts w:ascii="Arial" w:hAnsi="Arial" w:cs="Arial"/>
          <w:b/>
        </w:rPr>
      </w:pPr>
      <w:r>
        <w:rPr>
          <w:rFonts w:ascii="Arial" w:hAnsi="Arial" w:cs="Arial"/>
          <w:b/>
        </w:rPr>
        <w:t>Евразийский совет по стандартизации, метрологии и сертификации</w:t>
      </w:r>
    </w:p>
    <w:p w14:paraId="2F11428A" w14:textId="77777777" w:rsidR="004463AB" w:rsidRPr="00535595" w:rsidRDefault="004463AB" w:rsidP="004463AB">
      <w:pPr>
        <w:pStyle w:val="ab"/>
        <w:jc w:val="center"/>
        <w:rPr>
          <w:rFonts w:ascii="Arial" w:hAnsi="Arial" w:cs="Arial"/>
          <w:b/>
        </w:rPr>
      </w:pPr>
      <w:r w:rsidRPr="00535595">
        <w:rPr>
          <w:rFonts w:ascii="Arial" w:hAnsi="Arial" w:cs="Arial"/>
          <w:b/>
        </w:rPr>
        <w:t>202_ г</w:t>
      </w:r>
    </w:p>
    <w:p w14:paraId="1ED56620" w14:textId="66A71B5C" w:rsidR="00385C7E" w:rsidRPr="00ED35DB" w:rsidRDefault="00385C7E" w:rsidP="00385C7E">
      <w:pPr>
        <w:spacing w:line="360" w:lineRule="auto"/>
        <w:jc w:val="center"/>
        <w:rPr>
          <w:rFonts w:ascii="Arial" w:hAnsi="Arial" w:cs="Arial"/>
          <w:b/>
          <w:bCs/>
        </w:rPr>
      </w:pPr>
      <w:r w:rsidRPr="00ED35DB">
        <w:rPr>
          <w:rFonts w:ascii="Arial" w:hAnsi="Arial" w:cs="Arial"/>
          <w:b/>
          <w:bCs/>
        </w:rPr>
        <w:br w:type="page"/>
      </w:r>
    </w:p>
    <w:p w14:paraId="23553D1F" w14:textId="633BF0A4" w:rsidR="00385C7E" w:rsidRPr="00ED35DB" w:rsidRDefault="0079512C" w:rsidP="006507FE">
      <w:pPr>
        <w:pageBreakBefore/>
        <w:spacing w:line="360" w:lineRule="auto"/>
        <w:jc w:val="center"/>
        <w:rPr>
          <w:rFonts w:ascii="Arial" w:eastAsia="Calibri" w:hAnsi="Arial" w:cs="Arial"/>
          <w:b/>
          <w:sz w:val="28"/>
          <w:szCs w:val="28"/>
          <w:lang w:eastAsia="en-US"/>
        </w:rPr>
      </w:pPr>
      <w:r w:rsidRPr="00ED35DB">
        <w:rPr>
          <w:rFonts w:ascii="Arial" w:eastAsia="Calibri" w:hAnsi="Arial" w:cs="Arial"/>
          <w:b/>
          <w:sz w:val="28"/>
          <w:szCs w:val="28"/>
          <w:lang w:eastAsia="en-US"/>
        </w:rPr>
        <w:lastRenderedPageBreak/>
        <w:t>Предисловие</w:t>
      </w:r>
    </w:p>
    <w:p w14:paraId="1525AA8C" w14:textId="77777777" w:rsidR="004463AB" w:rsidRPr="004463AB" w:rsidRDefault="004463AB" w:rsidP="004463AB">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13C63555" w14:textId="610C7CB2" w:rsidR="0079512C" w:rsidRPr="00ED35DB" w:rsidRDefault="004463AB" w:rsidP="004463AB">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43C4673" w14:textId="77777777" w:rsidR="00385C7E" w:rsidRPr="00ED35DB" w:rsidRDefault="00385C7E" w:rsidP="006507FE">
      <w:pPr>
        <w:pStyle w:val="af4"/>
        <w:spacing w:before="0" w:after="0" w:line="360" w:lineRule="auto"/>
        <w:ind w:firstLine="709"/>
        <w:jc w:val="both"/>
        <w:rPr>
          <w:rFonts w:eastAsia="Calibri" w:cs="Arial"/>
          <w:b w:val="0"/>
          <w:sz w:val="24"/>
          <w:szCs w:val="24"/>
          <w:lang w:eastAsia="en-US"/>
        </w:rPr>
      </w:pPr>
    </w:p>
    <w:p w14:paraId="71BDDD66" w14:textId="0D8BAB95" w:rsidR="00385C7E" w:rsidRPr="00ED35DB" w:rsidRDefault="0079512C" w:rsidP="009D73A7">
      <w:pPr>
        <w:shd w:val="clear" w:color="auto" w:fill="FFFFFF"/>
        <w:spacing w:after="120" w:line="360" w:lineRule="auto"/>
        <w:ind w:firstLine="709"/>
        <w:rPr>
          <w:rFonts w:ascii="Arial" w:hAnsi="Arial" w:cs="Arial"/>
          <w:b/>
          <w:lang w:eastAsia="en-US"/>
        </w:rPr>
      </w:pPr>
      <w:r w:rsidRPr="00ED35DB">
        <w:rPr>
          <w:rFonts w:ascii="Arial" w:hAnsi="Arial" w:cs="Arial"/>
          <w:b/>
          <w:lang w:eastAsia="en-US"/>
        </w:rPr>
        <w:t>Сведения о стандарте</w:t>
      </w:r>
    </w:p>
    <w:p w14:paraId="53ACE1A1" w14:textId="61D1CCB6" w:rsidR="00F06DFB" w:rsidRPr="00ED35DB" w:rsidRDefault="0079512C" w:rsidP="009D73A7">
      <w:pPr>
        <w:shd w:val="clear" w:color="auto" w:fill="FFFFFF"/>
        <w:tabs>
          <w:tab w:val="left" w:pos="965"/>
        </w:tabs>
        <w:spacing w:after="120" w:line="360" w:lineRule="auto"/>
        <w:ind w:firstLine="709"/>
        <w:rPr>
          <w:rFonts w:ascii="Arial" w:hAnsi="Arial" w:cs="Arial"/>
          <w:kern w:val="24"/>
        </w:rPr>
      </w:pPr>
      <w:r w:rsidRPr="00ED35DB">
        <w:rPr>
          <w:rFonts w:ascii="Arial" w:hAnsi="Arial" w:cs="Arial"/>
          <w:lang w:eastAsia="en-US"/>
        </w:rPr>
        <w:t xml:space="preserve">1 </w:t>
      </w:r>
      <w:r w:rsidR="00A61200">
        <w:rPr>
          <w:rFonts w:ascii="Arial" w:hAnsi="Arial" w:cs="Arial"/>
          <w:caps/>
          <w:lang w:eastAsia="en-US"/>
        </w:rPr>
        <w:t>Подготовлен</w:t>
      </w:r>
      <w:r w:rsidR="00700F44" w:rsidRPr="00ED35DB">
        <w:rPr>
          <w:rFonts w:ascii="Arial" w:hAnsi="Arial" w:cs="Arial"/>
          <w:lang w:eastAsia="en-US"/>
        </w:rPr>
        <w:t xml:space="preserve"> </w:t>
      </w:r>
      <w:r w:rsidR="009D73A7" w:rsidRPr="00ED35DB">
        <w:rPr>
          <w:rFonts w:ascii="Arial" w:hAnsi="Arial" w:cs="Arial"/>
        </w:rPr>
        <w:t>Федеральным государственным бюджетным учреждением «Российский институт стандартизации» (ФГБУ «РСТ»)</w:t>
      </w:r>
    </w:p>
    <w:p w14:paraId="2856ED51" w14:textId="13203B28" w:rsidR="00F06DFB" w:rsidRPr="00ED35DB" w:rsidRDefault="0079512C" w:rsidP="009D73A7">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2 </w:t>
      </w:r>
      <w:r w:rsidR="00700F44" w:rsidRPr="00ED35DB">
        <w:rPr>
          <w:rFonts w:ascii="Arial" w:hAnsi="Arial" w:cs="Arial"/>
          <w:lang w:eastAsia="en-US"/>
        </w:rPr>
        <w:t xml:space="preserve">ВНЕСЕН </w:t>
      </w:r>
      <w:r w:rsidR="004463AB" w:rsidRPr="00535595">
        <w:rPr>
          <w:rFonts w:ascii="Arial" w:hAnsi="Arial" w:cs="Arial"/>
          <w:szCs w:val="20"/>
        </w:rPr>
        <w:t>Межгосударственным техническим комитетом по стандартизации</w:t>
      </w:r>
      <w:r w:rsidR="004463AB">
        <w:rPr>
          <w:rFonts w:ascii="Arial" w:hAnsi="Arial" w:cs="Arial"/>
          <w:szCs w:val="20"/>
        </w:rPr>
        <w:t xml:space="preserve"> МТК 099 «Алюминий»</w:t>
      </w:r>
    </w:p>
    <w:p w14:paraId="32957407" w14:textId="64B7FA68" w:rsidR="00F06DFB" w:rsidRPr="00ED35DB" w:rsidRDefault="0079512C" w:rsidP="009D73A7">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3 </w:t>
      </w:r>
      <w:r w:rsidR="00700F44" w:rsidRPr="00ED35DB">
        <w:rPr>
          <w:rFonts w:ascii="Arial" w:hAnsi="Arial" w:cs="Arial"/>
          <w:lang w:eastAsia="en-US"/>
        </w:rPr>
        <w:t xml:space="preserve">ПРИНЯТ </w:t>
      </w:r>
      <w:r w:rsidR="004463AB" w:rsidRPr="00535595">
        <w:rPr>
          <w:rFonts w:ascii="Arial" w:hAnsi="Arial" w:cs="Arial"/>
          <w:szCs w:val="20"/>
        </w:rPr>
        <w:t>Евразийским советом по стандартизации, метрологии и сертификации (протокол от                       202   г.№               )</w:t>
      </w:r>
    </w:p>
    <w:p w14:paraId="0BF88F1A" w14:textId="010E5D59" w:rsidR="0079512C" w:rsidRPr="00ED35DB" w:rsidRDefault="0079512C" w:rsidP="006507FE">
      <w:pPr>
        <w:shd w:val="clear" w:color="auto" w:fill="FFFFFF"/>
        <w:spacing w:line="360" w:lineRule="auto"/>
        <w:ind w:firstLine="709"/>
        <w:rPr>
          <w:rFonts w:ascii="Arial" w:hAnsi="Arial" w:cs="Arial"/>
          <w:lang w:val="en-US" w:eastAsia="en-US"/>
        </w:rPr>
      </w:pPr>
      <w:r w:rsidRPr="00ED35DB">
        <w:rPr>
          <w:rFonts w:ascii="Arial" w:hAnsi="Arial" w:cs="Arial"/>
          <w:lang w:val="en-US" w:eastAsia="en-US"/>
        </w:rPr>
        <w:t xml:space="preserve">За принятие </w:t>
      </w:r>
      <w:r w:rsidR="004463AB">
        <w:rPr>
          <w:rFonts w:ascii="Arial" w:hAnsi="Arial" w:cs="Arial"/>
          <w:lang w:eastAsia="en-US"/>
        </w:rPr>
        <w:t xml:space="preserve">стандарта </w:t>
      </w:r>
      <w:r w:rsidRPr="00ED35DB">
        <w:rPr>
          <w:rFonts w:ascii="Arial" w:hAnsi="Arial" w:cs="Arial"/>
          <w:lang w:val="en-US" w:eastAsia="en-US"/>
        </w:rPr>
        <w:t>проголосовали:</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70"/>
        <w:gridCol w:w="2354"/>
        <w:gridCol w:w="4259"/>
      </w:tblGrid>
      <w:tr w:rsidR="00AA4A3D" w:rsidRPr="00ED35DB" w14:paraId="1F47D5A5" w14:textId="77777777" w:rsidTr="004463AB">
        <w:trPr>
          <w:cantSplit/>
          <w:trHeight w:val="510"/>
        </w:trPr>
        <w:tc>
          <w:tcPr>
            <w:tcW w:w="1550" w:type="pct"/>
            <w:tcBorders>
              <w:top w:val="single" w:sz="4" w:space="0" w:color="000000"/>
              <w:left w:val="single" w:sz="4" w:space="0" w:color="000000"/>
              <w:bottom w:val="double" w:sz="4" w:space="0" w:color="auto"/>
              <w:right w:val="single" w:sz="4" w:space="0" w:color="000000"/>
            </w:tcBorders>
            <w:vAlign w:val="center"/>
            <w:hideMark/>
          </w:tcPr>
          <w:p w14:paraId="4D8E29C4" w14:textId="77777777" w:rsidR="0046324C" w:rsidRPr="00ED35DB" w:rsidRDefault="0046324C" w:rsidP="00E35909">
            <w:pPr>
              <w:keepNext/>
              <w:jc w:val="center"/>
              <w:rPr>
                <w:rFonts w:ascii="Arial" w:eastAsia="Calibri" w:hAnsi="Arial" w:cs="Arial"/>
                <w:sz w:val="20"/>
                <w:szCs w:val="20"/>
              </w:rPr>
            </w:pPr>
            <w:r w:rsidRPr="00ED35DB">
              <w:rPr>
                <w:rFonts w:ascii="Arial" w:eastAsia="Calibri" w:hAnsi="Arial" w:cs="Arial"/>
                <w:sz w:val="20"/>
                <w:szCs w:val="20"/>
              </w:rPr>
              <w:t>Краткое наименование страны</w:t>
            </w:r>
          </w:p>
          <w:p w14:paraId="61E53019" w14:textId="77777777" w:rsidR="0046324C" w:rsidRPr="00ED35DB" w:rsidRDefault="0046324C" w:rsidP="00E35909">
            <w:pPr>
              <w:keepNext/>
              <w:jc w:val="center"/>
              <w:rPr>
                <w:rFonts w:ascii="Arial" w:eastAsia="Calibri" w:hAnsi="Arial" w:cs="Arial"/>
                <w:sz w:val="20"/>
                <w:szCs w:val="20"/>
              </w:rPr>
            </w:pPr>
            <w:r w:rsidRPr="00ED35DB">
              <w:rPr>
                <w:rFonts w:ascii="Arial" w:eastAsia="Calibri" w:hAnsi="Arial" w:cs="Arial"/>
                <w:sz w:val="20"/>
                <w:szCs w:val="20"/>
              </w:rPr>
              <w:t>по МК (ИСО 3166) 004–97</w:t>
            </w:r>
          </w:p>
        </w:tc>
        <w:tc>
          <w:tcPr>
            <w:tcW w:w="1228" w:type="pct"/>
            <w:tcBorders>
              <w:top w:val="single" w:sz="4" w:space="0" w:color="000000"/>
              <w:left w:val="single" w:sz="4" w:space="0" w:color="000000"/>
              <w:bottom w:val="double" w:sz="4" w:space="0" w:color="auto"/>
              <w:right w:val="single" w:sz="4" w:space="0" w:color="000000"/>
            </w:tcBorders>
            <w:vAlign w:val="center"/>
            <w:hideMark/>
          </w:tcPr>
          <w:p w14:paraId="49DD133D" w14:textId="77777777" w:rsidR="004F37D6" w:rsidRPr="00ED35DB" w:rsidRDefault="0046324C" w:rsidP="009D73A7">
            <w:pPr>
              <w:keepNext/>
              <w:jc w:val="center"/>
              <w:rPr>
                <w:rFonts w:ascii="Arial" w:eastAsia="Calibri" w:hAnsi="Arial" w:cs="Arial"/>
                <w:sz w:val="20"/>
                <w:szCs w:val="20"/>
              </w:rPr>
            </w:pPr>
            <w:r w:rsidRPr="00ED35DB">
              <w:rPr>
                <w:rFonts w:ascii="Arial" w:eastAsia="Calibri" w:hAnsi="Arial" w:cs="Arial"/>
                <w:sz w:val="20"/>
                <w:szCs w:val="20"/>
              </w:rPr>
              <w:t>Код страны</w:t>
            </w:r>
            <w:r w:rsidR="009D73A7" w:rsidRPr="00ED35DB">
              <w:rPr>
                <w:rFonts w:ascii="Arial" w:eastAsia="Calibri" w:hAnsi="Arial" w:cs="Arial"/>
                <w:sz w:val="20"/>
                <w:szCs w:val="20"/>
              </w:rPr>
              <w:t xml:space="preserve"> </w:t>
            </w:r>
            <w:r w:rsidRPr="00ED35DB">
              <w:rPr>
                <w:rFonts w:ascii="Arial" w:eastAsia="Calibri" w:hAnsi="Arial" w:cs="Arial"/>
                <w:sz w:val="20"/>
                <w:szCs w:val="20"/>
              </w:rPr>
              <w:t>по</w:t>
            </w:r>
          </w:p>
          <w:p w14:paraId="4B65F229" w14:textId="4757E966" w:rsidR="0046324C" w:rsidRPr="00ED35DB" w:rsidRDefault="0046324C" w:rsidP="004F37D6">
            <w:pPr>
              <w:keepNext/>
              <w:jc w:val="center"/>
              <w:rPr>
                <w:rFonts w:ascii="Arial" w:eastAsia="Calibri" w:hAnsi="Arial" w:cs="Arial"/>
                <w:sz w:val="20"/>
                <w:szCs w:val="20"/>
              </w:rPr>
            </w:pPr>
            <w:r w:rsidRPr="00ED35DB">
              <w:rPr>
                <w:rFonts w:ascii="Arial" w:eastAsia="Calibri" w:hAnsi="Arial" w:cs="Arial"/>
                <w:sz w:val="20"/>
                <w:szCs w:val="20"/>
              </w:rPr>
              <w:t>МК</w:t>
            </w:r>
            <w:r w:rsidR="004F37D6" w:rsidRPr="00ED35DB">
              <w:rPr>
                <w:rFonts w:ascii="Arial" w:eastAsia="Calibri" w:hAnsi="Arial" w:cs="Arial"/>
                <w:sz w:val="20"/>
                <w:szCs w:val="20"/>
              </w:rPr>
              <w:t xml:space="preserve"> </w:t>
            </w:r>
            <w:r w:rsidRPr="00ED35DB">
              <w:rPr>
                <w:rFonts w:ascii="Arial" w:eastAsia="Calibri" w:hAnsi="Arial" w:cs="Arial"/>
                <w:sz w:val="20"/>
                <w:szCs w:val="20"/>
              </w:rPr>
              <w:t>(ИСО 3166) 004–97</w:t>
            </w:r>
          </w:p>
        </w:tc>
        <w:tc>
          <w:tcPr>
            <w:tcW w:w="2222" w:type="pct"/>
            <w:tcBorders>
              <w:top w:val="single" w:sz="4" w:space="0" w:color="000000"/>
              <w:left w:val="single" w:sz="4" w:space="0" w:color="000000"/>
              <w:bottom w:val="double" w:sz="4" w:space="0" w:color="auto"/>
              <w:right w:val="single" w:sz="4" w:space="0" w:color="000000"/>
            </w:tcBorders>
            <w:vAlign w:val="center"/>
            <w:hideMark/>
          </w:tcPr>
          <w:p w14:paraId="47C3029B" w14:textId="02A5F158" w:rsidR="0046324C" w:rsidRPr="00ED35DB" w:rsidRDefault="0046324C" w:rsidP="009D73A7">
            <w:pPr>
              <w:keepNext/>
              <w:jc w:val="center"/>
              <w:rPr>
                <w:rFonts w:ascii="Arial" w:eastAsia="Calibri" w:hAnsi="Arial" w:cs="Arial"/>
                <w:sz w:val="20"/>
                <w:szCs w:val="20"/>
              </w:rPr>
            </w:pPr>
            <w:r w:rsidRPr="00ED35DB">
              <w:rPr>
                <w:rFonts w:ascii="Arial" w:eastAsia="Calibri" w:hAnsi="Arial" w:cs="Arial"/>
                <w:sz w:val="20"/>
                <w:szCs w:val="20"/>
              </w:rPr>
              <w:t>Сокращенное наименование национального органа</w:t>
            </w:r>
            <w:r w:rsidR="009D73A7" w:rsidRPr="00ED35DB">
              <w:rPr>
                <w:rFonts w:ascii="Arial" w:eastAsia="Calibri" w:hAnsi="Arial" w:cs="Arial"/>
                <w:sz w:val="20"/>
                <w:szCs w:val="20"/>
              </w:rPr>
              <w:t xml:space="preserve"> </w:t>
            </w:r>
            <w:r w:rsidRPr="00ED35DB">
              <w:rPr>
                <w:rFonts w:ascii="Arial" w:eastAsia="Calibri" w:hAnsi="Arial" w:cs="Arial"/>
                <w:sz w:val="20"/>
                <w:szCs w:val="20"/>
              </w:rPr>
              <w:t>по стандартизации</w:t>
            </w:r>
          </w:p>
        </w:tc>
      </w:tr>
      <w:tr w:rsidR="008F0FCC" w:rsidRPr="00ED35DB" w14:paraId="0C7906A0" w14:textId="77777777" w:rsidTr="004463AB">
        <w:trPr>
          <w:cantSplit/>
          <w:trHeight w:val="283"/>
        </w:trPr>
        <w:tc>
          <w:tcPr>
            <w:tcW w:w="1550" w:type="pct"/>
            <w:tcBorders>
              <w:top w:val="double" w:sz="4" w:space="0" w:color="auto"/>
              <w:left w:val="single" w:sz="4" w:space="0" w:color="000000"/>
              <w:bottom w:val="nil"/>
              <w:right w:val="single" w:sz="4" w:space="0" w:color="000000"/>
            </w:tcBorders>
          </w:tcPr>
          <w:p w14:paraId="21DBCC8C" w14:textId="771AC2C3" w:rsidR="008F0FCC" w:rsidRPr="00ED35DB" w:rsidRDefault="008F0FCC" w:rsidP="00596DE7">
            <w:pPr>
              <w:ind w:right="57"/>
              <w:rPr>
                <w:rFonts w:ascii="Arial" w:eastAsia="Calibri" w:hAnsi="Arial" w:cs="Arial"/>
              </w:rPr>
            </w:pPr>
            <w:r w:rsidRPr="004472A6">
              <w:rPr>
                <w:rFonts w:ascii="Arial" w:hAnsi="Arial" w:cs="Arial"/>
                <w:sz w:val="22"/>
                <w:szCs w:val="22"/>
                <w:lang w:eastAsia="ar-SA"/>
              </w:rPr>
              <w:t>Азербайджан</w:t>
            </w:r>
          </w:p>
        </w:tc>
        <w:tc>
          <w:tcPr>
            <w:tcW w:w="1228" w:type="pct"/>
            <w:tcBorders>
              <w:top w:val="double" w:sz="4" w:space="0" w:color="auto"/>
              <w:left w:val="single" w:sz="4" w:space="0" w:color="000000"/>
              <w:bottom w:val="nil"/>
              <w:right w:val="single" w:sz="4" w:space="0" w:color="000000"/>
            </w:tcBorders>
          </w:tcPr>
          <w:p w14:paraId="0842D3C8" w14:textId="58AEB13E" w:rsidR="008F0FCC" w:rsidRPr="00ED35DB" w:rsidRDefault="008F0FCC" w:rsidP="008F0FCC">
            <w:pPr>
              <w:ind w:left="57" w:right="57"/>
              <w:jc w:val="center"/>
              <w:rPr>
                <w:rFonts w:ascii="Arial" w:eastAsia="Calibri" w:hAnsi="Arial" w:cs="Arial"/>
              </w:rPr>
            </w:pPr>
            <w:r w:rsidRPr="004472A6">
              <w:rPr>
                <w:rFonts w:ascii="Arial" w:hAnsi="Arial" w:cs="Arial"/>
                <w:sz w:val="22"/>
                <w:szCs w:val="22"/>
                <w:lang w:val="en-US" w:eastAsia="ar-SA"/>
              </w:rPr>
              <w:t>AZ</w:t>
            </w:r>
          </w:p>
        </w:tc>
        <w:tc>
          <w:tcPr>
            <w:tcW w:w="2222" w:type="pct"/>
            <w:tcBorders>
              <w:top w:val="double" w:sz="4" w:space="0" w:color="auto"/>
              <w:left w:val="single" w:sz="4" w:space="0" w:color="000000"/>
              <w:bottom w:val="nil"/>
              <w:right w:val="single" w:sz="4" w:space="0" w:color="000000"/>
            </w:tcBorders>
          </w:tcPr>
          <w:p w14:paraId="06C3469F" w14:textId="40D281D9" w:rsidR="008F0FCC" w:rsidRPr="00ED35DB" w:rsidRDefault="008F0FCC" w:rsidP="008F0FCC">
            <w:pPr>
              <w:ind w:left="57" w:right="57"/>
              <w:jc w:val="left"/>
              <w:rPr>
                <w:rFonts w:ascii="Arial" w:eastAsia="Calibri" w:hAnsi="Arial" w:cs="Arial"/>
              </w:rPr>
            </w:pPr>
            <w:r w:rsidRPr="00D339F9">
              <w:rPr>
                <w:rFonts w:ascii="Arial" w:hAnsi="Arial" w:cs="Arial"/>
                <w:sz w:val="22"/>
                <w:szCs w:val="22"/>
                <w:lang w:eastAsia="ar-SA"/>
              </w:rPr>
              <w:t>Азстандарт</w:t>
            </w:r>
          </w:p>
        </w:tc>
      </w:tr>
      <w:tr w:rsidR="008F0FCC" w:rsidRPr="00ED35DB" w14:paraId="79A33E1A" w14:textId="77777777" w:rsidTr="004463AB">
        <w:trPr>
          <w:cantSplit/>
          <w:trHeight w:val="80"/>
        </w:trPr>
        <w:tc>
          <w:tcPr>
            <w:tcW w:w="1550" w:type="pct"/>
            <w:tcBorders>
              <w:top w:val="nil"/>
              <w:left w:val="single" w:sz="4" w:space="0" w:color="000000"/>
              <w:bottom w:val="nil"/>
              <w:right w:val="single" w:sz="4" w:space="0" w:color="000000"/>
            </w:tcBorders>
          </w:tcPr>
          <w:p w14:paraId="66CC3201" w14:textId="77777777" w:rsidR="008F0FCC" w:rsidRPr="004472A6" w:rsidRDefault="008F0FCC" w:rsidP="008F0FCC">
            <w:pPr>
              <w:rPr>
                <w:rFonts w:ascii="Arial" w:hAnsi="Arial" w:cs="Arial"/>
                <w:sz w:val="22"/>
                <w:szCs w:val="22"/>
                <w:lang w:eastAsia="ar-SA"/>
              </w:rPr>
            </w:pPr>
            <w:r w:rsidRPr="004472A6">
              <w:rPr>
                <w:rFonts w:ascii="Arial" w:hAnsi="Arial" w:cs="Arial"/>
                <w:sz w:val="22"/>
                <w:szCs w:val="22"/>
                <w:lang w:eastAsia="ar-SA"/>
              </w:rPr>
              <w:t>Армения</w:t>
            </w:r>
          </w:p>
          <w:p w14:paraId="19FFD8D5" w14:textId="46AD0502" w:rsidR="008F0FCC" w:rsidRPr="00ED35DB" w:rsidRDefault="008F0FCC" w:rsidP="008F0FCC">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42A737D7" w14:textId="77777777" w:rsidR="008F0FCC" w:rsidRDefault="008F0FCC" w:rsidP="008F0FCC">
            <w:pPr>
              <w:jc w:val="center"/>
              <w:rPr>
                <w:rFonts w:ascii="Arial" w:hAnsi="Arial" w:cs="Arial"/>
                <w:sz w:val="22"/>
                <w:szCs w:val="22"/>
                <w:lang w:val="en-US" w:eastAsia="ar-SA"/>
              </w:rPr>
            </w:pPr>
            <w:r w:rsidRPr="004472A6">
              <w:rPr>
                <w:rFonts w:ascii="Arial" w:hAnsi="Arial" w:cs="Arial"/>
                <w:sz w:val="22"/>
                <w:szCs w:val="22"/>
                <w:lang w:val="en-US" w:eastAsia="ar-SA"/>
              </w:rPr>
              <w:t>AM</w:t>
            </w:r>
          </w:p>
          <w:p w14:paraId="072E1968" w14:textId="7D7D3025" w:rsidR="008F0FCC" w:rsidRPr="00ED35DB" w:rsidRDefault="008F0FCC" w:rsidP="008F0FCC">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0E915CD6" w14:textId="24160707" w:rsidR="008F0FCC" w:rsidRPr="00ED35DB" w:rsidRDefault="008F0FCC" w:rsidP="008F0FCC">
            <w:pPr>
              <w:ind w:left="57" w:right="57"/>
              <w:jc w:val="left"/>
              <w:rPr>
                <w:rFonts w:ascii="Arial" w:eastAsia="Calibri" w:hAnsi="Arial" w:cs="Arial"/>
              </w:rPr>
            </w:pPr>
            <w:r w:rsidRPr="00D339F9">
              <w:rPr>
                <w:rFonts w:ascii="Arial" w:hAnsi="Arial" w:cs="Arial"/>
                <w:sz w:val="22"/>
                <w:szCs w:val="22"/>
                <w:lang w:eastAsia="ar-SA"/>
              </w:rPr>
              <w:t>ЗАО «Национальный орган по стандартизации и метрологии» Республики Армения</w:t>
            </w:r>
          </w:p>
        </w:tc>
      </w:tr>
      <w:tr w:rsidR="008F0FCC" w:rsidRPr="00ED35DB" w14:paraId="6AFA8CAA" w14:textId="77777777" w:rsidTr="004463AB">
        <w:trPr>
          <w:cantSplit/>
          <w:trHeight w:val="283"/>
        </w:trPr>
        <w:tc>
          <w:tcPr>
            <w:tcW w:w="1550" w:type="pct"/>
            <w:tcBorders>
              <w:top w:val="nil"/>
              <w:left w:val="single" w:sz="4" w:space="0" w:color="000000"/>
              <w:bottom w:val="nil"/>
              <w:right w:val="single" w:sz="4" w:space="0" w:color="000000"/>
            </w:tcBorders>
          </w:tcPr>
          <w:p w14:paraId="06926CC6" w14:textId="7C185BCD" w:rsidR="008F0FCC" w:rsidRPr="00ED35DB" w:rsidRDefault="008F0FCC" w:rsidP="008F0FCC">
            <w:pPr>
              <w:ind w:left="57" w:right="57"/>
              <w:rPr>
                <w:rFonts w:ascii="Arial" w:eastAsia="Calibri" w:hAnsi="Arial" w:cs="Arial"/>
              </w:rPr>
            </w:pPr>
            <w:r w:rsidRPr="004472A6">
              <w:rPr>
                <w:rFonts w:ascii="Arial" w:hAnsi="Arial" w:cs="Arial"/>
                <w:sz w:val="22"/>
                <w:szCs w:val="22"/>
                <w:lang w:eastAsia="ar-SA"/>
              </w:rPr>
              <w:t>Беларусь</w:t>
            </w:r>
          </w:p>
        </w:tc>
        <w:tc>
          <w:tcPr>
            <w:tcW w:w="1228" w:type="pct"/>
            <w:tcBorders>
              <w:top w:val="nil"/>
              <w:left w:val="single" w:sz="4" w:space="0" w:color="000000"/>
              <w:bottom w:val="nil"/>
              <w:right w:val="single" w:sz="4" w:space="0" w:color="000000"/>
            </w:tcBorders>
          </w:tcPr>
          <w:p w14:paraId="3A63AF30" w14:textId="4D86B385" w:rsidR="008F0FCC" w:rsidRPr="00ED35DB" w:rsidRDefault="008F0FCC" w:rsidP="008F0FCC">
            <w:pPr>
              <w:ind w:left="57" w:right="57"/>
              <w:jc w:val="center"/>
              <w:rPr>
                <w:rFonts w:ascii="Arial" w:eastAsia="Calibri" w:hAnsi="Arial" w:cs="Arial"/>
              </w:rPr>
            </w:pPr>
            <w:r w:rsidRPr="004472A6">
              <w:rPr>
                <w:rFonts w:ascii="Arial" w:hAnsi="Arial" w:cs="Arial"/>
                <w:sz w:val="22"/>
                <w:szCs w:val="22"/>
                <w:lang w:val="en-US" w:eastAsia="ar-SA"/>
              </w:rPr>
              <w:t>BY</w:t>
            </w:r>
          </w:p>
        </w:tc>
        <w:tc>
          <w:tcPr>
            <w:tcW w:w="2222" w:type="pct"/>
            <w:tcBorders>
              <w:top w:val="nil"/>
              <w:left w:val="single" w:sz="4" w:space="0" w:color="000000"/>
              <w:bottom w:val="nil"/>
              <w:right w:val="single" w:sz="4" w:space="0" w:color="000000"/>
            </w:tcBorders>
          </w:tcPr>
          <w:p w14:paraId="1D449450" w14:textId="43A1CC75" w:rsidR="008F0FCC" w:rsidRPr="00ED35DB" w:rsidRDefault="008F0FCC" w:rsidP="008F0FCC">
            <w:pPr>
              <w:ind w:left="57" w:right="57"/>
              <w:jc w:val="left"/>
              <w:rPr>
                <w:rFonts w:ascii="Arial" w:eastAsia="Calibri" w:hAnsi="Arial" w:cs="Arial"/>
              </w:rPr>
            </w:pPr>
            <w:r w:rsidRPr="00D339F9">
              <w:rPr>
                <w:rFonts w:ascii="Arial" w:hAnsi="Arial" w:cs="Arial"/>
                <w:sz w:val="22"/>
                <w:szCs w:val="22"/>
                <w:lang w:eastAsia="ar-SA"/>
              </w:rPr>
              <w:t>Госстандарт Республики Беларусь</w:t>
            </w:r>
          </w:p>
        </w:tc>
      </w:tr>
      <w:tr w:rsidR="008F0FCC" w:rsidRPr="00ED35DB" w14:paraId="583FDE2D" w14:textId="77777777" w:rsidTr="004463AB">
        <w:trPr>
          <w:cantSplit/>
          <w:trHeight w:val="283"/>
        </w:trPr>
        <w:tc>
          <w:tcPr>
            <w:tcW w:w="1550" w:type="pct"/>
            <w:tcBorders>
              <w:top w:val="nil"/>
              <w:left w:val="single" w:sz="4" w:space="0" w:color="000000"/>
              <w:bottom w:val="nil"/>
              <w:right w:val="single" w:sz="4" w:space="0" w:color="000000"/>
            </w:tcBorders>
          </w:tcPr>
          <w:p w14:paraId="28F33A2A" w14:textId="312D87DC" w:rsidR="008F0FCC" w:rsidRPr="00ED35DB" w:rsidRDefault="008F0FCC" w:rsidP="008F0FCC">
            <w:pPr>
              <w:ind w:left="57" w:right="57"/>
              <w:rPr>
                <w:rFonts w:ascii="Arial" w:eastAsia="Calibri" w:hAnsi="Arial" w:cs="Arial"/>
              </w:rPr>
            </w:pPr>
            <w:r w:rsidRPr="004472A6">
              <w:rPr>
                <w:rFonts w:ascii="Arial" w:hAnsi="Arial" w:cs="Arial"/>
                <w:sz w:val="22"/>
                <w:szCs w:val="22"/>
                <w:lang w:eastAsia="en-US"/>
              </w:rPr>
              <w:t>Грузия</w:t>
            </w:r>
          </w:p>
        </w:tc>
        <w:tc>
          <w:tcPr>
            <w:tcW w:w="1228" w:type="pct"/>
            <w:tcBorders>
              <w:top w:val="nil"/>
              <w:left w:val="single" w:sz="4" w:space="0" w:color="000000"/>
              <w:bottom w:val="nil"/>
              <w:right w:val="single" w:sz="4" w:space="0" w:color="000000"/>
            </w:tcBorders>
          </w:tcPr>
          <w:p w14:paraId="160B2006" w14:textId="3AC1D738" w:rsidR="008F0FCC" w:rsidRPr="00ED35DB" w:rsidRDefault="008F0FCC" w:rsidP="008F0FCC">
            <w:pPr>
              <w:ind w:left="57" w:right="57"/>
              <w:jc w:val="center"/>
              <w:rPr>
                <w:rFonts w:ascii="Arial" w:eastAsia="Calibri" w:hAnsi="Arial" w:cs="Arial"/>
              </w:rPr>
            </w:pPr>
            <w:r w:rsidRPr="004472A6">
              <w:rPr>
                <w:rFonts w:ascii="Arial" w:hAnsi="Arial" w:cs="Arial"/>
                <w:sz w:val="22"/>
                <w:szCs w:val="22"/>
                <w:lang w:val="en-US" w:eastAsia="en-US"/>
              </w:rPr>
              <w:t>G</w:t>
            </w:r>
            <w:r w:rsidRPr="004472A6">
              <w:rPr>
                <w:rFonts w:ascii="Arial" w:hAnsi="Arial" w:cs="Arial"/>
                <w:sz w:val="22"/>
                <w:szCs w:val="22"/>
                <w:lang w:eastAsia="en-US"/>
              </w:rPr>
              <w:t>Е</w:t>
            </w:r>
          </w:p>
        </w:tc>
        <w:tc>
          <w:tcPr>
            <w:tcW w:w="2222" w:type="pct"/>
            <w:tcBorders>
              <w:top w:val="nil"/>
              <w:left w:val="single" w:sz="4" w:space="0" w:color="000000"/>
              <w:bottom w:val="nil"/>
              <w:right w:val="single" w:sz="4" w:space="0" w:color="000000"/>
            </w:tcBorders>
          </w:tcPr>
          <w:p w14:paraId="43D83396" w14:textId="396A4015" w:rsidR="008F0FCC" w:rsidRPr="00ED35DB" w:rsidRDefault="008F0FCC" w:rsidP="008F0FCC">
            <w:pPr>
              <w:ind w:left="57" w:right="57"/>
              <w:jc w:val="left"/>
              <w:rPr>
                <w:rFonts w:ascii="Arial" w:eastAsia="Calibri" w:hAnsi="Arial" w:cs="Arial"/>
              </w:rPr>
            </w:pPr>
            <w:r w:rsidRPr="00D339F9">
              <w:rPr>
                <w:rFonts w:ascii="Arial" w:hAnsi="Arial" w:cs="Arial"/>
                <w:sz w:val="22"/>
                <w:szCs w:val="22"/>
                <w:lang w:eastAsia="en-US"/>
              </w:rPr>
              <w:t>Грузстандарт</w:t>
            </w:r>
          </w:p>
        </w:tc>
      </w:tr>
      <w:tr w:rsidR="008F0FCC" w:rsidRPr="00ED35DB" w14:paraId="66B58A43" w14:textId="77777777" w:rsidTr="004463AB">
        <w:trPr>
          <w:cantSplit/>
          <w:trHeight w:val="283"/>
        </w:trPr>
        <w:tc>
          <w:tcPr>
            <w:tcW w:w="1550" w:type="pct"/>
            <w:tcBorders>
              <w:top w:val="nil"/>
              <w:left w:val="single" w:sz="4" w:space="0" w:color="000000"/>
              <w:bottom w:val="nil"/>
              <w:right w:val="single" w:sz="4" w:space="0" w:color="000000"/>
            </w:tcBorders>
          </w:tcPr>
          <w:p w14:paraId="253B58A3" w14:textId="3C293D12" w:rsidR="008F0FCC" w:rsidRPr="00ED35DB" w:rsidRDefault="008F0FCC" w:rsidP="008F0FCC">
            <w:pPr>
              <w:ind w:left="57" w:right="57"/>
              <w:rPr>
                <w:rFonts w:ascii="Arial" w:eastAsia="Calibri" w:hAnsi="Arial" w:cs="Arial"/>
              </w:rPr>
            </w:pPr>
            <w:r w:rsidRPr="004472A6">
              <w:rPr>
                <w:rFonts w:ascii="Arial" w:hAnsi="Arial" w:cs="Arial"/>
                <w:sz w:val="22"/>
                <w:szCs w:val="22"/>
                <w:lang w:eastAsia="ar-SA"/>
              </w:rPr>
              <w:t>Казахстан</w:t>
            </w:r>
          </w:p>
        </w:tc>
        <w:tc>
          <w:tcPr>
            <w:tcW w:w="1228" w:type="pct"/>
            <w:tcBorders>
              <w:top w:val="nil"/>
              <w:left w:val="single" w:sz="4" w:space="0" w:color="000000"/>
              <w:bottom w:val="nil"/>
              <w:right w:val="single" w:sz="4" w:space="0" w:color="000000"/>
            </w:tcBorders>
          </w:tcPr>
          <w:p w14:paraId="70C43B74" w14:textId="1518B468"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KZ</w:t>
            </w:r>
          </w:p>
        </w:tc>
        <w:tc>
          <w:tcPr>
            <w:tcW w:w="2222" w:type="pct"/>
            <w:tcBorders>
              <w:top w:val="nil"/>
              <w:left w:val="single" w:sz="4" w:space="0" w:color="000000"/>
              <w:bottom w:val="nil"/>
              <w:right w:val="single" w:sz="4" w:space="0" w:color="000000"/>
            </w:tcBorders>
          </w:tcPr>
          <w:p w14:paraId="3329D3F7" w14:textId="6FCDBD97" w:rsidR="008F0FCC" w:rsidRPr="00ED35DB" w:rsidRDefault="008F0FCC" w:rsidP="008F0FCC">
            <w:pPr>
              <w:ind w:left="57" w:right="57"/>
              <w:jc w:val="left"/>
              <w:rPr>
                <w:rFonts w:ascii="Arial" w:eastAsia="Calibri" w:hAnsi="Arial" w:cs="Arial"/>
              </w:rPr>
            </w:pPr>
            <w:r w:rsidRPr="00D339F9">
              <w:rPr>
                <w:rFonts w:ascii="Arial" w:hAnsi="Arial" w:cs="Arial"/>
                <w:sz w:val="22"/>
                <w:szCs w:val="22"/>
                <w:lang w:eastAsia="ar-SA"/>
              </w:rPr>
              <w:t>Госстандарт Республики Казахстан</w:t>
            </w:r>
          </w:p>
        </w:tc>
      </w:tr>
      <w:tr w:rsidR="008F0FCC" w:rsidRPr="00ED35DB" w14:paraId="6F2E5B8E" w14:textId="77777777" w:rsidTr="004463AB">
        <w:trPr>
          <w:cantSplit/>
          <w:trHeight w:val="283"/>
        </w:trPr>
        <w:tc>
          <w:tcPr>
            <w:tcW w:w="1550" w:type="pct"/>
            <w:tcBorders>
              <w:top w:val="nil"/>
              <w:left w:val="single" w:sz="4" w:space="0" w:color="000000"/>
              <w:bottom w:val="nil"/>
              <w:right w:val="single" w:sz="4" w:space="0" w:color="000000"/>
            </w:tcBorders>
          </w:tcPr>
          <w:p w14:paraId="50C6BDDB" w14:textId="42EF3275" w:rsidR="008F0FCC" w:rsidRPr="00ED35DB" w:rsidRDefault="008F0FCC" w:rsidP="008F0FCC">
            <w:pPr>
              <w:ind w:left="57" w:right="57"/>
              <w:rPr>
                <w:rFonts w:ascii="Arial" w:eastAsia="Calibri" w:hAnsi="Arial" w:cs="Arial"/>
              </w:rPr>
            </w:pPr>
            <w:r w:rsidRPr="00336BC7">
              <w:rPr>
                <w:rFonts w:ascii="Arial" w:hAnsi="Arial" w:cs="Arial"/>
                <w:sz w:val="22"/>
                <w:szCs w:val="22"/>
                <w:lang w:eastAsia="ar-SA"/>
              </w:rPr>
              <w:t>Киргизия</w:t>
            </w:r>
          </w:p>
        </w:tc>
        <w:tc>
          <w:tcPr>
            <w:tcW w:w="1228" w:type="pct"/>
            <w:tcBorders>
              <w:top w:val="nil"/>
              <w:left w:val="single" w:sz="4" w:space="0" w:color="000000"/>
              <w:bottom w:val="nil"/>
              <w:right w:val="single" w:sz="4" w:space="0" w:color="000000"/>
            </w:tcBorders>
          </w:tcPr>
          <w:p w14:paraId="736E6747" w14:textId="6D6F7BDB"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KG</w:t>
            </w:r>
          </w:p>
        </w:tc>
        <w:tc>
          <w:tcPr>
            <w:tcW w:w="2222" w:type="pct"/>
            <w:tcBorders>
              <w:top w:val="nil"/>
              <w:left w:val="single" w:sz="4" w:space="0" w:color="000000"/>
              <w:bottom w:val="nil"/>
              <w:right w:val="single" w:sz="4" w:space="0" w:color="000000"/>
            </w:tcBorders>
          </w:tcPr>
          <w:p w14:paraId="6D7CFE22" w14:textId="68EF7A17" w:rsidR="008F0FCC" w:rsidRPr="00ED35DB" w:rsidRDefault="008F0FCC" w:rsidP="008F0FCC">
            <w:pPr>
              <w:ind w:left="57" w:right="57"/>
              <w:jc w:val="left"/>
              <w:rPr>
                <w:rFonts w:ascii="Arial" w:eastAsia="Calibri" w:hAnsi="Arial" w:cs="Arial"/>
              </w:rPr>
            </w:pPr>
            <w:r w:rsidRPr="00304DDF">
              <w:rPr>
                <w:rFonts w:ascii="Arial" w:hAnsi="Arial" w:cs="Arial"/>
                <w:sz w:val="22"/>
                <w:szCs w:val="22"/>
                <w:lang w:eastAsia="ar-SA"/>
              </w:rPr>
              <w:t>Кыргызстандарт</w:t>
            </w:r>
          </w:p>
        </w:tc>
      </w:tr>
      <w:tr w:rsidR="008F0FCC" w:rsidRPr="00ED35DB" w14:paraId="5E6BB61C" w14:textId="77777777" w:rsidTr="004463AB">
        <w:trPr>
          <w:cantSplit/>
          <w:trHeight w:val="283"/>
        </w:trPr>
        <w:tc>
          <w:tcPr>
            <w:tcW w:w="1550" w:type="pct"/>
            <w:tcBorders>
              <w:top w:val="nil"/>
              <w:left w:val="single" w:sz="4" w:space="0" w:color="000000"/>
              <w:bottom w:val="nil"/>
              <w:right w:val="single" w:sz="4" w:space="0" w:color="000000"/>
            </w:tcBorders>
          </w:tcPr>
          <w:p w14:paraId="607B4481" w14:textId="462BB62C" w:rsidR="008F0FCC" w:rsidRPr="00ED35DB" w:rsidRDefault="008F0FCC" w:rsidP="008F0FCC">
            <w:pPr>
              <w:ind w:left="57" w:right="57"/>
              <w:rPr>
                <w:rFonts w:ascii="Arial" w:eastAsia="Calibri" w:hAnsi="Arial" w:cs="Arial"/>
              </w:rPr>
            </w:pPr>
            <w:r w:rsidRPr="00336BC7">
              <w:rPr>
                <w:rFonts w:ascii="Arial" w:hAnsi="Arial" w:cs="Arial"/>
                <w:sz w:val="22"/>
                <w:szCs w:val="22"/>
                <w:lang w:eastAsia="ar-SA"/>
              </w:rPr>
              <w:t>Молдова</w:t>
            </w:r>
          </w:p>
        </w:tc>
        <w:tc>
          <w:tcPr>
            <w:tcW w:w="1228" w:type="pct"/>
            <w:tcBorders>
              <w:top w:val="nil"/>
              <w:left w:val="single" w:sz="4" w:space="0" w:color="000000"/>
              <w:bottom w:val="nil"/>
              <w:right w:val="single" w:sz="4" w:space="0" w:color="000000"/>
            </w:tcBorders>
          </w:tcPr>
          <w:p w14:paraId="73FFF4AF" w14:textId="15F88C74"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MD</w:t>
            </w:r>
          </w:p>
        </w:tc>
        <w:tc>
          <w:tcPr>
            <w:tcW w:w="2222" w:type="pct"/>
            <w:tcBorders>
              <w:top w:val="nil"/>
              <w:left w:val="single" w:sz="4" w:space="0" w:color="000000"/>
              <w:bottom w:val="nil"/>
              <w:right w:val="single" w:sz="4" w:space="0" w:color="000000"/>
            </w:tcBorders>
          </w:tcPr>
          <w:p w14:paraId="3D5AC606" w14:textId="7B310924" w:rsidR="008F0FCC" w:rsidRPr="00ED35DB" w:rsidRDefault="008F0FCC" w:rsidP="008F0FCC">
            <w:pPr>
              <w:ind w:left="57" w:right="57"/>
              <w:jc w:val="left"/>
              <w:rPr>
                <w:rFonts w:ascii="Arial" w:eastAsia="Calibri" w:hAnsi="Arial" w:cs="Arial"/>
              </w:rPr>
            </w:pPr>
            <w:r w:rsidRPr="00304DDF">
              <w:rPr>
                <w:rFonts w:ascii="Arial" w:hAnsi="Arial" w:cs="Arial"/>
                <w:sz w:val="22"/>
                <w:szCs w:val="22"/>
                <w:lang w:eastAsia="ar-SA"/>
              </w:rPr>
              <w:t>Институт стандартизации Молдовы</w:t>
            </w:r>
          </w:p>
        </w:tc>
      </w:tr>
      <w:tr w:rsidR="008F0FCC" w:rsidRPr="00ED35DB" w14:paraId="103C3FA2" w14:textId="77777777" w:rsidTr="004463AB">
        <w:trPr>
          <w:cantSplit/>
          <w:trHeight w:val="80"/>
        </w:trPr>
        <w:tc>
          <w:tcPr>
            <w:tcW w:w="1550" w:type="pct"/>
            <w:tcBorders>
              <w:top w:val="nil"/>
              <w:left w:val="single" w:sz="4" w:space="0" w:color="000000"/>
              <w:bottom w:val="nil"/>
              <w:right w:val="single" w:sz="4" w:space="0" w:color="000000"/>
            </w:tcBorders>
          </w:tcPr>
          <w:p w14:paraId="65363985" w14:textId="2338A377" w:rsidR="008F0FCC" w:rsidRPr="00ED35DB" w:rsidRDefault="008F0FCC" w:rsidP="008F0FCC">
            <w:pPr>
              <w:ind w:left="57" w:right="57"/>
              <w:rPr>
                <w:rFonts w:ascii="Arial" w:hAnsi="Arial" w:cs="Arial"/>
              </w:rPr>
            </w:pPr>
            <w:r w:rsidRPr="00336BC7">
              <w:rPr>
                <w:rFonts w:ascii="Arial" w:hAnsi="Arial" w:cs="Arial"/>
                <w:sz w:val="22"/>
                <w:szCs w:val="22"/>
                <w:lang w:eastAsia="ar-SA"/>
              </w:rPr>
              <w:t>Россия</w:t>
            </w:r>
          </w:p>
        </w:tc>
        <w:tc>
          <w:tcPr>
            <w:tcW w:w="1228" w:type="pct"/>
            <w:tcBorders>
              <w:top w:val="nil"/>
              <w:left w:val="single" w:sz="4" w:space="0" w:color="000000"/>
              <w:bottom w:val="nil"/>
              <w:right w:val="single" w:sz="4" w:space="0" w:color="000000"/>
            </w:tcBorders>
          </w:tcPr>
          <w:p w14:paraId="6C498BFD" w14:textId="4EE3C999"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RU</w:t>
            </w:r>
          </w:p>
        </w:tc>
        <w:tc>
          <w:tcPr>
            <w:tcW w:w="2222" w:type="pct"/>
            <w:tcBorders>
              <w:top w:val="nil"/>
              <w:left w:val="single" w:sz="4" w:space="0" w:color="000000"/>
              <w:bottom w:val="nil"/>
              <w:right w:val="single" w:sz="4" w:space="0" w:color="000000"/>
            </w:tcBorders>
          </w:tcPr>
          <w:p w14:paraId="5C8C5F98" w14:textId="13B9C35C" w:rsidR="008F0FCC" w:rsidRPr="00ED35DB" w:rsidRDefault="008F0FCC" w:rsidP="008F0FCC">
            <w:pPr>
              <w:ind w:left="57" w:right="57"/>
              <w:jc w:val="left"/>
              <w:rPr>
                <w:rFonts w:ascii="Arial" w:eastAsia="Calibri" w:hAnsi="Arial" w:cs="Arial"/>
              </w:rPr>
            </w:pPr>
            <w:r w:rsidRPr="00304DDF">
              <w:rPr>
                <w:rFonts w:ascii="Arial" w:hAnsi="Arial" w:cs="Arial"/>
                <w:sz w:val="22"/>
                <w:szCs w:val="22"/>
                <w:lang w:eastAsia="ar-SA"/>
              </w:rPr>
              <w:t>Росстандарт</w:t>
            </w:r>
          </w:p>
        </w:tc>
      </w:tr>
      <w:tr w:rsidR="008F0FCC" w:rsidRPr="00ED35DB" w14:paraId="0C883F9C" w14:textId="77777777" w:rsidTr="004463AB">
        <w:trPr>
          <w:cantSplit/>
          <w:trHeight w:val="283"/>
        </w:trPr>
        <w:tc>
          <w:tcPr>
            <w:tcW w:w="1550" w:type="pct"/>
            <w:tcBorders>
              <w:top w:val="nil"/>
              <w:left w:val="single" w:sz="4" w:space="0" w:color="000000"/>
              <w:bottom w:val="nil"/>
              <w:right w:val="single" w:sz="4" w:space="0" w:color="000000"/>
            </w:tcBorders>
          </w:tcPr>
          <w:p w14:paraId="7261F587" w14:textId="58884C8E" w:rsidR="008F0FCC" w:rsidRPr="00ED35DB" w:rsidRDefault="008F0FCC" w:rsidP="008F0FCC">
            <w:pPr>
              <w:ind w:left="57" w:right="57"/>
              <w:rPr>
                <w:rFonts w:ascii="Arial" w:eastAsia="Calibri" w:hAnsi="Arial" w:cs="Arial"/>
              </w:rPr>
            </w:pPr>
            <w:r w:rsidRPr="00336BC7">
              <w:rPr>
                <w:rFonts w:ascii="Arial" w:hAnsi="Arial" w:cs="Arial"/>
                <w:sz w:val="22"/>
                <w:szCs w:val="22"/>
                <w:lang w:eastAsia="ar-SA"/>
              </w:rPr>
              <w:t>Таджикистан</w:t>
            </w:r>
          </w:p>
        </w:tc>
        <w:tc>
          <w:tcPr>
            <w:tcW w:w="1228" w:type="pct"/>
            <w:tcBorders>
              <w:top w:val="nil"/>
              <w:left w:val="single" w:sz="4" w:space="0" w:color="000000"/>
              <w:bottom w:val="nil"/>
              <w:right w:val="single" w:sz="4" w:space="0" w:color="000000"/>
            </w:tcBorders>
          </w:tcPr>
          <w:p w14:paraId="3315276B" w14:textId="7FEDBCE6"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TJ</w:t>
            </w:r>
          </w:p>
        </w:tc>
        <w:tc>
          <w:tcPr>
            <w:tcW w:w="2222" w:type="pct"/>
            <w:tcBorders>
              <w:top w:val="nil"/>
              <w:left w:val="single" w:sz="4" w:space="0" w:color="000000"/>
              <w:bottom w:val="nil"/>
              <w:right w:val="single" w:sz="4" w:space="0" w:color="000000"/>
            </w:tcBorders>
          </w:tcPr>
          <w:p w14:paraId="4D95F296" w14:textId="5E74B12C" w:rsidR="008F0FCC" w:rsidRPr="00ED35DB" w:rsidRDefault="008F0FCC" w:rsidP="008F0FCC">
            <w:pPr>
              <w:ind w:left="57" w:right="57"/>
              <w:jc w:val="left"/>
              <w:rPr>
                <w:rFonts w:ascii="Arial" w:eastAsia="Calibri" w:hAnsi="Arial" w:cs="Arial"/>
              </w:rPr>
            </w:pPr>
            <w:r w:rsidRPr="00304DDF">
              <w:rPr>
                <w:rFonts w:ascii="Arial" w:hAnsi="Arial" w:cs="Arial"/>
                <w:sz w:val="22"/>
                <w:szCs w:val="22"/>
                <w:lang w:eastAsia="ar-SA"/>
              </w:rPr>
              <w:t>Таджикстандарт</w:t>
            </w:r>
          </w:p>
        </w:tc>
      </w:tr>
      <w:tr w:rsidR="008F0FCC" w:rsidRPr="00ED35DB" w14:paraId="0A71B25E" w14:textId="77777777" w:rsidTr="004463AB">
        <w:trPr>
          <w:cantSplit/>
          <w:trHeight w:val="283"/>
        </w:trPr>
        <w:tc>
          <w:tcPr>
            <w:tcW w:w="1550" w:type="pct"/>
            <w:tcBorders>
              <w:top w:val="nil"/>
              <w:left w:val="single" w:sz="4" w:space="0" w:color="000000"/>
              <w:bottom w:val="single" w:sz="4" w:space="0" w:color="auto"/>
              <w:right w:val="single" w:sz="4" w:space="0" w:color="000000"/>
            </w:tcBorders>
          </w:tcPr>
          <w:p w14:paraId="61FCF25A" w14:textId="3DBDDB4C" w:rsidR="008F0FCC" w:rsidRPr="00ED35DB" w:rsidRDefault="008F0FCC" w:rsidP="008F0FCC">
            <w:pPr>
              <w:ind w:left="57" w:right="57"/>
              <w:rPr>
                <w:rFonts w:ascii="Arial" w:eastAsia="Calibri" w:hAnsi="Arial" w:cs="Arial"/>
              </w:rPr>
            </w:pPr>
            <w:r w:rsidRPr="004472A6">
              <w:rPr>
                <w:rFonts w:ascii="Arial" w:hAnsi="Arial" w:cs="Arial"/>
                <w:sz w:val="22"/>
                <w:szCs w:val="22"/>
                <w:lang w:eastAsia="ar-SA"/>
              </w:rPr>
              <w:t>Узбекистан</w:t>
            </w:r>
          </w:p>
        </w:tc>
        <w:tc>
          <w:tcPr>
            <w:tcW w:w="1228" w:type="pct"/>
            <w:tcBorders>
              <w:top w:val="nil"/>
              <w:left w:val="single" w:sz="4" w:space="0" w:color="000000"/>
              <w:bottom w:val="single" w:sz="4" w:space="0" w:color="auto"/>
              <w:right w:val="single" w:sz="4" w:space="0" w:color="000000"/>
            </w:tcBorders>
          </w:tcPr>
          <w:p w14:paraId="3FEA46C1" w14:textId="3792C52E" w:rsidR="008F0FCC" w:rsidRPr="00ED35DB" w:rsidRDefault="008F0FCC" w:rsidP="008F0FCC">
            <w:pPr>
              <w:ind w:left="57" w:right="57"/>
              <w:jc w:val="center"/>
              <w:rPr>
                <w:rFonts w:ascii="Arial" w:eastAsia="Calibri" w:hAnsi="Arial" w:cs="Arial"/>
              </w:rPr>
            </w:pPr>
            <w:r w:rsidRPr="00CD6379">
              <w:rPr>
                <w:rFonts w:ascii="Arial" w:hAnsi="Arial" w:cs="Arial"/>
                <w:sz w:val="22"/>
                <w:szCs w:val="22"/>
                <w:lang w:val="en-US" w:eastAsia="ar-SA"/>
              </w:rPr>
              <w:t>UZ</w:t>
            </w:r>
          </w:p>
        </w:tc>
        <w:tc>
          <w:tcPr>
            <w:tcW w:w="2222" w:type="pct"/>
            <w:tcBorders>
              <w:top w:val="nil"/>
              <w:left w:val="single" w:sz="4" w:space="0" w:color="000000"/>
              <w:bottom w:val="single" w:sz="4" w:space="0" w:color="auto"/>
              <w:right w:val="single" w:sz="4" w:space="0" w:color="000000"/>
            </w:tcBorders>
          </w:tcPr>
          <w:p w14:paraId="19A92EB6" w14:textId="14A355FF" w:rsidR="008F0FCC" w:rsidRPr="00ED35DB" w:rsidRDefault="008F0FCC" w:rsidP="008F0FCC">
            <w:pPr>
              <w:ind w:left="57" w:right="57"/>
              <w:jc w:val="left"/>
              <w:rPr>
                <w:rFonts w:ascii="Arial" w:eastAsia="Calibri" w:hAnsi="Arial" w:cs="Arial"/>
              </w:rPr>
            </w:pPr>
            <w:r w:rsidRPr="00304DDF">
              <w:rPr>
                <w:rFonts w:ascii="Arial" w:hAnsi="Arial" w:cs="Arial"/>
                <w:sz w:val="22"/>
                <w:szCs w:val="22"/>
                <w:lang w:eastAsia="ar-SA"/>
              </w:rPr>
              <w:t>Узстандарт</w:t>
            </w:r>
          </w:p>
        </w:tc>
      </w:tr>
    </w:tbl>
    <w:p w14:paraId="0C625FB7" w14:textId="77777777" w:rsidR="0046324C" w:rsidRPr="00ED35DB" w:rsidRDefault="0046324C" w:rsidP="006507FE">
      <w:pPr>
        <w:shd w:val="clear" w:color="auto" w:fill="FFFFFF"/>
        <w:spacing w:line="360" w:lineRule="auto"/>
        <w:ind w:firstLine="709"/>
        <w:rPr>
          <w:rFonts w:ascii="Arial" w:hAnsi="Arial" w:cs="Arial"/>
          <w:lang w:eastAsia="en-US"/>
        </w:rPr>
      </w:pPr>
    </w:p>
    <w:p w14:paraId="6BF74B6D" w14:textId="22DE8143" w:rsidR="004866D0" w:rsidRPr="00ED35DB" w:rsidRDefault="004463AB" w:rsidP="002D2FC4">
      <w:pPr>
        <w:spacing w:line="360" w:lineRule="auto"/>
        <w:ind w:firstLine="709"/>
        <w:rPr>
          <w:rFonts w:ascii="Arial" w:hAnsi="Arial" w:cs="Arial"/>
          <w:lang w:eastAsia="en-US"/>
        </w:rPr>
      </w:pPr>
      <w:r>
        <w:rPr>
          <w:rFonts w:ascii="Arial" w:hAnsi="Arial" w:cs="Arial"/>
          <w:lang w:eastAsia="en-US"/>
        </w:rPr>
        <w:t>4</w:t>
      </w:r>
      <w:r w:rsidR="004866D0" w:rsidRPr="00ED35DB">
        <w:rPr>
          <w:rFonts w:ascii="Arial" w:hAnsi="Arial" w:cs="Arial"/>
          <w:lang w:eastAsia="en-US"/>
        </w:rPr>
        <w:t xml:space="preserve"> ВЗАМЕН</w:t>
      </w:r>
      <w:r w:rsidR="000D3ED8" w:rsidRPr="00ED35DB">
        <w:rPr>
          <w:rFonts w:ascii="Arial" w:hAnsi="Arial" w:cs="Arial"/>
          <w:lang w:eastAsia="en-US"/>
        </w:rPr>
        <w:t xml:space="preserve"> </w:t>
      </w:r>
      <w:r w:rsidR="004866D0" w:rsidRPr="00ED35DB">
        <w:rPr>
          <w:rFonts w:ascii="Arial" w:hAnsi="Arial" w:cs="Arial"/>
          <w:lang w:eastAsia="en-US"/>
        </w:rPr>
        <w:t xml:space="preserve">ГОСТ </w:t>
      </w:r>
      <w:r w:rsidR="000D3ED8" w:rsidRPr="00ED35DB">
        <w:rPr>
          <w:rFonts w:ascii="Arial" w:hAnsi="Arial" w:cs="Arial"/>
          <w:lang w:eastAsia="en-US"/>
        </w:rPr>
        <w:t>29219–91</w:t>
      </w:r>
    </w:p>
    <w:p w14:paraId="0750E6CD" w14:textId="0CEEE69E" w:rsidR="0079512C" w:rsidRPr="00ED35DB" w:rsidRDefault="0079512C" w:rsidP="00274E31">
      <w:pPr>
        <w:spacing w:line="276" w:lineRule="auto"/>
        <w:ind w:firstLine="709"/>
        <w:rPr>
          <w:rFonts w:ascii="Arial" w:eastAsia="Calibri" w:hAnsi="Arial" w:cs="Arial"/>
          <w:iCs/>
          <w:lang w:eastAsia="en-US"/>
        </w:rPr>
      </w:pPr>
    </w:p>
    <w:p w14:paraId="4411E150" w14:textId="77777777" w:rsidR="00274E31" w:rsidRPr="00ED35DB" w:rsidRDefault="00274E31" w:rsidP="00274E31">
      <w:pPr>
        <w:spacing w:line="276" w:lineRule="auto"/>
        <w:ind w:firstLine="709"/>
        <w:rPr>
          <w:rFonts w:ascii="Arial" w:eastAsia="Calibri" w:hAnsi="Arial" w:cs="Arial"/>
          <w:iCs/>
          <w:lang w:eastAsia="en-US"/>
        </w:rPr>
      </w:pPr>
    </w:p>
    <w:p w14:paraId="712EE057" w14:textId="77777777" w:rsidR="00287DCE" w:rsidRPr="00ED35DB" w:rsidRDefault="00287DCE" w:rsidP="006507FE">
      <w:pPr>
        <w:shd w:val="clear" w:color="auto" w:fill="FFFFFF"/>
        <w:spacing w:line="360" w:lineRule="auto"/>
        <w:ind w:firstLine="709"/>
        <w:rPr>
          <w:rFonts w:ascii="Arial" w:hAnsi="Arial" w:cs="Arial"/>
          <w:bCs/>
          <w:i/>
          <w:iCs/>
        </w:rPr>
      </w:pPr>
      <w:r w:rsidRPr="00ED35DB">
        <w:rPr>
          <w:rFonts w:ascii="Arial" w:hAnsi="Arial" w:cs="Arial"/>
          <w:bCs/>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2B0043E" w14:textId="2E614F82" w:rsidR="00274E31" w:rsidRPr="00ED35DB" w:rsidRDefault="00287DCE" w:rsidP="006507FE">
      <w:pPr>
        <w:spacing w:line="360" w:lineRule="auto"/>
        <w:ind w:firstLine="709"/>
        <w:rPr>
          <w:rFonts w:ascii="Arial" w:eastAsia="Calibri" w:hAnsi="Arial" w:cs="Arial"/>
          <w:i/>
          <w:iCs/>
          <w:lang w:eastAsia="en-US"/>
        </w:rPr>
      </w:pPr>
      <w:r w:rsidRPr="00ED35DB">
        <w:rPr>
          <w:rFonts w:ascii="Arial" w:hAnsi="Arial" w:cs="Arial"/>
          <w:bCs/>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3DF657BF" w14:textId="77777777" w:rsidR="0079512C" w:rsidRPr="00ED35DB" w:rsidRDefault="0079512C" w:rsidP="0079512C">
      <w:pPr>
        <w:spacing w:line="360" w:lineRule="auto"/>
        <w:ind w:firstLine="709"/>
        <w:rPr>
          <w:rFonts w:ascii="Arial" w:eastAsia="Calibri" w:hAnsi="Arial" w:cs="Arial"/>
          <w:i/>
          <w:iCs/>
          <w:lang w:eastAsia="en-US"/>
        </w:rPr>
      </w:pPr>
    </w:p>
    <w:p w14:paraId="2E9101A5" w14:textId="77777777" w:rsidR="0079512C" w:rsidRPr="00ED35DB" w:rsidRDefault="0079512C" w:rsidP="0079512C">
      <w:pPr>
        <w:spacing w:line="360" w:lineRule="auto"/>
        <w:ind w:firstLine="709"/>
        <w:rPr>
          <w:rFonts w:ascii="Arial" w:eastAsia="Calibri" w:hAnsi="Arial" w:cs="Arial"/>
          <w:i/>
          <w:iCs/>
          <w:lang w:eastAsia="en-US"/>
        </w:rPr>
      </w:pPr>
    </w:p>
    <w:p w14:paraId="66BBAB87" w14:textId="77777777" w:rsidR="0079512C" w:rsidRPr="00ED35DB" w:rsidRDefault="0079512C" w:rsidP="0079512C">
      <w:pPr>
        <w:spacing w:line="360" w:lineRule="auto"/>
        <w:ind w:firstLine="709"/>
        <w:rPr>
          <w:rFonts w:ascii="Arial" w:eastAsia="Calibri" w:hAnsi="Arial" w:cs="Arial"/>
          <w:i/>
          <w:iCs/>
          <w:lang w:eastAsia="en-US"/>
        </w:rPr>
      </w:pPr>
    </w:p>
    <w:p w14:paraId="79D64254" w14:textId="2BBB936B" w:rsidR="00C03F04" w:rsidRPr="00ED35DB" w:rsidRDefault="00C03F04" w:rsidP="0079512C">
      <w:pPr>
        <w:spacing w:line="360" w:lineRule="auto"/>
        <w:rPr>
          <w:rFonts w:ascii="Arial" w:eastAsia="Calibri" w:hAnsi="Arial" w:cs="Arial"/>
          <w:i/>
          <w:iCs/>
          <w:lang w:eastAsia="en-US"/>
        </w:rPr>
      </w:pPr>
    </w:p>
    <w:p w14:paraId="31FE7433" w14:textId="77777777" w:rsidR="003B212C" w:rsidRPr="00ED35DB" w:rsidRDefault="003B212C" w:rsidP="0079512C">
      <w:pPr>
        <w:spacing w:line="360" w:lineRule="auto"/>
        <w:rPr>
          <w:rFonts w:ascii="Arial" w:eastAsia="Calibri" w:hAnsi="Arial" w:cs="Arial"/>
          <w:i/>
          <w:iCs/>
          <w:lang w:eastAsia="en-US"/>
        </w:rPr>
      </w:pPr>
    </w:p>
    <w:p w14:paraId="09BC8A18" w14:textId="765976FA" w:rsidR="003B212C" w:rsidRPr="00ED35DB" w:rsidRDefault="003B212C" w:rsidP="0079512C">
      <w:pPr>
        <w:spacing w:line="360" w:lineRule="auto"/>
        <w:rPr>
          <w:rFonts w:ascii="Arial" w:eastAsia="Calibri" w:hAnsi="Arial" w:cs="Arial"/>
          <w:i/>
          <w:iCs/>
          <w:lang w:eastAsia="en-US"/>
        </w:rPr>
      </w:pPr>
    </w:p>
    <w:p w14:paraId="613653D2" w14:textId="6FF97013" w:rsidR="004F37D6" w:rsidRPr="00ED35DB" w:rsidRDefault="004F37D6" w:rsidP="0079512C">
      <w:pPr>
        <w:spacing w:line="360" w:lineRule="auto"/>
        <w:rPr>
          <w:rFonts w:ascii="Arial" w:eastAsia="Calibri" w:hAnsi="Arial" w:cs="Arial"/>
          <w:i/>
          <w:iCs/>
          <w:lang w:eastAsia="en-US"/>
        </w:rPr>
      </w:pPr>
    </w:p>
    <w:p w14:paraId="21FB0D2F" w14:textId="3A2A8FD7" w:rsidR="004F37D6" w:rsidRPr="00ED35DB" w:rsidRDefault="004F37D6" w:rsidP="0079512C">
      <w:pPr>
        <w:spacing w:line="360" w:lineRule="auto"/>
        <w:rPr>
          <w:rFonts w:ascii="Arial" w:eastAsia="Calibri" w:hAnsi="Arial" w:cs="Arial"/>
          <w:i/>
          <w:iCs/>
          <w:lang w:eastAsia="en-US"/>
        </w:rPr>
      </w:pPr>
    </w:p>
    <w:p w14:paraId="0DDCF2D1" w14:textId="77777777" w:rsidR="004F37D6" w:rsidRPr="00ED35DB" w:rsidRDefault="004F37D6" w:rsidP="0079512C">
      <w:pPr>
        <w:spacing w:line="360" w:lineRule="auto"/>
        <w:rPr>
          <w:rFonts w:ascii="Arial" w:eastAsia="Calibri" w:hAnsi="Arial" w:cs="Arial"/>
          <w:i/>
          <w:iCs/>
          <w:lang w:eastAsia="en-US"/>
        </w:rPr>
      </w:pPr>
    </w:p>
    <w:p w14:paraId="6A7AFC40" w14:textId="654572AC" w:rsidR="00274E31" w:rsidRPr="00ED35DB" w:rsidRDefault="00274E31" w:rsidP="0079512C">
      <w:pPr>
        <w:spacing w:line="360" w:lineRule="auto"/>
        <w:rPr>
          <w:rFonts w:ascii="Arial" w:eastAsia="Calibri" w:hAnsi="Arial" w:cs="Arial"/>
          <w:i/>
          <w:iCs/>
          <w:lang w:eastAsia="en-US"/>
        </w:rPr>
      </w:pPr>
    </w:p>
    <w:p w14:paraId="5A0384E0" w14:textId="77777777" w:rsidR="00C03F04" w:rsidRPr="00ED35DB" w:rsidRDefault="00C03F04" w:rsidP="0079512C">
      <w:pPr>
        <w:spacing w:line="360" w:lineRule="auto"/>
        <w:rPr>
          <w:rFonts w:ascii="Arial" w:eastAsia="Calibri" w:hAnsi="Arial" w:cs="Arial"/>
          <w:i/>
          <w:iCs/>
          <w:lang w:eastAsia="en-US"/>
        </w:rPr>
      </w:pPr>
    </w:p>
    <w:p w14:paraId="20C71715" w14:textId="77777777" w:rsidR="00274E31" w:rsidRPr="00ED35DB" w:rsidRDefault="00274E31" w:rsidP="00274E31">
      <w:pPr>
        <w:spacing w:line="360" w:lineRule="auto"/>
        <w:ind w:firstLine="709"/>
        <w:jc w:val="right"/>
        <w:rPr>
          <w:rFonts w:ascii="Arial" w:hAnsi="Arial" w:cs="Arial"/>
          <w:bCs/>
        </w:rPr>
      </w:pPr>
    </w:p>
    <w:p w14:paraId="079E4674" w14:textId="77777777" w:rsidR="00913785" w:rsidRDefault="00913785" w:rsidP="00913785">
      <w:pPr>
        <w:spacing w:line="360" w:lineRule="auto"/>
        <w:ind w:firstLine="709"/>
        <w:rPr>
          <w:rFonts w:ascii="Arial" w:hAnsi="Arial" w:cs="Arial"/>
          <w:bCs/>
        </w:rPr>
      </w:pPr>
    </w:p>
    <w:p w14:paraId="5E018DF4" w14:textId="77777777" w:rsidR="00913785" w:rsidRDefault="00913785" w:rsidP="00913785">
      <w:pPr>
        <w:spacing w:line="360" w:lineRule="auto"/>
        <w:ind w:firstLine="709"/>
        <w:rPr>
          <w:rFonts w:ascii="Arial" w:hAnsi="Arial" w:cs="Arial"/>
          <w:bCs/>
        </w:rPr>
      </w:pPr>
    </w:p>
    <w:p w14:paraId="7CAFC438" w14:textId="77777777" w:rsidR="00913785" w:rsidRDefault="00913785" w:rsidP="00913785">
      <w:pPr>
        <w:spacing w:line="360" w:lineRule="auto"/>
        <w:ind w:firstLine="709"/>
        <w:rPr>
          <w:rFonts w:ascii="Arial" w:hAnsi="Arial" w:cs="Arial"/>
          <w:bCs/>
        </w:rPr>
      </w:pPr>
    </w:p>
    <w:p w14:paraId="7E079ED6" w14:textId="77777777" w:rsidR="00913785" w:rsidRDefault="00913785" w:rsidP="00913785">
      <w:pPr>
        <w:spacing w:line="360" w:lineRule="auto"/>
        <w:ind w:firstLine="709"/>
        <w:rPr>
          <w:rFonts w:ascii="Arial" w:hAnsi="Arial" w:cs="Arial"/>
          <w:bCs/>
        </w:rPr>
      </w:pPr>
    </w:p>
    <w:p w14:paraId="056579BF" w14:textId="77777777" w:rsidR="00913785" w:rsidRDefault="00913785" w:rsidP="00913785">
      <w:pPr>
        <w:spacing w:line="360" w:lineRule="auto"/>
        <w:ind w:firstLine="709"/>
        <w:rPr>
          <w:rFonts w:ascii="Arial" w:hAnsi="Arial" w:cs="Arial"/>
          <w:bCs/>
        </w:rPr>
      </w:pPr>
    </w:p>
    <w:p w14:paraId="20FC4D8F" w14:textId="77777777" w:rsidR="00913785" w:rsidRDefault="00913785" w:rsidP="00913785">
      <w:pPr>
        <w:spacing w:line="360" w:lineRule="auto"/>
        <w:ind w:firstLine="709"/>
        <w:rPr>
          <w:rFonts w:ascii="Arial" w:hAnsi="Arial" w:cs="Arial"/>
          <w:bCs/>
        </w:rPr>
      </w:pPr>
    </w:p>
    <w:p w14:paraId="0A383122" w14:textId="77777777" w:rsidR="00913785" w:rsidRDefault="00913785" w:rsidP="00913785">
      <w:pPr>
        <w:spacing w:line="360" w:lineRule="auto"/>
        <w:ind w:firstLine="709"/>
        <w:rPr>
          <w:rFonts w:ascii="Arial" w:hAnsi="Arial" w:cs="Arial"/>
          <w:bCs/>
        </w:rPr>
      </w:pPr>
    </w:p>
    <w:p w14:paraId="6F0557EA" w14:textId="77777777" w:rsidR="00913785" w:rsidRDefault="004463AB" w:rsidP="00913785">
      <w:pPr>
        <w:spacing w:line="360" w:lineRule="auto"/>
        <w:ind w:firstLine="709"/>
        <w:rPr>
          <w:rFonts w:ascii="Arial" w:hAnsi="Arial" w:cs="Arial"/>
          <w:bCs/>
          <w:sz w:val="22"/>
          <w:szCs w:val="22"/>
        </w:rPr>
      </w:pPr>
      <w:r w:rsidRPr="00913785">
        <w:rPr>
          <w:rFonts w:ascii="Arial" w:hAnsi="Arial" w:cs="Arial"/>
          <w:bCs/>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r w:rsidRPr="004463AB">
        <w:rPr>
          <w:rFonts w:ascii="Arial" w:hAnsi="Arial" w:cs="Arial"/>
          <w:bCs/>
          <w:sz w:val="22"/>
          <w:szCs w:val="22"/>
        </w:rPr>
        <w:t xml:space="preserve"> </w:t>
      </w:r>
    </w:p>
    <w:p w14:paraId="688313DF" w14:textId="77777777" w:rsidR="00913785" w:rsidRDefault="00913785" w:rsidP="00913785">
      <w:pPr>
        <w:spacing w:line="360" w:lineRule="auto"/>
        <w:ind w:firstLine="709"/>
        <w:rPr>
          <w:rFonts w:ascii="Arial" w:hAnsi="Arial" w:cs="Arial"/>
          <w:bCs/>
          <w:sz w:val="22"/>
          <w:szCs w:val="22"/>
        </w:rPr>
      </w:pPr>
    </w:p>
    <w:p w14:paraId="67A2A2CD" w14:textId="3B0AA10C" w:rsidR="00274E31" w:rsidRPr="00ED35DB" w:rsidRDefault="002E752D" w:rsidP="00913785">
      <w:pPr>
        <w:spacing w:line="360" w:lineRule="auto"/>
        <w:ind w:firstLine="709"/>
        <w:jc w:val="center"/>
        <w:rPr>
          <w:rFonts w:ascii="Arial" w:hAnsi="Arial" w:cs="Arial"/>
          <w:b/>
          <w:sz w:val="28"/>
        </w:rPr>
      </w:pPr>
      <w:r w:rsidRPr="00ED35DB">
        <w:rPr>
          <w:rFonts w:ascii="Arial" w:hAnsi="Arial" w:cs="Arial"/>
          <w:b/>
          <w:sz w:val="28"/>
        </w:rPr>
        <w:lastRenderedPageBreak/>
        <w:t>Содержание</w:t>
      </w:r>
    </w:p>
    <w:p w14:paraId="1296928C" w14:textId="77777777" w:rsidR="00FB2902" w:rsidRPr="00ED35DB" w:rsidRDefault="00FB2902" w:rsidP="00342988">
      <w:pPr>
        <w:spacing w:line="360" w:lineRule="auto"/>
        <w:jc w:val="center"/>
        <w:rPr>
          <w:rFonts w:ascii="Arial" w:hAnsi="Arial" w:cs="Arial"/>
          <w:b/>
          <w:sz w:val="28"/>
        </w:rPr>
      </w:pPr>
    </w:p>
    <w:tbl>
      <w:tblPr>
        <w:tblStyle w:val="ae"/>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8648"/>
        <w:gridCol w:w="460"/>
      </w:tblGrid>
      <w:tr w:rsidR="00AA4A3D" w:rsidRPr="00ED35DB" w14:paraId="59CB0641" w14:textId="77777777" w:rsidTr="00390B14">
        <w:tc>
          <w:tcPr>
            <w:tcW w:w="368" w:type="dxa"/>
          </w:tcPr>
          <w:p w14:paraId="68861542" w14:textId="17DD040E" w:rsidR="00274E31" w:rsidRPr="00ED35DB" w:rsidRDefault="00274E31" w:rsidP="00E438E2">
            <w:pPr>
              <w:spacing w:line="360" w:lineRule="auto"/>
              <w:jc w:val="left"/>
              <w:rPr>
                <w:rFonts w:ascii="Arial" w:hAnsi="Arial" w:cs="Arial"/>
              </w:rPr>
            </w:pPr>
            <w:r w:rsidRPr="00ED35DB">
              <w:rPr>
                <w:rFonts w:ascii="Arial" w:hAnsi="Arial" w:cs="Arial"/>
              </w:rPr>
              <w:t>1</w:t>
            </w:r>
          </w:p>
        </w:tc>
        <w:tc>
          <w:tcPr>
            <w:tcW w:w="8648" w:type="dxa"/>
          </w:tcPr>
          <w:p w14:paraId="7AEA6DCC" w14:textId="532C42C4" w:rsidR="00274E31" w:rsidRPr="00ED35DB" w:rsidRDefault="00E438E2" w:rsidP="00E438E2">
            <w:pPr>
              <w:spacing w:line="360" w:lineRule="auto"/>
              <w:jc w:val="left"/>
              <w:rPr>
                <w:rFonts w:ascii="Arial" w:hAnsi="Arial" w:cs="Arial"/>
              </w:rPr>
            </w:pPr>
            <w:r w:rsidRPr="00ED35DB">
              <w:rPr>
                <w:rFonts w:ascii="Arial" w:hAnsi="Arial" w:cs="Arial"/>
              </w:rPr>
              <w:t>Область применения</w:t>
            </w:r>
            <w:r w:rsidR="00B13A9D" w:rsidRPr="00ED35DB">
              <w:rPr>
                <w:rFonts w:ascii="Arial" w:hAnsi="Arial" w:cs="Arial"/>
              </w:rPr>
              <w:t xml:space="preserve"> ………………………………………………………</w:t>
            </w:r>
            <w:r w:rsidR="00390B14">
              <w:rPr>
                <w:rFonts w:ascii="Arial" w:hAnsi="Arial" w:cs="Arial"/>
              </w:rPr>
              <w:t>……</w:t>
            </w:r>
          </w:p>
        </w:tc>
        <w:tc>
          <w:tcPr>
            <w:tcW w:w="460" w:type="dxa"/>
          </w:tcPr>
          <w:p w14:paraId="0E832FBC" w14:textId="719676BA" w:rsidR="00274E31" w:rsidRPr="00ED35DB" w:rsidRDefault="00274E31" w:rsidP="00E438E2">
            <w:pPr>
              <w:spacing w:line="360" w:lineRule="auto"/>
              <w:jc w:val="right"/>
              <w:rPr>
                <w:rFonts w:ascii="Arial" w:hAnsi="Arial" w:cs="Arial"/>
              </w:rPr>
            </w:pPr>
          </w:p>
        </w:tc>
      </w:tr>
      <w:tr w:rsidR="00AA4A3D" w:rsidRPr="00ED35DB" w14:paraId="1DCCE84A" w14:textId="77777777" w:rsidTr="00390B14">
        <w:tc>
          <w:tcPr>
            <w:tcW w:w="368" w:type="dxa"/>
          </w:tcPr>
          <w:p w14:paraId="5CBBC5FA" w14:textId="2C42EBDE" w:rsidR="00274E31" w:rsidRPr="00ED35DB" w:rsidRDefault="00E438E2" w:rsidP="00E438E2">
            <w:pPr>
              <w:spacing w:line="360" w:lineRule="auto"/>
              <w:jc w:val="left"/>
              <w:rPr>
                <w:rFonts w:ascii="Arial" w:hAnsi="Arial" w:cs="Arial"/>
              </w:rPr>
            </w:pPr>
            <w:r w:rsidRPr="00ED35DB">
              <w:rPr>
                <w:rFonts w:ascii="Arial" w:hAnsi="Arial" w:cs="Arial"/>
              </w:rPr>
              <w:t>2</w:t>
            </w:r>
          </w:p>
        </w:tc>
        <w:tc>
          <w:tcPr>
            <w:tcW w:w="8648" w:type="dxa"/>
          </w:tcPr>
          <w:p w14:paraId="2AA6E3E9" w14:textId="34AA9892" w:rsidR="00274E31" w:rsidRPr="00ED35DB" w:rsidRDefault="00E438E2" w:rsidP="00E438E2">
            <w:pPr>
              <w:spacing w:line="360" w:lineRule="auto"/>
              <w:jc w:val="left"/>
              <w:rPr>
                <w:rFonts w:ascii="Arial" w:hAnsi="Arial" w:cs="Arial"/>
              </w:rPr>
            </w:pPr>
            <w:r w:rsidRPr="00ED35DB">
              <w:rPr>
                <w:rFonts w:ascii="Arial" w:hAnsi="Arial" w:cs="Arial"/>
              </w:rPr>
              <w:t>Нормативные ссылки</w:t>
            </w:r>
            <w:r w:rsidR="00B13A9D" w:rsidRPr="00ED35DB">
              <w:rPr>
                <w:rFonts w:ascii="Arial" w:hAnsi="Arial" w:cs="Arial"/>
              </w:rPr>
              <w:t xml:space="preserve"> ………………………………………………………</w:t>
            </w:r>
            <w:r w:rsidR="00390B14">
              <w:rPr>
                <w:rFonts w:ascii="Arial" w:hAnsi="Arial" w:cs="Arial"/>
              </w:rPr>
              <w:t>…..</w:t>
            </w:r>
            <w:r w:rsidR="00B13A9D" w:rsidRPr="00ED35DB">
              <w:rPr>
                <w:rFonts w:ascii="Arial" w:hAnsi="Arial" w:cs="Arial"/>
              </w:rPr>
              <w:t>.</w:t>
            </w:r>
          </w:p>
        </w:tc>
        <w:tc>
          <w:tcPr>
            <w:tcW w:w="460" w:type="dxa"/>
          </w:tcPr>
          <w:p w14:paraId="5F821E2F" w14:textId="6351CF03" w:rsidR="00274E31" w:rsidRPr="00ED35DB" w:rsidRDefault="00274E31" w:rsidP="00E438E2">
            <w:pPr>
              <w:spacing w:line="360" w:lineRule="auto"/>
              <w:jc w:val="right"/>
              <w:rPr>
                <w:rFonts w:ascii="Arial" w:hAnsi="Arial" w:cs="Arial"/>
              </w:rPr>
            </w:pPr>
          </w:p>
        </w:tc>
      </w:tr>
      <w:tr w:rsidR="00AA4A3D" w:rsidRPr="00ED35DB" w14:paraId="42B3E662" w14:textId="77777777" w:rsidTr="00390B14">
        <w:tc>
          <w:tcPr>
            <w:tcW w:w="368" w:type="dxa"/>
          </w:tcPr>
          <w:p w14:paraId="58F811FC" w14:textId="09BE0247" w:rsidR="00274E31" w:rsidRPr="00ED35DB" w:rsidRDefault="00E438E2" w:rsidP="00E438E2">
            <w:pPr>
              <w:spacing w:line="360" w:lineRule="auto"/>
              <w:jc w:val="left"/>
              <w:rPr>
                <w:rFonts w:ascii="Arial" w:hAnsi="Arial" w:cs="Arial"/>
              </w:rPr>
            </w:pPr>
            <w:r w:rsidRPr="00ED35DB">
              <w:rPr>
                <w:rFonts w:ascii="Arial" w:hAnsi="Arial" w:cs="Arial"/>
              </w:rPr>
              <w:t>3</w:t>
            </w:r>
          </w:p>
        </w:tc>
        <w:tc>
          <w:tcPr>
            <w:tcW w:w="8648" w:type="dxa"/>
          </w:tcPr>
          <w:p w14:paraId="3FD6C5BE" w14:textId="31D4AB76" w:rsidR="00274E31" w:rsidRPr="00ED35DB" w:rsidRDefault="00A62E7D" w:rsidP="003B212C">
            <w:pPr>
              <w:spacing w:line="360" w:lineRule="auto"/>
              <w:jc w:val="left"/>
              <w:rPr>
                <w:rFonts w:ascii="Arial" w:hAnsi="Arial" w:cs="Arial"/>
              </w:rPr>
            </w:pPr>
            <w:r>
              <w:rPr>
                <w:rFonts w:ascii="Arial" w:hAnsi="Arial" w:cs="Arial"/>
              </w:rPr>
              <w:t>Классификация</w:t>
            </w:r>
            <w:r w:rsidR="00E35909" w:rsidRPr="00ED35DB">
              <w:rPr>
                <w:rFonts w:ascii="Arial" w:hAnsi="Arial" w:cs="Arial"/>
              </w:rPr>
              <w:t xml:space="preserve"> ………………………………</w:t>
            </w:r>
            <w:r w:rsidR="004849C0" w:rsidRPr="00ED35DB">
              <w:rPr>
                <w:rFonts w:ascii="Arial" w:hAnsi="Arial" w:cs="Arial"/>
              </w:rPr>
              <w:t>…………………………</w:t>
            </w:r>
            <w:r w:rsidR="00390B14">
              <w:rPr>
                <w:rFonts w:ascii="Arial" w:hAnsi="Arial" w:cs="Arial"/>
              </w:rPr>
              <w:t>……….</w:t>
            </w:r>
            <w:r w:rsidR="004849C0" w:rsidRPr="00ED35DB">
              <w:rPr>
                <w:rFonts w:ascii="Arial" w:hAnsi="Arial" w:cs="Arial"/>
              </w:rPr>
              <w:t>.</w:t>
            </w:r>
          </w:p>
        </w:tc>
        <w:tc>
          <w:tcPr>
            <w:tcW w:w="460" w:type="dxa"/>
          </w:tcPr>
          <w:p w14:paraId="2D6CD1A8" w14:textId="353B6974" w:rsidR="00274E31" w:rsidRPr="00ED35DB" w:rsidRDefault="00274E31" w:rsidP="00E438E2">
            <w:pPr>
              <w:spacing w:line="360" w:lineRule="auto"/>
              <w:jc w:val="right"/>
              <w:rPr>
                <w:rFonts w:ascii="Arial" w:hAnsi="Arial" w:cs="Arial"/>
              </w:rPr>
            </w:pPr>
          </w:p>
        </w:tc>
      </w:tr>
      <w:tr w:rsidR="00AA4A3D" w:rsidRPr="00ED35DB" w14:paraId="26A5B257" w14:textId="77777777" w:rsidTr="00390B14">
        <w:tc>
          <w:tcPr>
            <w:tcW w:w="368" w:type="dxa"/>
          </w:tcPr>
          <w:p w14:paraId="0A9A1AF7" w14:textId="72BC2EE3" w:rsidR="00274E31" w:rsidRPr="00ED35DB" w:rsidRDefault="00E438E2" w:rsidP="00E438E2">
            <w:pPr>
              <w:spacing w:line="360" w:lineRule="auto"/>
              <w:jc w:val="left"/>
              <w:rPr>
                <w:rFonts w:ascii="Arial" w:hAnsi="Arial" w:cs="Arial"/>
              </w:rPr>
            </w:pPr>
            <w:r w:rsidRPr="00ED35DB">
              <w:rPr>
                <w:rFonts w:ascii="Arial" w:hAnsi="Arial" w:cs="Arial"/>
              </w:rPr>
              <w:t>4</w:t>
            </w:r>
          </w:p>
        </w:tc>
        <w:tc>
          <w:tcPr>
            <w:tcW w:w="8648" w:type="dxa"/>
          </w:tcPr>
          <w:p w14:paraId="550935A5" w14:textId="5160281B" w:rsidR="00274E31" w:rsidRPr="00ED35DB" w:rsidRDefault="000D3ED8" w:rsidP="00E438E2">
            <w:pPr>
              <w:spacing w:line="360" w:lineRule="auto"/>
              <w:jc w:val="left"/>
              <w:rPr>
                <w:rFonts w:ascii="Arial" w:hAnsi="Arial" w:cs="Arial"/>
              </w:rPr>
            </w:pPr>
            <w:r w:rsidRPr="00ED35DB">
              <w:rPr>
                <w:rFonts w:ascii="Arial" w:hAnsi="Arial" w:cs="Arial"/>
              </w:rPr>
              <w:t>Технические требования</w:t>
            </w:r>
            <w:r w:rsidR="00EA248C" w:rsidRPr="00ED35DB">
              <w:rPr>
                <w:rFonts w:ascii="Arial" w:hAnsi="Arial" w:cs="Arial"/>
              </w:rPr>
              <w:t xml:space="preserve"> ………………………………</w:t>
            </w:r>
            <w:r w:rsidR="00390B14">
              <w:rPr>
                <w:rFonts w:ascii="Arial" w:hAnsi="Arial" w:cs="Arial"/>
              </w:rPr>
              <w:t>………………………</w:t>
            </w:r>
            <w:r w:rsidR="00EA248C" w:rsidRPr="00ED35DB">
              <w:rPr>
                <w:rFonts w:ascii="Arial" w:hAnsi="Arial" w:cs="Arial"/>
              </w:rPr>
              <w:t>.</w:t>
            </w:r>
          </w:p>
        </w:tc>
        <w:tc>
          <w:tcPr>
            <w:tcW w:w="460" w:type="dxa"/>
          </w:tcPr>
          <w:p w14:paraId="5D5BD275" w14:textId="41CFFFB0" w:rsidR="00274E31" w:rsidRPr="00ED35DB" w:rsidRDefault="00274E31" w:rsidP="00E438E2">
            <w:pPr>
              <w:spacing w:line="360" w:lineRule="auto"/>
              <w:jc w:val="right"/>
              <w:rPr>
                <w:rFonts w:ascii="Arial" w:hAnsi="Arial" w:cs="Arial"/>
              </w:rPr>
            </w:pPr>
          </w:p>
        </w:tc>
      </w:tr>
      <w:tr w:rsidR="00913785" w:rsidRPr="00ED35DB" w14:paraId="03BFA70D" w14:textId="77777777" w:rsidTr="00390B14">
        <w:tc>
          <w:tcPr>
            <w:tcW w:w="368" w:type="dxa"/>
          </w:tcPr>
          <w:p w14:paraId="1F42A57E" w14:textId="6A7857B7" w:rsidR="00913785" w:rsidRPr="00ED35DB" w:rsidRDefault="00913785" w:rsidP="00E438E2">
            <w:pPr>
              <w:spacing w:line="360" w:lineRule="auto"/>
              <w:jc w:val="left"/>
              <w:rPr>
                <w:rFonts w:ascii="Arial" w:hAnsi="Arial" w:cs="Arial"/>
              </w:rPr>
            </w:pPr>
            <w:r>
              <w:rPr>
                <w:rFonts w:ascii="Arial" w:hAnsi="Arial" w:cs="Arial"/>
              </w:rPr>
              <w:t xml:space="preserve">5 </w:t>
            </w:r>
          </w:p>
        </w:tc>
        <w:tc>
          <w:tcPr>
            <w:tcW w:w="8648" w:type="dxa"/>
          </w:tcPr>
          <w:p w14:paraId="5AD3A891" w14:textId="4F1E963B" w:rsidR="00913785" w:rsidRPr="00ED35DB" w:rsidRDefault="00913785" w:rsidP="00E438E2">
            <w:pPr>
              <w:spacing w:line="360" w:lineRule="auto"/>
              <w:jc w:val="left"/>
              <w:rPr>
                <w:rFonts w:ascii="Arial" w:hAnsi="Arial" w:cs="Arial"/>
              </w:rPr>
            </w:pPr>
            <w:r w:rsidRPr="00913785">
              <w:rPr>
                <w:rFonts w:ascii="Arial" w:hAnsi="Arial" w:cs="Arial"/>
              </w:rPr>
              <w:t>Требования безопасности</w:t>
            </w:r>
            <w:r>
              <w:rPr>
                <w:rFonts w:ascii="Arial" w:hAnsi="Arial" w:cs="Arial"/>
              </w:rPr>
              <w:t>……………………………………………………….</w:t>
            </w:r>
          </w:p>
        </w:tc>
        <w:tc>
          <w:tcPr>
            <w:tcW w:w="460" w:type="dxa"/>
          </w:tcPr>
          <w:p w14:paraId="04F69BB2" w14:textId="77777777" w:rsidR="00913785" w:rsidRPr="00ED35DB" w:rsidRDefault="00913785" w:rsidP="00E438E2">
            <w:pPr>
              <w:spacing w:line="360" w:lineRule="auto"/>
              <w:jc w:val="right"/>
              <w:rPr>
                <w:rFonts w:ascii="Arial" w:hAnsi="Arial" w:cs="Arial"/>
              </w:rPr>
            </w:pPr>
          </w:p>
        </w:tc>
      </w:tr>
      <w:tr w:rsidR="00AA4A3D" w:rsidRPr="00ED35DB" w14:paraId="5F30B80F" w14:textId="77777777" w:rsidTr="00390B14">
        <w:tc>
          <w:tcPr>
            <w:tcW w:w="368" w:type="dxa"/>
          </w:tcPr>
          <w:p w14:paraId="3DB7734C" w14:textId="468D92C9" w:rsidR="00274E31" w:rsidRPr="00ED35DB" w:rsidRDefault="00913785" w:rsidP="00E438E2">
            <w:pPr>
              <w:spacing w:line="360" w:lineRule="auto"/>
              <w:jc w:val="left"/>
              <w:rPr>
                <w:rFonts w:ascii="Arial" w:hAnsi="Arial" w:cs="Arial"/>
              </w:rPr>
            </w:pPr>
            <w:r>
              <w:rPr>
                <w:rFonts w:ascii="Arial" w:hAnsi="Arial" w:cs="Arial"/>
              </w:rPr>
              <w:t>6</w:t>
            </w:r>
          </w:p>
        </w:tc>
        <w:tc>
          <w:tcPr>
            <w:tcW w:w="8648" w:type="dxa"/>
          </w:tcPr>
          <w:p w14:paraId="41CEED39" w14:textId="04C6DFA0" w:rsidR="00274E31" w:rsidRPr="00ED35DB" w:rsidRDefault="000D3ED8" w:rsidP="00E438E2">
            <w:pPr>
              <w:spacing w:line="360" w:lineRule="auto"/>
              <w:jc w:val="left"/>
              <w:rPr>
                <w:rFonts w:ascii="Arial" w:hAnsi="Arial" w:cs="Arial"/>
              </w:rPr>
            </w:pPr>
            <w:r w:rsidRPr="00ED35DB">
              <w:rPr>
                <w:rFonts w:ascii="Arial" w:hAnsi="Arial" w:cs="Arial"/>
              </w:rPr>
              <w:t>Правила приемки</w:t>
            </w:r>
            <w:r w:rsidR="006F1E0F" w:rsidRPr="00ED35DB">
              <w:rPr>
                <w:rFonts w:ascii="Arial" w:hAnsi="Arial" w:cs="Arial"/>
              </w:rPr>
              <w:t xml:space="preserve"> ……………………………………</w:t>
            </w:r>
            <w:r w:rsidR="00390B14">
              <w:rPr>
                <w:rFonts w:ascii="Arial" w:hAnsi="Arial" w:cs="Arial"/>
              </w:rPr>
              <w:t>…………………………</w:t>
            </w:r>
            <w:r w:rsidR="009E568F">
              <w:rPr>
                <w:rFonts w:ascii="Arial" w:hAnsi="Arial" w:cs="Arial"/>
              </w:rPr>
              <w:t>…</w:t>
            </w:r>
          </w:p>
        </w:tc>
        <w:tc>
          <w:tcPr>
            <w:tcW w:w="460" w:type="dxa"/>
          </w:tcPr>
          <w:p w14:paraId="3A6F698A" w14:textId="4FCC96A2" w:rsidR="00274E31" w:rsidRPr="00ED35DB" w:rsidRDefault="00274E31" w:rsidP="00E438E2">
            <w:pPr>
              <w:spacing w:line="360" w:lineRule="auto"/>
              <w:jc w:val="right"/>
              <w:rPr>
                <w:rFonts w:ascii="Arial" w:hAnsi="Arial" w:cs="Arial"/>
              </w:rPr>
            </w:pPr>
          </w:p>
        </w:tc>
      </w:tr>
      <w:tr w:rsidR="00AA4A3D" w:rsidRPr="00ED35DB" w14:paraId="10DA9646" w14:textId="77777777" w:rsidTr="00390B14">
        <w:tc>
          <w:tcPr>
            <w:tcW w:w="368" w:type="dxa"/>
          </w:tcPr>
          <w:p w14:paraId="59CEAFAF" w14:textId="31A86DD0" w:rsidR="00E438E2" w:rsidRPr="00ED35DB" w:rsidRDefault="00913785" w:rsidP="00E438E2">
            <w:pPr>
              <w:spacing w:line="360" w:lineRule="auto"/>
              <w:jc w:val="left"/>
              <w:rPr>
                <w:rFonts w:ascii="Arial" w:hAnsi="Arial" w:cs="Arial"/>
              </w:rPr>
            </w:pPr>
            <w:r>
              <w:rPr>
                <w:rFonts w:ascii="Arial" w:hAnsi="Arial" w:cs="Arial"/>
              </w:rPr>
              <w:t>7</w:t>
            </w:r>
          </w:p>
        </w:tc>
        <w:tc>
          <w:tcPr>
            <w:tcW w:w="8648" w:type="dxa"/>
          </w:tcPr>
          <w:p w14:paraId="6936C056" w14:textId="3B294900" w:rsidR="00E438E2" w:rsidRPr="00ED35DB" w:rsidRDefault="000D3ED8" w:rsidP="00BB6521">
            <w:pPr>
              <w:spacing w:line="360" w:lineRule="auto"/>
              <w:jc w:val="left"/>
              <w:rPr>
                <w:rFonts w:ascii="Arial" w:hAnsi="Arial" w:cs="Arial"/>
              </w:rPr>
            </w:pPr>
            <w:r w:rsidRPr="00ED35DB">
              <w:rPr>
                <w:rFonts w:ascii="Arial" w:hAnsi="Arial" w:cs="Arial"/>
              </w:rPr>
              <w:t>Методы испытаний</w:t>
            </w:r>
            <w:r w:rsidR="003E45FF" w:rsidRPr="00ED35DB">
              <w:rPr>
                <w:rFonts w:ascii="Arial" w:hAnsi="Arial" w:cs="Arial"/>
              </w:rPr>
              <w:t xml:space="preserve"> …………………………………</w:t>
            </w:r>
            <w:r w:rsidR="00390B14">
              <w:rPr>
                <w:rFonts w:ascii="Arial" w:hAnsi="Arial" w:cs="Arial"/>
              </w:rPr>
              <w:t>…………………………...</w:t>
            </w:r>
          </w:p>
        </w:tc>
        <w:tc>
          <w:tcPr>
            <w:tcW w:w="460" w:type="dxa"/>
          </w:tcPr>
          <w:p w14:paraId="747D956E" w14:textId="16B2FEEB" w:rsidR="00E438E2" w:rsidRPr="00ED35DB" w:rsidRDefault="00E438E2" w:rsidP="00E438E2">
            <w:pPr>
              <w:spacing w:line="360" w:lineRule="auto"/>
              <w:jc w:val="right"/>
              <w:rPr>
                <w:rFonts w:ascii="Arial" w:hAnsi="Arial" w:cs="Arial"/>
              </w:rPr>
            </w:pPr>
          </w:p>
        </w:tc>
      </w:tr>
      <w:tr w:rsidR="00AA4A3D" w:rsidRPr="00ED35DB" w14:paraId="62DC221F" w14:textId="77777777" w:rsidTr="00390B14">
        <w:tc>
          <w:tcPr>
            <w:tcW w:w="368" w:type="dxa"/>
          </w:tcPr>
          <w:p w14:paraId="2BE07A26" w14:textId="288969E1" w:rsidR="00E438E2" w:rsidRPr="00ED35DB" w:rsidRDefault="00913785" w:rsidP="00F05B93">
            <w:pPr>
              <w:spacing w:line="360" w:lineRule="auto"/>
              <w:jc w:val="left"/>
              <w:rPr>
                <w:rFonts w:ascii="Arial" w:hAnsi="Arial" w:cs="Arial"/>
              </w:rPr>
            </w:pPr>
            <w:r>
              <w:rPr>
                <w:rFonts w:ascii="Arial" w:hAnsi="Arial" w:cs="Arial"/>
              </w:rPr>
              <w:t>8</w:t>
            </w:r>
          </w:p>
        </w:tc>
        <w:tc>
          <w:tcPr>
            <w:tcW w:w="8648" w:type="dxa"/>
          </w:tcPr>
          <w:p w14:paraId="5DBAD5A0" w14:textId="3CFB4E14" w:rsidR="00E438E2" w:rsidRPr="00ED35DB" w:rsidRDefault="00913785" w:rsidP="003A139C">
            <w:pPr>
              <w:spacing w:line="360" w:lineRule="auto"/>
              <w:jc w:val="left"/>
              <w:rPr>
                <w:rFonts w:ascii="Arial" w:hAnsi="Arial" w:cs="Arial"/>
              </w:rPr>
            </w:pPr>
            <w:r>
              <w:rPr>
                <w:rFonts w:ascii="Arial" w:hAnsi="Arial" w:cs="Arial"/>
              </w:rPr>
              <w:t>Т</w:t>
            </w:r>
            <w:r w:rsidR="000D3ED8" w:rsidRPr="00ED35DB">
              <w:rPr>
                <w:rFonts w:ascii="Arial" w:hAnsi="Arial" w:cs="Arial"/>
              </w:rPr>
              <w:t>ранспортирование и хранение</w:t>
            </w:r>
            <w:r w:rsidR="003A139C" w:rsidRPr="00ED35DB">
              <w:rPr>
                <w:rFonts w:ascii="Arial" w:hAnsi="Arial" w:cs="Arial"/>
              </w:rPr>
              <w:t xml:space="preserve"> …………………</w:t>
            </w:r>
            <w:r w:rsidR="009E568F">
              <w:rPr>
                <w:rFonts w:ascii="Arial" w:hAnsi="Arial" w:cs="Arial"/>
              </w:rPr>
              <w:t>…………………………….</w:t>
            </w:r>
          </w:p>
        </w:tc>
        <w:tc>
          <w:tcPr>
            <w:tcW w:w="460" w:type="dxa"/>
          </w:tcPr>
          <w:p w14:paraId="63A24273" w14:textId="7572217C" w:rsidR="00E438E2" w:rsidRPr="00ED35DB" w:rsidRDefault="00E438E2" w:rsidP="00F05B93">
            <w:pPr>
              <w:spacing w:line="360" w:lineRule="auto"/>
              <w:jc w:val="right"/>
              <w:rPr>
                <w:rFonts w:ascii="Arial" w:hAnsi="Arial" w:cs="Arial"/>
              </w:rPr>
            </w:pPr>
          </w:p>
        </w:tc>
      </w:tr>
    </w:tbl>
    <w:p w14:paraId="46078F18" w14:textId="250158AE" w:rsidR="006D0B3C" w:rsidRPr="00ED35DB" w:rsidRDefault="006D0B3C" w:rsidP="00AC38CE">
      <w:pPr>
        <w:spacing w:line="360" w:lineRule="auto"/>
        <w:rPr>
          <w:rFonts w:ascii="Arial" w:hAnsi="Arial" w:cs="Arial"/>
          <w:b/>
        </w:rPr>
      </w:pPr>
    </w:p>
    <w:p w14:paraId="3FB3C1E9" w14:textId="77777777" w:rsidR="00AC38CE" w:rsidRPr="00ED35DB" w:rsidRDefault="00AC38CE" w:rsidP="00AC38CE">
      <w:pPr>
        <w:spacing w:line="360" w:lineRule="auto"/>
        <w:rPr>
          <w:rFonts w:ascii="Arial" w:hAnsi="Arial" w:cs="Arial"/>
          <w:b/>
        </w:rPr>
      </w:pPr>
    </w:p>
    <w:p w14:paraId="38AEE97F" w14:textId="77777777" w:rsidR="00274E31" w:rsidRPr="00ED35DB" w:rsidRDefault="00274E31" w:rsidP="00274E31">
      <w:pPr>
        <w:spacing w:line="360" w:lineRule="auto"/>
        <w:jc w:val="center"/>
        <w:rPr>
          <w:rFonts w:ascii="Arial" w:hAnsi="Arial" w:cs="Arial"/>
          <w:b/>
        </w:rPr>
      </w:pPr>
    </w:p>
    <w:p w14:paraId="53AE01FF" w14:textId="0E55A7B4" w:rsidR="006D0B3C" w:rsidRPr="00ED35DB" w:rsidRDefault="006D0B3C"/>
    <w:p w14:paraId="0371D115" w14:textId="77777777" w:rsidR="002D2FC4" w:rsidRPr="00ED35DB" w:rsidRDefault="002D2FC4" w:rsidP="00554785">
      <w:pPr>
        <w:spacing w:line="360" w:lineRule="auto"/>
        <w:ind w:firstLine="709"/>
        <w:rPr>
          <w:rFonts w:ascii="Arial" w:hAnsi="Arial" w:cs="Arial"/>
        </w:rPr>
      </w:pPr>
    </w:p>
    <w:p w14:paraId="59332D2A" w14:textId="77777777" w:rsidR="00983AE6" w:rsidRPr="00ED35DB" w:rsidRDefault="00983AE6" w:rsidP="00983AE6">
      <w:pPr>
        <w:spacing w:line="360" w:lineRule="auto"/>
        <w:ind w:firstLine="709"/>
        <w:rPr>
          <w:rFonts w:ascii="Arial" w:hAnsi="Arial" w:cs="Arial"/>
        </w:rPr>
        <w:sectPr w:rsidR="00983AE6" w:rsidRPr="00ED35DB" w:rsidSect="00823261">
          <w:headerReference w:type="even" r:id="rId9"/>
          <w:headerReference w:type="default" r:id="rId10"/>
          <w:footerReference w:type="even" r:id="rId11"/>
          <w:footerReference w:type="default" r:id="rId12"/>
          <w:footnotePr>
            <w:numRestart w:val="eachPage"/>
          </w:footnotePr>
          <w:pgSz w:w="11906" w:h="16838" w:code="9"/>
          <w:pgMar w:top="1134" w:right="794" w:bottom="1134" w:left="1588" w:header="794" w:footer="794" w:gutter="0"/>
          <w:pgNumType w:fmt="upperRoman" w:start="1"/>
          <w:cols w:space="708"/>
          <w:titlePg/>
          <w:docGrid w:linePitch="360"/>
        </w:sectPr>
      </w:pPr>
    </w:p>
    <w:p w14:paraId="5E2BA002" w14:textId="77777777" w:rsidR="00D406BA" w:rsidRPr="00ED35DB" w:rsidRDefault="00D406BA" w:rsidP="00E75757">
      <w:pPr>
        <w:jc w:val="center"/>
        <w:rPr>
          <w:rFonts w:ascii="Arial" w:hAnsi="Arial" w:cs="Arial"/>
          <w:b/>
          <w:sz w:val="2"/>
        </w:rPr>
      </w:pPr>
    </w:p>
    <w:tbl>
      <w:tblPr>
        <w:tblW w:w="0" w:type="auto"/>
        <w:tblLook w:val="04A0" w:firstRow="1" w:lastRow="0" w:firstColumn="1" w:lastColumn="0" w:noHBand="0" w:noVBand="1"/>
      </w:tblPr>
      <w:tblGrid>
        <w:gridCol w:w="9524"/>
      </w:tblGrid>
      <w:tr w:rsidR="00AA4A3D" w:rsidRPr="00ED35DB" w14:paraId="1C6CA09E" w14:textId="77777777" w:rsidTr="00A14B33">
        <w:trPr>
          <w:trHeight w:val="567"/>
        </w:trPr>
        <w:tc>
          <w:tcPr>
            <w:tcW w:w="9524" w:type="dxa"/>
            <w:tcBorders>
              <w:bottom w:val="single" w:sz="24" w:space="0" w:color="auto"/>
            </w:tcBorders>
            <w:shd w:val="clear" w:color="auto" w:fill="auto"/>
            <w:vAlign w:val="center"/>
          </w:tcPr>
          <w:p w14:paraId="6530CE71" w14:textId="4AD087E9" w:rsidR="00A14B33" w:rsidRPr="00ED35DB" w:rsidRDefault="00A14B33" w:rsidP="00A14B33">
            <w:pPr>
              <w:jc w:val="center"/>
              <w:rPr>
                <w:rFonts w:ascii="Arial" w:hAnsi="Arial" w:cs="Arial"/>
                <w:b/>
                <w:spacing w:val="176"/>
                <w:sz w:val="36"/>
                <w:szCs w:val="36"/>
              </w:rPr>
            </w:pPr>
            <w:bookmarkStart w:id="0" w:name="_Toc480021076"/>
            <w:r w:rsidRPr="00ED35DB">
              <w:rPr>
                <w:rFonts w:ascii="Arial" w:hAnsi="Arial" w:cs="Arial"/>
                <w:b/>
                <w:spacing w:val="176"/>
              </w:rPr>
              <w:t>МЕЖГОСУДАРСТВЕННЫЙ СТАНДАРТ</w:t>
            </w:r>
            <w:bookmarkEnd w:id="0"/>
          </w:p>
        </w:tc>
      </w:tr>
      <w:tr w:rsidR="00AA4A3D" w:rsidRPr="00720D27" w14:paraId="6C46684C" w14:textId="77777777" w:rsidTr="00390B14">
        <w:trPr>
          <w:trHeight w:val="1598"/>
        </w:trPr>
        <w:tc>
          <w:tcPr>
            <w:tcW w:w="9524" w:type="dxa"/>
            <w:tcBorders>
              <w:top w:val="single" w:sz="24" w:space="0" w:color="auto"/>
              <w:bottom w:val="single" w:sz="18" w:space="0" w:color="auto"/>
            </w:tcBorders>
            <w:shd w:val="clear" w:color="auto" w:fill="auto"/>
          </w:tcPr>
          <w:p w14:paraId="302AB735" w14:textId="77777777" w:rsidR="00720D27" w:rsidRDefault="00720D27" w:rsidP="00390B14">
            <w:pPr>
              <w:spacing w:line="360" w:lineRule="auto"/>
              <w:jc w:val="center"/>
              <w:rPr>
                <w:rFonts w:ascii="Arial" w:hAnsi="Arial" w:cs="Arial"/>
                <w:b/>
                <w:lang w:eastAsia="en-US"/>
              </w:rPr>
            </w:pPr>
          </w:p>
          <w:p w14:paraId="5DB4A64E" w14:textId="77777777" w:rsidR="00720D27" w:rsidRPr="00720D27" w:rsidRDefault="00720D27" w:rsidP="00720D27">
            <w:pPr>
              <w:spacing w:line="360" w:lineRule="auto"/>
              <w:jc w:val="center"/>
              <w:rPr>
                <w:rFonts w:ascii="Arial" w:eastAsia="Calibri" w:hAnsi="Arial" w:cs="Arial"/>
                <w:b/>
                <w:sz w:val="28"/>
                <w:szCs w:val="28"/>
                <w:lang w:eastAsia="en-US"/>
              </w:rPr>
            </w:pPr>
            <w:r w:rsidRPr="00720D27">
              <w:rPr>
                <w:rFonts w:ascii="Arial" w:eastAsia="Calibri" w:hAnsi="Arial" w:cs="Arial"/>
                <w:b/>
                <w:sz w:val="28"/>
                <w:szCs w:val="28"/>
                <w:lang w:eastAsia="en-US"/>
              </w:rPr>
              <w:t xml:space="preserve">КОНЦЕНТРАТЫ ПЛАВИКОВОШПАТОВЫЕ (ФЛЮОРИТОВЫЕ) </w:t>
            </w:r>
          </w:p>
          <w:p w14:paraId="765CD912" w14:textId="77777777" w:rsidR="00720D27" w:rsidRDefault="00720D27" w:rsidP="00720D27">
            <w:pPr>
              <w:spacing w:line="360" w:lineRule="auto"/>
              <w:jc w:val="center"/>
              <w:rPr>
                <w:rFonts w:ascii="Arial" w:eastAsia="Calibri" w:hAnsi="Arial" w:cs="Arial"/>
                <w:b/>
                <w:sz w:val="28"/>
                <w:szCs w:val="28"/>
                <w:lang w:eastAsia="en-US"/>
              </w:rPr>
            </w:pPr>
            <w:r w:rsidRPr="00720D27">
              <w:rPr>
                <w:rFonts w:ascii="Arial" w:eastAsia="Calibri" w:hAnsi="Arial" w:cs="Arial"/>
                <w:b/>
                <w:sz w:val="28"/>
                <w:szCs w:val="28"/>
                <w:lang w:eastAsia="en-US"/>
              </w:rPr>
              <w:t>ДЛЯ ИСПОЛЬЗОВАНИЯ В КИСЛОТНОЙ И КЕРАМИЧЕСКОЙ ПРОМЫШЛЕННОСТИ</w:t>
            </w:r>
          </w:p>
          <w:p w14:paraId="7D33FBF3" w14:textId="43FF4017" w:rsidR="00720D27" w:rsidRPr="00720D27" w:rsidRDefault="00720D27" w:rsidP="00720D27">
            <w:pPr>
              <w:spacing w:line="360" w:lineRule="auto"/>
              <w:jc w:val="center"/>
              <w:rPr>
                <w:rFonts w:ascii="Arial" w:hAnsi="Arial" w:cs="Arial"/>
                <w:b/>
                <w:lang w:val="en-US" w:eastAsia="en-US"/>
              </w:rPr>
            </w:pPr>
            <w:r w:rsidRPr="00ED35DB">
              <w:rPr>
                <w:rFonts w:ascii="Arial" w:hAnsi="Arial" w:cs="Arial"/>
                <w:b/>
                <w:lang w:eastAsia="en-US"/>
              </w:rPr>
              <w:t>Технические</w:t>
            </w:r>
            <w:r w:rsidRPr="00720D27">
              <w:rPr>
                <w:rFonts w:ascii="Arial" w:hAnsi="Arial" w:cs="Arial"/>
                <w:b/>
                <w:lang w:val="en-US" w:eastAsia="en-US"/>
              </w:rPr>
              <w:t xml:space="preserve"> </w:t>
            </w:r>
            <w:r w:rsidRPr="00ED35DB">
              <w:rPr>
                <w:rFonts w:ascii="Arial" w:hAnsi="Arial" w:cs="Arial"/>
                <w:b/>
                <w:lang w:eastAsia="en-US"/>
              </w:rPr>
              <w:t>условия</w:t>
            </w:r>
          </w:p>
          <w:p w14:paraId="4AA66390" w14:textId="7064522C" w:rsidR="00A14B33" w:rsidRPr="00ED35DB" w:rsidRDefault="00720D27" w:rsidP="00720D27">
            <w:pPr>
              <w:spacing w:line="360" w:lineRule="auto"/>
              <w:jc w:val="center"/>
              <w:rPr>
                <w:rFonts w:ascii="Arial" w:hAnsi="Arial" w:cs="Arial"/>
                <w:b/>
                <w:lang w:val="en-US"/>
              </w:rPr>
            </w:pPr>
            <w:r>
              <w:rPr>
                <w:rFonts w:ascii="Arial" w:hAnsi="Arial" w:cs="Arial"/>
                <w:lang w:val="en-US"/>
              </w:rPr>
              <w:t>F</w:t>
            </w:r>
            <w:r w:rsidRPr="00ED35DB">
              <w:rPr>
                <w:rFonts w:ascii="Arial" w:hAnsi="Arial" w:cs="Arial"/>
                <w:lang w:val="en-US"/>
              </w:rPr>
              <w:t>luorspar concentrates</w:t>
            </w:r>
            <w:r w:rsidRPr="00720D27">
              <w:rPr>
                <w:rFonts w:ascii="Arial" w:hAnsi="Arial" w:cs="Arial"/>
                <w:lang w:val="en-US"/>
              </w:rPr>
              <w:t xml:space="preserve"> for use in the acid and ceramic industries.</w:t>
            </w:r>
            <w:r w:rsidRPr="00ED35DB">
              <w:rPr>
                <w:rFonts w:ascii="Arial" w:hAnsi="Arial" w:cs="Arial"/>
                <w:lang w:val="en-US"/>
              </w:rPr>
              <w:t xml:space="preserve"> Specifications</w:t>
            </w:r>
          </w:p>
        </w:tc>
      </w:tr>
    </w:tbl>
    <w:p w14:paraId="7957587C" w14:textId="798E18F4" w:rsidR="00F60C03" w:rsidRPr="00ED35DB" w:rsidRDefault="00E75757" w:rsidP="0058635F">
      <w:pPr>
        <w:spacing w:before="120" w:line="360" w:lineRule="auto"/>
        <w:ind w:right="1134"/>
        <w:jc w:val="right"/>
        <w:rPr>
          <w:rFonts w:ascii="Arial" w:hAnsi="Arial" w:cs="Arial"/>
          <w:b/>
          <w:sz w:val="22"/>
          <w:szCs w:val="22"/>
        </w:rPr>
      </w:pPr>
      <w:bookmarkStart w:id="1" w:name="_Toc480021077"/>
      <w:r w:rsidRPr="00720D27">
        <w:rPr>
          <w:rFonts w:ascii="Arial" w:hAnsi="Arial" w:cs="Arial"/>
          <w:b/>
          <w:sz w:val="22"/>
          <w:szCs w:val="22"/>
          <w:lang w:val="en-US"/>
        </w:rPr>
        <w:t xml:space="preserve"> </w:t>
      </w:r>
      <w:r w:rsidR="00F60C03" w:rsidRPr="00ED35DB">
        <w:rPr>
          <w:rFonts w:ascii="Arial" w:hAnsi="Arial" w:cs="Arial"/>
          <w:b/>
          <w:sz w:val="22"/>
          <w:szCs w:val="22"/>
        </w:rPr>
        <w:t>Дата введения</w:t>
      </w:r>
      <w:bookmarkEnd w:id="1"/>
      <w:r w:rsidR="0058635F" w:rsidRPr="00ED35DB">
        <w:rPr>
          <w:rFonts w:ascii="Arial" w:hAnsi="Arial" w:cs="Arial"/>
          <w:b/>
          <w:sz w:val="22"/>
          <w:szCs w:val="22"/>
        </w:rPr>
        <w:t xml:space="preserve"> </w:t>
      </w:r>
      <w:r w:rsidR="00DB1497" w:rsidRPr="00ED35DB">
        <w:rPr>
          <w:rFonts w:ascii="Arial" w:hAnsi="Arial" w:cs="Arial"/>
          <w:b/>
          <w:sz w:val="22"/>
          <w:szCs w:val="22"/>
        </w:rPr>
        <w:t>–</w:t>
      </w:r>
    </w:p>
    <w:p w14:paraId="6DCDCC2C" w14:textId="77777777" w:rsidR="0058635F" w:rsidRPr="00ED35DB" w:rsidRDefault="0058635F" w:rsidP="00A101A7">
      <w:pPr>
        <w:pStyle w:val="1"/>
        <w:spacing w:line="360" w:lineRule="auto"/>
        <w:ind w:firstLine="709"/>
      </w:pPr>
      <w:bookmarkStart w:id="2" w:name="_Toc480021078"/>
      <w:bookmarkStart w:id="3" w:name="_Toc480026811"/>
      <w:bookmarkStart w:id="4" w:name="_Toc480534828"/>
      <w:bookmarkStart w:id="5" w:name="_Toc484088864"/>
      <w:bookmarkStart w:id="6" w:name="_Toc64728951"/>
    </w:p>
    <w:p w14:paraId="4D1BCA81" w14:textId="04FD12C5" w:rsidR="00F60C03" w:rsidRPr="00ED35DB" w:rsidRDefault="00F60C03" w:rsidP="00823261">
      <w:pPr>
        <w:pStyle w:val="1"/>
        <w:spacing w:after="240" w:line="360" w:lineRule="auto"/>
        <w:ind w:firstLine="709"/>
      </w:pPr>
      <w:r w:rsidRPr="00ED35DB">
        <w:t>1 Область применения</w:t>
      </w:r>
      <w:bookmarkEnd w:id="2"/>
      <w:bookmarkEnd w:id="3"/>
      <w:bookmarkEnd w:id="4"/>
      <w:bookmarkEnd w:id="5"/>
      <w:bookmarkEnd w:id="6"/>
    </w:p>
    <w:p w14:paraId="49F992FB" w14:textId="15A4D124" w:rsidR="000D3ED8" w:rsidRPr="00ED35DB" w:rsidRDefault="000D3ED8" w:rsidP="000D3ED8">
      <w:pPr>
        <w:spacing w:line="360" w:lineRule="auto"/>
        <w:ind w:firstLine="709"/>
        <w:rPr>
          <w:rFonts w:ascii="Arial" w:hAnsi="Arial" w:cs="Arial"/>
          <w:shd w:val="clear" w:color="auto" w:fill="FFFFFF"/>
        </w:rPr>
      </w:pPr>
      <w:r w:rsidRPr="00ED35DB">
        <w:rPr>
          <w:rFonts w:ascii="Arial" w:hAnsi="Arial" w:cs="Arial"/>
          <w:shd w:val="clear" w:color="auto" w:fill="FFFFFF"/>
        </w:rPr>
        <w:t xml:space="preserve">Настоящий стандарт распространяется на плавиковошпатовые </w:t>
      </w:r>
      <w:r w:rsidRPr="005210B8">
        <w:rPr>
          <w:rFonts w:ascii="Arial" w:hAnsi="Arial" w:cs="Arial"/>
          <w:shd w:val="clear" w:color="auto" w:fill="FFFFFF"/>
        </w:rPr>
        <w:t>(флюоритовые)</w:t>
      </w:r>
      <w:r w:rsidRPr="00ED35DB">
        <w:rPr>
          <w:rFonts w:ascii="Arial" w:hAnsi="Arial" w:cs="Arial"/>
          <w:shd w:val="clear" w:color="auto" w:fill="FFFFFF"/>
        </w:rPr>
        <w:t xml:space="preserve"> концентраты, поставляемые в виде продуктов флотационного обогащения</w:t>
      </w:r>
      <w:r w:rsidR="00907101">
        <w:rPr>
          <w:rFonts w:ascii="Arial" w:hAnsi="Arial" w:cs="Arial"/>
          <w:shd w:val="clear" w:color="auto" w:fill="FFFFFF"/>
        </w:rPr>
        <w:t xml:space="preserve"> (</w:t>
      </w:r>
      <w:r w:rsidR="00907101" w:rsidRPr="00720D27">
        <w:rPr>
          <w:rFonts w:ascii="Arial" w:hAnsi="Arial" w:cs="Arial"/>
          <w:shd w:val="clear" w:color="auto" w:fill="FFFFFF"/>
        </w:rPr>
        <w:t>далее</w:t>
      </w:r>
      <w:r w:rsidR="0063289C" w:rsidRPr="00720D27">
        <w:rPr>
          <w:rFonts w:ascii="Arial" w:hAnsi="Arial" w:cs="Arial"/>
          <w:shd w:val="clear" w:color="auto" w:fill="FFFFFF"/>
        </w:rPr>
        <w:t xml:space="preserve"> </w:t>
      </w:r>
      <w:r w:rsidR="00907101" w:rsidRPr="00720D27">
        <w:rPr>
          <w:rFonts w:ascii="Arial" w:hAnsi="Arial" w:cs="Arial"/>
          <w:shd w:val="clear" w:color="auto" w:fill="FFFFFF"/>
        </w:rPr>
        <w:t>- концентраты</w:t>
      </w:r>
      <w:r w:rsidR="00907101">
        <w:rPr>
          <w:rFonts w:ascii="Arial" w:hAnsi="Arial" w:cs="Arial"/>
          <w:shd w:val="clear" w:color="auto" w:fill="FFFFFF"/>
        </w:rPr>
        <w:t>)</w:t>
      </w:r>
      <w:r w:rsidRPr="00ED35DB">
        <w:rPr>
          <w:rFonts w:ascii="Arial" w:hAnsi="Arial" w:cs="Arial"/>
          <w:shd w:val="clear" w:color="auto" w:fill="FFFFFF"/>
        </w:rPr>
        <w:t>, предназначенные для производства плавиковой кислоты, фтористых солей и использования в химической и стекольной отраслях промышленности.</w:t>
      </w:r>
    </w:p>
    <w:p w14:paraId="3378E792" w14:textId="77777777" w:rsidR="008F5A9D" w:rsidRPr="00ED35DB" w:rsidRDefault="008F5A9D" w:rsidP="00041590">
      <w:pPr>
        <w:spacing w:line="360" w:lineRule="auto"/>
        <w:ind w:firstLine="567"/>
        <w:outlineLvl w:val="0"/>
        <w:rPr>
          <w:rFonts w:ascii="Arial" w:hAnsi="Arial" w:cs="Arial"/>
        </w:rPr>
      </w:pPr>
    </w:p>
    <w:p w14:paraId="2F5AE8CB" w14:textId="7F6408F3" w:rsidR="00F60C03" w:rsidRPr="00ED35DB" w:rsidRDefault="00F60C03" w:rsidP="00C91684">
      <w:pPr>
        <w:pStyle w:val="1"/>
        <w:spacing w:after="240" w:line="360" w:lineRule="auto"/>
        <w:ind w:firstLine="709"/>
        <w:rPr>
          <w:lang w:val="ru-RU"/>
        </w:rPr>
      </w:pPr>
      <w:bookmarkStart w:id="7" w:name="_Toc480021081"/>
      <w:bookmarkStart w:id="8" w:name="_Toc480026812"/>
      <w:bookmarkStart w:id="9" w:name="_Toc480534829"/>
      <w:bookmarkStart w:id="10" w:name="_Toc484088865"/>
      <w:bookmarkStart w:id="11" w:name="_Toc64728952"/>
      <w:r w:rsidRPr="00ED35DB">
        <w:rPr>
          <w:lang w:val="ru-RU"/>
        </w:rPr>
        <w:t xml:space="preserve">2 </w:t>
      </w:r>
      <w:r w:rsidRPr="00ED35DB">
        <w:t>Нормативные</w:t>
      </w:r>
      <w:r w:rsidRPr="00ED35DB">
        <w:rPr>
          <w:lang w:val="ru-RU"/>
        </w:rPr>
        <w:t xml:space="preserve"> </w:t>
      </w:r>
      <w:r w:rsidRPr="00ED35DB">
        <w:t>ссылки</w:t>
      </w:r>
      <w:bookmarkEnd w:id="7"/>
      <w:bookmarkEnd w:id="8"/>
      <w:bookmarkEnd w:id="9"/>
      <w:bookmarkEnd w:id="10"/>
      <w:bookmarkEnd w:id="11"/>
    </w:p>
    <w:p w14:paraId="4DA181E5" w14:textId="77777777" w:rsidR="00E77277" w:rsidRPr="00ED35DB" w:rsidRDefault="00E77277" w:rsidP="00A101A7">
      <w:pPr>
        <w:spacing w:line="360" w:lineRule="auto"/>
        <w:ind w:firstLine="709"/>
        <w:rPr>
          <w:rFonts w:ascii="Arial" w:hAnsi="Arial" w:cs="Arial"/>
        </w:rPr>
      </w:pPr>
      <w:r w:rsidRPr="00ED35DB">
        <w:rPr>
          <w:rFonts w:ascii="Arial" w:hAnsi="Arial" w:cs="Arial"/>
        </w:rPr>
        <w:t>В настоящем стандарте использованы нормативные ссылки на следующие межгосударственные стандарты:</w:t>
      </w:r>
    </w:p>
    <w:p w14:paraId="24388256" w14:textId="0F2324B4" w:rsidR="000D3ED8" w:rsidRPr="00ED35DB" w:rsidRDefault="00BA5984" w:rsidP="0073527C">
      <w:pPr>
        <w:spacing w:line="360" w:lineRule="auto"/>
        <w:ind w:firstLine="709"/>
        <w:rPr>
          <w:rFonts w:ascii="Arial" w:hAnsi="Arial" w:cs="Arial"/>
        </w:rPr>
      </w:pPr>
      <w:r w:rsidRPr="00ED35DB">
        <w:rPr>
          <w:rFonts w:ascii="Arial" w:hAnsi="Arial" w:cs="Arial"/>
        </w:rPr>
        <w:t>ГОСТ 12.1.005 Система стандартов безопасности труда. Общие санитарно-гигиенические требования к воздуху рабочей зоны</w:t>
      </w:r>
    </w:p>
    <w:p w14:paraId="7C68D173" w14:textId="215F4521" w:rsidR="000D3ED8" w:rsidRPr="00ED35DB" w:rsidRDefault="00BA5984" w:rsidP="0073527C">
      <w:pPr>
        <w:spacing w:line="360" w:lineRule="auto"/>
        <w:ind w:firstLine="709"/>
        <w:rPr>
          <w:rFonts w:ascii="Arial" w:hAnsi="Arial" w:cs="Arial"/>
        </w:rPr>
      </w:pPr>
      <w:r w:rsidRPr="00ED35DB">
        <w:rPr>
          <w:rFonts w:ascii="Arial" w:hAnsi="Arial" w:cs="Arial"/>
        </w:rPr>
        <w:t>ГОСТ 12.1.007 Система стандартов безопасности труда. Вредные вещества. Классификация и общие требования безопасности</w:t>
      </w:r>
    </w:p>
    <w:p w14:paraId="1EF97FC6" w14:textId="27652668" w:rsidR="000D3ED8" w:rsidRPr="00ED35DB" w:rsidRDefault="00BA5984" w:rsidP="0073527C">
      <w:pPr>
        <w:spacing w:line="360" w:lineRule="auto"/>
        <w:ind w:firstLine="709"/>
        <w:rPr>
          <w:rFonts w:ascii="Arial" w:hAnsi="Arial" w:cs="Arial"/>
        </w:rPr>
      </w:pPr>
      <w:r w:rsidRPr="00ED35DB">
        <w:rPr>
          <w:rFonts w:ascii="Arial" w:hAnsi="Arial" w:cs="Arial"/>
        </w:rPr>
        <w:t>ГОСТ 12.3.009 Система стандартов безопасности труда. Работы погрузочно-разгрузочные. Общие требования безопасности</w:t>
      </w:r>
    </w:p>
    <w:p w14:paraId="1B85BE91" w14:textId="1EA7957D" w:rsidR="000D3ED8" w:rsidRPr="00ED35DB" w:rsidRDefault="00BA5984" w:rsidP="0073527C">
      <w:pPr>
        <w:spacing w:line="360" w:lineRule="auto"/>
        <w:ind w:firstLine="709"/>
        <w:rPr>
          <w:rFonts w:ascii="Arial" w:hAnsi="Arial" w:cs="Arial"/>
        </w:rPr>
      </w:pPr>
      <w:r w:rsidRPr="00ED35DB">
        <w:rPr>
          <w:rFonts w:ascii="Arial" w:hAnsi="Arial" w:cs="Arial"/>
        </w:rPr>
        <w:t>ГОСТ 12.4.021 Система стандартов безопасности труда. Системы вентиляционные. Общие требования</w:t>
      </w:r>
    </w:p>
    <w:p w14:paraId="0A776E5B" w14:textId="025FC9E8" w:rsidR="000D3ED8" w:rsidRPr="00ED35DB" w:rsidRDefault="00BA5984" w:rsidP="0073527C">
      <w:pPr>
        <w:spacing w:line="360" w:lineRule="auto"/>
        <w:ind w:firstLine="709"/>
        <w:rPr>
          <w:rFonts w:ascii="Arial" w:hAnsi="Arial" w:cs="Arial"/>
        </w:rPr>
      </w:pPr>
      <w:r w:rsidRPr="00ED35DB">
        <w:rPr>
          <w:rFonts w:ascii="Arial" w:hAnsi="Arial" w:cs="Arial"/>
        </w:rPr>
        <w:t>ГОСТ 2226 Мешки из бумаги и комбинированных материалов. Общие технические условия</w:t>
      </w:r>
    </w:p>
    <w:p w14:paraId="673B2B1F" w14:textId="40233EB2" w:rsidR="000D3ED8" w:rsidRPr="00ED35DB" w:rsidRDefault="001129CF" w:rsidP="0073527C">
      <w:pPr>
        <w:spacing w:line="360" w:lineRule="auto"/>
        <w:ind w:firstLine="709"/>
        <w:rPr>
          <w:rFonts w:ascii="Arial" w:hAnsi="Arial" w:cs="Arial"/>
        </w:rPr>
      </w:pPr>
      <w:r>
        <w:rPr>
          <w:rFonts w:ascii="Arial" w:hAnsi="Arial" w:cs="Arial"/>
        </w:rPr>
        <w:t>ГОСТ 7619 Шпат плавиковый. Методы физико-химического</w:t>
      </w:r>
      <w:r w:rsidR="006748AF" w:rsidRPr="00ED35DB">
        <w:rPr>
          <w:rFonts w:ascii="Arial" w:hAnsi="Arial" w:cs="Arial"/>
        </w:rPr>
        <w:t xml:space="preserve"> анализа</w:t>
      </w:r>
    </w:p>
    <w:p w14:paraId="45861984" w14:textId="70E206B7" w:rsidR="000D3ED8" w:rsidRPr="00ED35DB" w:rsidRDefault="006748AF" w:rsidP="0073527C">
      <w:pPr>
        <w:spacing w:line="360" w:lineRule="auto"/>
        <w:ind w:firstLine="709"/>
        <w:rPr>
          <w:rFonts w:ascii="Arial" w:hAnsi="Arial" w:cs="Arial"/>
        </w:rPr>
      </w:pPr>
      <w:r w:rsidRPr="00ED35DB">
        <w:rPr>
          <w:rFonts w:ascii="Arial" w:hAnsi="Arial" w:cs="Arial"/>
        </w:rPr>
        <w:lastRenderedPageBreak/>
        <w:t>ГОСТ 14180 Руды и концентраты цветных металлов. Методы отбора и подготовки проб для химического анализа и определения влаги</w:t>
      </w:r>
    </w:p>
    <w:p w14:paraId="1036E04D" w14:textId="37A2B342" w:rsidR="000D3ED8" w:rsidRPr="00ED35DB" w:rsidRDefault="006748AF" w:rsidP="0073527C">
      <w:pPr>
        <w:spacing w:line="360" w:lineRule="auto"/>
        <w:ind w:firstLine="709"/>
        <w:rPr>
          <w:rFonts w:ascii="Arial" w:hAnsi="Arial" w:cs="Arial"/>
        </w:rPr>
      </w:pPr>
      <w:r w:rsidRPr="00ED35DB">
        <w:rPr>
          <w:rFonts w:ascii="Arial" w:hAnsi="Arial" w:cs="Arial"/>
        </w:rPr>
        <w:t>ГОСТ 14192 Маркировка грузов</w:t>
      </w:r>
    </w:p>
    <w:p w14:paraId="66E05E0D" w14:textId="0592DAFE" w:rsidR="000D3ED8" w:rsidRPr="00ED35DB" w:rsidRDefault="006748AF" w:rsidP="0073527C">
      <w:pPr>
        <w:spacing w:line="360" w:lineRule="auto"/>
        <w:ind w:firstLine="709"/>
        <w:rPr>
          <w:rFonts w:ascii="Arial" w:hAnsi="Arial" w:cs="Arial"/>
        </w:rPr>
      </w:pPr>
      <w:r w:rsidRPr="00ED35DB">
        <w:rPr>
          <w:rFonts w:ascii="Arial" w:hAnsi="Arial" w:cs="Arial"/>
        </w:rPr>
        <w:t>ГОСТ 19433 Грузы опасные. Классификация и маркировка</w:t>
      </w:r>
    </w:p>
    <w:p w14:paraId="62A06055" w14:textId="1F9A67A1" w:rsidR="000D3ED8" w:rsidRPr="00ED35DB" w:rsidRDefault="006748AF" w:rsidP="0073527C">
      <w:pPr>
        <w:spacing w:line="360" w:lineRule="auto"/>
        <w:ind w:firstLine="709"/>
        <w:rPr>
          <w:rFonts w:ascii="Arial" w:hAnsi="Arial" w:cs="Arial"/>
        </w:rPr>
      </w:pPr>
      <w:r w:rsidRPr="00ED35DB">
        <w:rPr>
          <w:rFonts w:ascii="Arial" w:hAnsi="Arial" w:cs="Arial"/>
        </w:rPr>
        <w:t>ГОСТ 19724 Шпат плавиковый. Метод определения гранулометрического состава</w:t>
      </w:r>
    </w:p>
    <w:p w14:paraId="590E08F9" w14:textId="1F058AEC" w:rsidR="000D3ED8" w:rsidRPr="00ED35DB" w:rsidRDefault="000D3ED8" w:rsidP="0073527C">
      <w:pPr>
        <w:spacing w:line="360" w:lineRule="auto"/>
        <w:ind w:firstLine="709"/>
        <w:rPr>
          <w:rFonts w:ascii="Arial" w:hAnsi="Arial" w:cs="Arial"/>
        </w:rPr>
      </w:pPr>
      <w:r w:rsidRPr="00ED35DB">
        <w:rPr>
          <w:rFonts w:ascii="Arial" w:hAnsi="Arial" w:cs="Arial"/>
        </w:rPr>
        <w:t>ГОСТ 21650</w:t>
      </w:r>
      <w:r w:rsidR="006748AF" w:rsidRPr="00ED35DB">
        <w:rPr>
          <w:rFonts w:ascii="Arial" w:hAnsi="Arial" w:cs="Arial"/>
        </w:rPr>
        <w:t xml:space="preserve"> Средства скрепления тарно-штучных грузов в транспортных пакетах. Общие требования</w:t>
      </w:r>
    </w:p>
    <w:p w14:paraId="1CAEEF07" w14:textId="7E0D2290" w:rsidR="000D3ED8" w:rsidRPr="00ED35DB" w:rsidRDefault="000D3ED8" w:rsidP="0073527C">
      <w:pPr>
        <w:spacing w:line="360" w:lineRule="auto"/>
        <w:ind w:firstLine="709"/>
        <w:rPr>
          <w:rFonts w:ascii="Arial" w:hAnsi="Arial" w:cs="Arial"/>
        </w:rPr>
      </w:pPr>
      <w:r w:rsidRPr="00ED35DB">
        <w:rPr>
          <w:rFonts w:ascii="Arial" w:hAnsi="Arial" w:cs="Arial"/>
        </w:rPr>
        <w:t>ГОСТ 22235</w:t>
      </w:r>
      <w:r w:rsidR="006748AF" w:rsidRPr="00ED35DB">
        <w:rPr>
          <w:rFonts w:ascii="Arial" w:hAnsi="Arial" w:cs="Arial"/>
        </w:rPr>
        <w:t xml:space="preserve">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14:paraId="7D3D0868" w14:textId="087AE2C4" w:rsidR="000D3ED8" w:rsidRPr="00ED35DB" w:rsidRDefault="006748AF" w:rsidP="0073527C">
      <w:pPr>
        <w:spacing w:line="360" w:lineRule="auto"/>
        <w:ind w:firstLine="709"/>
        <w:rPr>
          <w:rFonts w:ascii="Arial" w:hAnsi="Arial" w:cs="Arial"/>
        </w:rPr>
      </w:pPr>
      <w:r w:rsidRPr="00ED35DB">
        <w:rPr>
          <w:rFonts w:ascii="Arial" w:hAnsi="Arial" w:cs="Arial"/>
        </w:rPr>
        <w:t>ГОСТ 22477 Средства крепления транспортных пакетов в крытых вагонах. Общие технические требования</w:t>
      </w:r>
    </w:p>
    <w:p w14:paraId="4C192456" w14:textId="541E9669" w:rsidR="000D3ED8" w:rsidRPr="00ED35DB" w:rsidRDefault="006748AF" w:rsidP="0073527C">
      <w:pPr>
        <w:spacing w:line="360" w:lineRule="auto"/>
        <w:ind w:firstLine="709"/>
        <w:rPr>
          <w:rFonts w:ascii="Arial" w:hAnsi="Arial" w:cs="Arial"/>
        </w:rPr>
      </w:pPr>
      <w:r w:rsidRPr="00ED35DB">
        <w:rPr>
          <w:rFonts w:ascii="Arial" w:hAnsi="Arial" w:cs="Arial"/>
        </w:rPr>
        <w:t>ГОСТ 24597 Пакеты тарно-штучных грузов. Основные параметры и размеры</w:t>
      </w:r>
    </w:p>
    <w:p w14:paraId="78598279" w14:textId="4C10D620" w:rsidR="000D3ED8" w:rsidRPr="00ED35DB" w:rsidRDefault="000D3ED8" w:rsidP="0073527C">
      <w:pPr>
        <w:spacing w:line="360" w:lineRule="auto"/>
        <w:ind w:firstLine="709"/>
        <w:rPr>
          <w:rFonts w:ascii="Arial" w:hAnsi="Arial" w:cs="Arial"/>
        </w:rPr>
      </w:pPr>
      <w:r w:rsidRPr="00ED35DB">
        <w:rPr>
          <w:rFonts w:ascii="Arial" w:hAnsi="Arial" w:cs="Arial"/>
        </w:rPr>
        <w:t>ГОСТ 26663</w:t>
      </w:r>
      <w:r w:rsidR="006748AF" w:rsidRPr="00ED35DB">
        <w:rPr>
          <w:rFonts w:ascii="Arial" w:hAnsi="Arial" w:cs="Arial"/>
        </w:rPr>
        <w:t xml:space="preserve"> Пакеты транспортные. Формирование с применением средств пакетирования. Общие технические требования</w:t>
      </w:r>
    </w:p>
    <w:p w14:paraId="42FDEE64" w14:textId="5C1EE284" w:rsidR="000D3ED8" w:rsidRPr="00ED35DB" w:rsidRDefault="0071102B" w:rsidP="0073527C">
      <w:pPr>
        <w:spacing w:line="360" w:lineRule="auto"/>
        <w:ind w:firstLine="709"/>
        <w:rPr>
          <w:rFonts w:ascii="Arial" w:hAnsi="Arial" w:cs="Arial"/>
        </w:rPr>
      </w:pPr>
      <w:r w:rsidRPr="00ED35DB">
        <w:rPr>
          <w:rFonts w:ascii="Arial" w:hAnsi="Arial" w:cs="Arial"/>
        </w:rPr>
        <w:t>ГОСТ 30090 Мешки и мешочные ткани. Общие технические условия</w:t>
      </w:r>
    </w:p>
    <w:p w14:paraId="40B7C3AF" w14:textId="14F3D16A" w:rsidR="00B13A9D" w:rsidRPr="00ED35DB" w:rsidRDefault="00E77277" w:rsidP="000D3ED8">
      <w:pPr>
        <w:spacing w:before="120" w:after="120" w:line="360" w:lineRule="auto"/>
        <w:ind w:firstLine="709"/>
        <w:rPr>
          <w:rFonts w:ascii="Arial" w:hAnsi="Arial" w:cs="Arial"/>
          <w:sz w:val="22"/>
          <w:szCs w:val="22"/>
        </w:rPr>
      </w:pPr>
      <w:r w:rsidRPr="00ED35DB">
        <w:rPr>
          <w:rFonts w:ascii="Arial" w:hAnsi="Arial" w:cs="Arial"/>
          <w:spacing w:val="40"/>
          <w:sz w:val="22"/>
          <w:szCs w:val="22"/>
        </w:rPr>
        <w:t>Примечание</w:t>
      </w:r>
      <w:r w:rsidRPr="00ED35DB">
        <w:rPr>
          <w:rFonts w:ascii="Arial" w:hAnsi="Arial" w:cs="Arial"/>
          <w:sz w:val="22"/>
          <w:szCs w:val="22"/>
        </w:rPr>
        <w:t xml:space="preserve"> </w:t>
      </w:r>
      <w:r w:rsidR="000911F4" w:rsidRPr="00ED35DB">
        <w:rPr>
          <w:rFonts w:ascii="Arial" w:hAnsi="Arial" w:cs="Arial"/>
          <w:sz w:val="22"/>
          <w:szCs w:val="22"/>
        </w:rPr>
        <w:t>–</w:t>
      </w:r>
      <w:r w:rsidRPr="00ED35DB">
        <w:rPr>
          <w:rFonts w:ascii="Arial" w:hAnsi="Arial" w:cs="Arial"/>
          <w:sz w:val="22"/>
          <w:szCs w:val="22"/>
        </w:rPr>
        <w:t xml:space="preserve"> </w:t>
      </w:r>
      <w:r w:rsidR="00C177CE" w:rsidRPr="00ED35DB">
        <w:rPr>
          <w:rFonts w:ascii="Arial" w:hAnsi="Arial" w:cs="Arial"/>
          <w:sz w:val="22"/>
          <w:szCs w:val="22"/>
        </w:rPr>
        <w:t xml:space="preserve">При пользовании настоящим стандартом целесообразно проверить действие ссылочных стандартов </w:t>
      </w:r>
      <w:r w:rsidR="002B7104" w:rsidRPr="00ED35DB">
        <w:rPr>
          <w:rFonts w:ascii="Arial" w:hAnsi="Arial" w:cs="Arial"/>
          <w:sz w:val="22"/>
          <w:szCs w:val="22"/>
        </w:rPr>
        <w:t xml:space="preserve">и классификаторов </w:t>
      </w:r>
      <w:r w:rsidR="00C177CE" w:rsidRPr="00ED35DB">
        <w:rPr>
          <w:rFonts w:ascii="Arial" w:hAnsi="Arial" w:cs="Arial"/>
          <w:sz w:val="22"/>
          <w:szCs w:val="22"/>
        </w:rPr>
        <w:t>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3F3B2150" w14:textId="7708C457" w:rsidR="00146FD5" w:rsidRPr="00ED35DB" w:rsidRDefault="00146FD5" w:rsidP="00E055E6">
      <w:pPr>
        <w:pStyle w:val="1"/>
        <w:spacing w:after="240" w:line="360" w:lineRule="auto"/>
        <w:ind w:firstLine="709"/>
        <w:rPr>
          <w:lang w:val="ru-RU"/>
        </w:rPr>
      </w:pPr>
      <w:bookmarkStart w:id="12" w:name="_Toc480021088"/>
      <w:bookmarkStart w:id="13" w:name="_Toc480026813"/>
      <w:bookmarkStart w:id="14" w:name="_Toc480534830"/>
      <w:bookmarkStart w:id="15" w:name="_Toc484088866"/>
      <w:bookmarkStart w:id="16" w:name="_Toc64728953"/>
      <w:r w:rsidRPr="00ED35DB">
        <w:lastRenderedPageBreak/>
        <w:t xml:space="preserve">3 </w:t>
      </w:r>
      <w:bookmarkEnd w:id="12"/>
      <w:bookmarkEnd w:id="13"/>
      <w:bookmarkEnd w:id="14"/>
      <w:bookmarkEnd w:id="15"/>
      <w:bookmarkEnd w:id="16"/>
      <w:r w:rsidR="00A62E7D">
        <w:rPr>
          <w:lang w:val="ru-RU"/>
        </w:rPr>
        <w:t>Классификация</w:t>
      </w:r>
    </w:p>
    <w:p w14:paraId="57716D7F" w14:textId="52D478DA" w:rsidR="0073527C" w:rsidRPr="00ED35DB" w:rsidRDefault="00720D27"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 xml:space="preserve">3.1 В </w:t>
      </w:r>
      <w:r w:rsidR="0073527C" w:rsidRPr="00ED35DB">
        <w:rPr>
          <w:rFonts w:ascii="Arial" w:hAnsi="Arial" w:cs="Arial"/>
        </w:rPr>
        <w:t>зависимости от содержания основного компонента и примесей концентраты подразделяют на следующие марки: ФФ-97А, ФФ-97Б, ФФ-95А, ФФ-95Б, ФФ-92А, ФФ-92Б, ФФ-90.</w:t>
      </w:r>
    </w:p>
    <w:p w14:paraId="32F84A3E" w14:textId="77777777" w:rsidR="0073527C" w:rsidRPr="00ED35DB"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rPr>
        <w:t>В обозначении марок буквы означают:</w:t>
      </w:r>
    </w:p>
    <w:p w14:paraId="035D293E" w14:textId="5BEC2728" w:rsidR="0073527C" w:rsidRPr="00720D27"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rPr>
        <w:t xml:space="preserve">Ф (первая) </w:t>
      </w:r>
      <w:r w:rsidR="00A74FD2">
        <w:rPr>
          <w:rFonts w:ascii="Arial" w:hAnsi="Arial" w:cs="Arial"/>
        </w:rPr>
        <w:t>–</w:t>
      </w:r>
      <w:r w:rsidR="00A90990">
        <w:rPr>
          <w:rFonts w:ascii="Arial" w:hAnsi="Arial" w:cs="Arial"/>
        </w:rPr>
        <w:t xml:space="preserve"> </w:t>
      </w:r>
      <w:r w:rsidR="00A90990" w:rsidRPr="00720D27">
        <w:rPr>
          <w:rFonts w:ascii="Arial" w:hAnsi="Arial" w:cs="Arial"/>
        </w:rPr>
        <w:t xml:space="preserve">флюоритовый </w:t>
      </w:r>
      <w:r w:rsidRPr="00720D27">
        <w:rPr>
          <w:rFonts w:ascii="Arial" w:hAnsi="Arial" w:cs="Arial"/>
        </w:rPr>
        <w:t>концентрат;</w:t>
      </w:r>
    </w:p>
    <w:p w14:paraId="7C1B708D" w14:textId="1C40E4AB" w:rsidR="0073527C" w:rsidRPr="00720D27"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720D27">
        <w:rPr>
          <w:rFonts w:ascii="Arial" w:hAnsi="Arial" w:cs="Arial"/>
        </w:rPr>
        <w:t xml:space="preserve">Ф (вторая) </w:t>
      </w:r>
      <w:r w:rsidR="006B49B7" w:rsidRPr="00720D27">
        <w:rPr>
          <w:rFonts w:ascii="Arial" w:hAnsi="Arial" w:cs="Arial"/>
        </w:rPr>
        <w:t>–</w:t>
      </w:r>
      <w:r w:rsidRPr="00720D27">
        <w:rPr>
          <w:rFonts w:ascii="Arial" w:hAnsi="Arial" w:cs="Arial"/>
        </w:rPr>
        <w:t xml:space="preserve"> </w:t>
      </w:r>
      <w:r w:rsidR="00907101" w:rsidRPr="00720D27">
        <w:rPr>
          <w:rFonts w:ascii="Arial" w:hAnsi="Arial" w:cs="Arial"/>
        </w:rPr>
        <w:t>флюоритовый концентрат флотационного обогащения</w:t>
      </w:r>
      <w:r w:rsidRPr="00720D27">
        <w:rPr>
          <w:rFonts w:ascii="Arial" w:hAnsi="Arial" w:cs="Arial"/>
        </w:rPr>
        <w:t>;</w:t>
      </w:r>
    </w:p>
    <w:p w14:paraId="3390F2A2" w14:textId="2160A93A" w:rsidR="0073527C" w:rsidRPr="00720D27"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720D27">
        <w:rPr>
          <w:rFonts w:ascii="Arial" w:hAnsi="Arial" w:cs="Arial"/>
        </w:rPr>
        <w:t xml:space="preserve">А и Б </w:t>
      </w:r>
      <w:r w:rsidR="006B49B7" w:rsidRPr="00720D27">
        <w:rPr>
          <w:rFonts w:ascii="Arial" w:hAnsi="Arial" w:cs="Arial"/>
        </w:rPr>
        <w:t>–</w:t>
      </w:r>
      <w:r w:rsidRPr="00720D27">
        <w:rPr>
          <w:rFonts w:ascii="Arial" w:hAnsi="Arial" w:cs="Arial"/>
        </w:rPr>
        <w:t xml:space="preserve"> соответственно пониженное и повышен</w:t>
      </w:r>
      <w:r w:rsidR="006B49B7" w:rsidRPr="00720D27">
        <w:rPr>
          <w:rFonts w:ascii="Arial" w:hAnsi="Arial" w:cs="Arial"/>
        </w:rPr>
        <w:t xml:space="preserve">ное содержание </w:t>
      </w:r>
      <w:r w:rsidR="00FF6AC9" w:rsidRPr="00720D27">
        <w:rPr>
          <w:rFonts w:ascii="Arial" w:hAnsi="Arial" w:cs="Arial"/>
        </w:rPr>
        <w:t>двуокиси</w:t>
      </w:r>
      <w:r w:rsidR="00FF6AC9" w:rsidRPr="00720D27">
        <w:rPr>
          <w:rFonts w:ascii="Arial" w:hAnsi="Arial" w:cs="Arial"/>
          <w:sz w:val="22"/>
        </w:rPr>
        <w:t xml:space="preserve"> </w:t>
      </w:r>
      <w:r w:rsidR="006B49B7" w:rsidRPr="00720D27">
        <w:rPr>
          <w:rFonts w:ascii="Arial" w:hAnsi="Arial" w:cs="Arial"/>
        </w:rPr>
        <w:t>кремния;</w:t>
      </w:r>
    </w:p>
    <w:p w14:paraId="6068695E" w14:textId="13029833" w:rsidR="0073527C" w:rsidRPr="00ED35DB" w:rsidRDefault="006B49B7"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720D27">
        <w:rPr>
          <w:rFonts w:ascii="Arial" w:hAnsi="Arial" w:cs="Arial"/>
        </w:rPr>
        <w:t>цифры –</w:t>
      </w:r>
      <w:r w:rsidR="0073527C" w:rsidRPr="00720D27">
        <w:rPr>
          <w:rFonts w:ascii="Arial" w:hAnsi="Arial" w:cs="Arial"/>
        </w:rPr>
        <w:t xml:space="preserve"> содержание основного компонента </w:t>
      </w:r>
      <w:r w:rsidR="003E1114" w:rsidRPr="00720D27">
        <w:rPr>
          <w:rFonts w:ascii="Arial" w:hAnsi="Arial" w:cs="Arial"/>
        </w:rPr>
        <w:t>(</w:t>
      </w:r>
      <w:r w:rsidR="0073527C" w:rsidRPr="00720D27">
        <w:rPr>
          <w:rFonts w:ascii="Arial" w:hAnsi="Arial" w:cs="Arial"/>
        </w:rPr>
        <w:t>фтористого кальция</w:t>
      </w:r>
      <w:r w:rsidR="003E1114" w:rsidRPr="00720D27">
        <w:rPr>
          <w:rFonts w:ascii="Arial" w:hAnsi="Arial" w:cs="Arial"/>
        </w:rPr>
        <w:t>)</w:t>
      </w:r>
      <w:r w:rsidR="0073527C" w:rsidRPr="00720D27">
        <w:rPr>
          <w:rFonts w:ascii="Arial" w:hAnsi="Arial" w:cs="Arial"/>
        </w:rPr>
        <w:t xml:space="preserve"> в процентах.</w:t>
      </w:r>
    </w:p>
    <w:p w14:paraId="317DB7F1" w14:textId="1448EB6B" w:rsidR="00404B67" w:rsidRPr="00ED35DB" w:rsidRDefault="00044E28"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rPr>
        <w:t>3</w:t>
      </w:r>
      <w:r w:rsidR="0073527C" w:rsidRPr="00ED35DB">
        <w:rPr>
          <w:rFonts w:ascii="Arial" w:hAnsi="Arial" w:cs="Arial"/>
        </w:rPr>
        <w:t xml:space="preserve">.2 Область преимущественного применения </w:t>
      </w:r>
      <w:r w:rsidR="007F55FB">
        <w:rPr>
          <w:rFonts w:ascii="Arial" w:hAnsi="Arial" w:cs="Arial"/>
        </w:rPr>
        <w:t>концентратов приведена</w:t>
      </w:r>
      <w:r w:rsidR="0073527C" w:rsidRPr="00ED35DB">
        <w:rPr>
          <w:rFonts w:ascii="Arial" w:hAnsi="Arial" w:cs="Arial"/>
        </w:rPr>
        <w:t xml:space="preserve"> в табл</w:t>
      </w:r>
      <w:r w:rsidRPr="00ED35DB">
        <w:rPr>
          <w:rFonts w:ascii="Arial" w:hAnsi="Arial" w:cs="Arial"/>
        </w:rPr>
        <w:t>ице</w:t>
      </w:r>
      <w:r w:rsidR="006B49B7">
        <w:rPr>
          <w:rFonts w:ascii="Arial" w:hAnsi="Arial" w:cs="Arial"/>
        </w:rPr>
        <w:t xml:space="preserve"> </w:t>
      </w:r>
      <w:r w:rsidR="0073527C" w:rsidRPr="00ED35DB">
        <w:rPr>
          <w:rFonts w:ascii="Arial" w:hAnsi="Arial" w:cs="Arial"/>
        </w:rPr>
        <w:t>1.</w:t>
      </w:r>
    </w:p>
    <w:p w14:paraId="1952A33C" w14:textId="6109DDAB" w:rsidR="00044E28" w:rsidRPr="00ED35DB" w:rsidRDefault="00044E28" w:rsidP="00044E28">
      <w:pPr>
        <w:pStyle w:val="formattext1"/>
        <w:shd w:val="clear" w:color="auto" w:fill="FFFFFF"/>
        <w:spacing w:before="0" w:beforeAutospacing="0" w:after="0" w:afterAutospacing="0" w:line="360" w:lineRule="auto"/>
        <w:jc w:val="both"/>
        <w:textAlignment w:val="baseline"/>
        <w:rPr>
          <w:rFonts w:ascii="Arial" w:hAnsi="Arial" w:cs="Arial"/>
        </w:rPr>
      </w:pPr>
      <w:r w:rsidRPr="00936B03">
        <w:rPr>
          <w:rFonts w:ascii="Arial" w:hAnsi="Arial" w:cs="Arial"/>
          <w:spacing w:val="40"/>
        </w:rPr>
        <w:t>Таблица</w:t>
      </w:r>
      <w:r w:rsidRPr="00ED35DB">
        <w:rPr>
          <w:rFonts w:ascii="Arial" w:hAnsi="Arial" w:cs="Arial"/>
        </w:rPr>
        <w:t xml:space="preserve"> 1</w:t>
      </w:r>
    </w:p>
    <w:tbl>
      <w:tblPr>
        <w:tblStyle w:val="ae"/>
        <w:tblW w:w="0" w:type="auto"/>
        <w:tblLook w:val="04A0" w:firstRow="1" w:lastRow="0" w:firstColumn="1" w:lastColumn="0" w:noHBand="0" w:noVBand="1"/>
      </w:tblPr>
      <w:tblGrid>
        <w:gridCol w:w="2263"/>
        <w:gridCol w:w="7251"/>
      </w:tblGrid>
      <w:tr w:rsidR="0073527C" w:rsidRPr="00ED35DB" w14:paraId="39936100" w14:textId="77777777" w:rsidTr="006B49B7">
        <w:tc>
          <w:tcPr>
            <w:tcW w:w="2263" w:type="dxa"/>
            <w:tcBorders>
              <w:bottom w:val="double" w:sz="4" w:space="0" w:color="auto"/>
            </w:tcBorders>
          </w:tcPr>
          <w:p w14:paraId="12E3E04C" w14:textId="73443E08" w:rsidR="0073527C" w:rsidRPr="00ED35DB" w:rsidRDefault="0073527C" w:rsidP="0073527C">
            <w:pPr>
              <w:pStyle w:val="formattext1"/>
              <w:shd w:val="clear" w:color="auto" w:fill="FFFFFF"/>
              <w:spacing w:line="360" w:lineRule="auto"/>
              <w:jc w:val="center"/>
              <w:textAlignment w:val="baseline"/>
              <w:rPr>
                <w:rFonts w:ascii="Arial" w:hAnsi="Arial" w:cs="Arial"/>
                <w:sz w:val="22"/>
              </w:rPr>
            </w:pPr>
            <w:r w:rsidRPr="00ED35DB">
              <w:rPr>
                <w:rFonts w:ascii="Arial" w:hAnsi="Arial" w:cs="Arial"/>
                <w:sz w:val="22"/>
              </w:rPr>
              <w:t>Марка концентрата</w:t>
            </w:r>
          </w:p>
        </w:tc>
        <w:tc>
          <w:tcPr>
            <w:tcW w:w="7251" w:type="dxa"/>
            <w:tcBorders>
              <w:bottom w:val="double" w:sz="4" w:space="0" w:color="auto"/>
            </w:tcBorders>
          </w:tcPr>
          <w:p w14:paraId="4B2084CC" w14:textId="69B9369B" w:rsidR="0073527C" w:rsidRPr="00ED35DB" w:rsidRDefault="0073527C" w:rsidP="0073527C">
            <w:pPr>
              <w:pStyle w:val="formattext1"/>
              <w:shd w:val="clear" w:color="auto" w:fill="FFFFFF"/>
              <w:spacing w:line="360" w:lineRule="auto"/>
              <w:jc w:val="center"/>
              <w:textAlignment w:val="baseline"/>
              <w:rPr>
                <w:rFonts w:ascii="Arial" w:hAnsi="Arial" w:cs="Arial"/>
                <w:sz w:val="22"/>
              </w:rPr>
            </w:pPr>
            <w:r w:rsidRPr="00720D27">
              <w:rPr>
                <w:rFonts w:ascii="Arial" w:hAnsi="Arial" w:cs="Arial"/>
                <w:sz w:val="22"/>
              </w:rPr>
              <w:t xml:space="preserve">Область </w:t>
            </w:r>
            <w:r w:rsidR="00F66F70" w:rsidRPr="00720D27">
              <w:rPr>
                <w:rFonts w:ascii="Arial" w:hAnsi="Arial" w:cs="Arial"/>
                <w:sz w:val="22"/>
              </w:rPr>
              <w:t xml:space="preserve">преимущественного </w:t>
            </w:r>
            <w:r w:rsidRPr="00720D27">
              <w:rPr>
                <w:rFonts w:ascii="Arial" w:hAnsi="Arial" w:cs="Arial"/>
                <w:sz w:val="22"/>
              </w:rPr>
              <w:t>применения</w:t>
            </w:r>
          </w:p>
        </w:tc>
      </w:tr>
      <w:tr w:rsidR="0073527C" w:rsidRPr="00ED35DB" w14:paraId="4079562F" w14:textId="77777777" w:rsidTr="006B49B7">
        <w:tc>
          <w:tcPr>
            <w:tcW w:w="2263" w:type="dxa"/>
            <w:tcBorders>
              <w:top w:val="double" w:sz="4" w:space="0" w:color="auto"/>
            </w:tcBorders>
          </w:tcPr>
          <w:p w14:paraId="65FCFD23" w14:textId="10586FB0" w:rsidR="0073527C" w:rsidRPr="00ED35DB" w:rsidRDefault="0073527C" w:rsidP="0073527C">
            <w:pPr>
              <w:pStyle w:val="formattext1"/>
              <w:shd w:val="clear" w:color="auto" w:fill="FFFFFF"/>
              <w:spacing w:line="276" w:lineRule="auto"/>
              <w:jc w:val="both"/>
              <w:textAlignment w:val="baseline"/>
              <w:rPr>
                <w:rFonts w:ascii="Arial" w:hAnsi="Arial" w:cs="Arial"/>
                <w:sz w:val="22"/>
              </w:rPr>
            </w:pPr>
            <w:r w:rsidRPr="00ED35DB">
              <w:rPr>
                <w:rFonts w:ascii="Arial" w:hAnsi="Arial" w:cs="Arial"/>
                <w:sz w:val="22"/>
              </w:rPr>
              <w:t>ФФ-97А</w:t>
            </w:r>
          </w:p>
        </w:tc>
        <w:tc>
          <w:tcPr>
            <w:tcW w:w="7251" w:type="dxa"/>
            <w:tcBorders>
              <w:top w:val="double" w:sz="4" w:space="0" w:color="auto"/>
            </w:tcBorders>
          </w:tcPr>
          <w:p w14:paraId="35881423" w14:textId="5F2486DF" w:rsidR="0073527C" w:rsidRPr="00ED35DB" w:rsidRDefault="0073527C" w:rsidP="0073527C">
            <w:pPr>
              <w:pStyle w:val="formattext1"/>
              <w:shd w:val="clear" w:color="auto" w:fill="FFFFFF"/>
              <w:spacing w:line="276" w:lineRule="auto"/>
              <w:jc w:val="both"/>
              <w:textAlignment w:val="baseline"/>
              <w:rPr>
                <w:rFonts w:ascii="Arial" w:hAnsi="Arial" w:cs="Arial"/>
                <w:sz w:val="22"/>
              </w:rPr>
            </w:pPr>
            <w:r w:rsidRPr="00ED35DB">
              <w:rPr>
                <w:rFonts w:ascii="Arial" w:hAnsi="Arial" w:cs="Arial"/>
                <w:sz w:val="22"/>
              </w:rPr>
              <w:t>Производство фтористых солей, плавиковой кислоты высокой чистоты, безводного фтористого водорода и фтористых соединений, используемых в химической и других отраслях промышленности</w:t>
            </w:r>
          </w:p>
        </w:tc>
      </w:tr>
      <w:tr w:rsidR="0073527C" w:rsidRPr="00ED35DB" w14:paraId="418E5923" w14:textId="77777777" w:rsidTr="006B49B7">
        <w:tc>
          <w:tcPr>
            <w:tcW w:w="2263" w:type="dxa"/>
          </w:tcPr>
          <w:p w14:paraId="09EC3041" w14:textId="17A0EDA6" w:rsidR="0073527C" w:rsidRPr="00ED35DB" w:rsidRDefault="0073527C" w:rsidP="0073527C">
            <w:pPr>
              <w:pStyle w:val="formattext1"/>
              <w:shd w:val="clear" w:color="auto" w:fill="FFFFFF"/>
              <w:spacing w:line="276" w:lineRule="auto"/>
              <w:jc w:val="both"/>
              <w:textAlignment w:val="baseline"/>
              <w:rPr>
                <w:rFonts w:ascii="Arial" w:hAnsi="Arial" w:cs="Arial"/>
                <w:sz w:val="22"/>
              </w:rPr>
            </w:pPr>
            <w:r w:rsidRPr="00ED35DB">
              <w:rPr>
                <w:rFonts w:ascii="Arial" w:hAnsi="Arial" w:cs="Arial"/>
                <w:sz w:val="22"/>
              </w:rPr>
              <w:t>ФФ-97Б</w:t>
            </w:r>
          </w:p>
        </w:tc>
        <w:tc>
          <w:tcPr>
            <w:tcW w:w="7251" w:type="dxa"/>
          </w:tcPr>
          <w:p w14:paraId="4503E5A9" w14:textId="67187A33"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фтористых солей</w:t>
            </w:r>
          </w:p>
        </w:tc>
      </w:tr>
      <w:tr w:rsidR="0073527C" w:rsidRPr="00ED35DB" w14:paraId="72C2A4FB" w14:textId="77777777" w:rsidTr="006B49B7">
        <w:tc>
          <w:tcPr>
            <w:tcW w:w="2263" w:type="dxa"/>
          </w:tcPr>
          <w:p w14:paraId="0CFE7E44" w14:textId="076493CD"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ФФ-95А</w:t>
            </w:r>
          </w:p>
        </w:tc>
        <w:tc>
          <w:tcPr>
            <w:tcW w:w="7251" w:type="dxa"/>
          </w:tcPr>
          <w:p w14:paraId="1A3EB56C" w14:textId="0F6DBFF7"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электролитического алюминия, плавиковой кислоты, фтористых солей, безводного фтористого водорода, стеклянных термостойких труб, стеклошариков, стекловолокна и высококачественных силикатных эмалей</w:t>
            </w:r>
          </w:p>
        </w:tc>
      </w:tr>
      <w:tr w:rsidR="0073527C" w:rsidRPr="00ED35DB" w14:paraId="52F6D179" w14:textId="77777777" w:rsidTr="006B49B7">
        <w:tc>
          <w:tcPr>
            <w:tcW w:w="2263" w:type="dxa"/>
          </w:tcPr>
          <w:p w14:paraId="30402C97" w14:textId="5963D774"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ФФ-95Б</w:t>
            </w:r>
          </w:p>
        </w:tc>
        <w:tc>
          <w:tcPr>
            <w:tcW w:w="7251" w:type="dxa"/>
          </w:tcPr>
          <w:p w14:paraId="28FB7CFD" w14:textId="432A8999"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стекла, безводного фтористого водорода и силикатных эмалей повышенного качества</w:t>
            </w:r>
          </w:p>
        </w:tc>
      </w:tr>
      <w:tr w:rsidR="0073527C" w:rsidRPr="00ED35DB" w14:paraId="4E687F03" w14:textId="77777777" w:rsidTr="006B49B7">
        <w:tc>
          <w:tcPr>
            <w:tcW w:w="2263" w:type="dxa"/>
          </w:tcPr>
          <w:p w14:paraId="61CEE772" w14:textId="568D10C9"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ФФ-92А</w:t>
            </w:r>
          </w:p>
        </w:tc>
        <w:tc>
          <w:tcPr>
            <w:tcW w:w="7251" w:type="dxa"/>
          </w:tcPr>
          <w:p w14:paraId="5991EE1C" w14:textId="0BE2D32D"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безводного фтористого водорода, фтористых солей и стекла</w:t>
            </w:r>
          </w:p>
        </w:tc>
      </w:tr>
      <w:tr w:rsidR="0073527C" w:rsidRPr="00ED35DB" w14:paraId="4C56958C" w14:textId="77777777" w:rsidTr="006B49B7">
        <w:tc>
          <w:tcPr>
            <w:tcW w:w="2263" w:type="dxa"/>
          </w:tcPr>
          <w:p w14:paraId="19DD83F0" w14:textId="1343AD60"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ФФ-92Б</w:t>
            </w:r>
          </w:p>
        </w:tc>
        <w:tc>
          <w:tcPr>
            <w:tcW w:w="7251" w:type="dxa"/>
          </w:tcPr>
          <w:p w14:paraId="621B4C9A" w14:textId="732D6DC4"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стекла и плавиковошпатовых брикетов</w:t>
            </w:r>
          </w:p>
        </w:tc>
      </w:tr>
      <w:tr w:rsidR="0073527C" w:rsidRPr="00ED35DB" w14:paraId="71FB245C" w14:textId="77777777" w:rsidTr="006B49B7">
        <w:tc>
          <w:tcPr>
            <w:tcW w:w="2263" w:type="dxa"/>
          </w:tcPr>
          <w:p w14:paraId="30B40163" w14:textId="42C18280"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ФФ-90</w:t>
            </w:r>
          </w:p>
        </w:tc>
        <w:tc>
          <w:tcPr>
            <w:tcW w:w="7251" w:type="dxa"/>
          </w:tcPr>
          <w:p w14:paraId="04A61187" w14:textId="4E4FB945" w:rsidR="0073527C" w:rsidRPr="00ED35DB" w:rsidRDefault="0073527C" w:rsidP="0073527C">
            <w:pPr>
              <w:pStyle w:val="formattext1"/>
              <w:spacing w:line="276" w:lineRule="auto"/>
              <w:jc w:val="both"/>
              <w:textAlignment w:val="baseline"/>
              <w:rPr>
                <w:rFonts w:ascii="Arial" w:hAnsi="Arial" w:cs="Arial"/>
                <w:sz w:val="22"/>
              </w:rPr>
            </w:pPr>
            <w:r w:rsidRPr="00ED35DB">
              <w:rPr>
                <w:rFonts w:ascii="Arial" w:hAnsi="Arial" w:cs="Arial"/>
                <w:sz w:val="22"/>
              </w:rPr>
              <w:t>Производство плавиковошпатовых брикетов</w:t>
            </w:r>
          </w:p>
        </w:tc>
      </w:tr>
    </w:tbl>
    <w:p w14:paraId="1057173B" w14:textId="77777777" w:rsidR="00404B67" w:rsidRDefault="00404B67" w:rsidP="00404B67">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1715CCA6" w14:textId="77777777" w:rsidR="00913785" w:rsidRDefault="00913785" w:rsidP="00720D27">
      <w:pPr>
        <w:pStyle w:val="formattext1"/>
        <w:shd w:val="clear" w:color="auto" w:fill="FFFFFF"/>
        <w:spacing w:before="0" w:beforeAutospacing="0" w:after="0" w:afterAutospacing="0" w:line="360" w:lineRule="auto"/>
        <w:jc w:val="both"/>
        <w:textAlignment w:val="baseline"/>
        <w:rPr>
          <w:rFonts w:ascii="Arial" w:hAnsi="Arial" w:cs="Arial"/>
        </w:rPr>
      </w:pPr>
    </w:p>
    <w:p w14:paraId="04F2B44F" w14:textId="4CAC4580" w:rsidR="00BA0BA0" w:rsidRPr="00ED35DB" w:rsidRDefault="00D2142B" w:rsidP="00EA248C">
      <w:pPr>
        <w:pStyle w:val="1"/>
        <w:spacing w:after="240" w:line="360" w:lineRule="auto"/>
        <w:ind w:firstLine="709"/>
        <w:rPr>
          <w:lang w:val="ru-RU"/>
        </w:rPr>
      </w:pPr>
      <w:bookmarkStart w:id="17" w:name="_Toc480021093"/>
      <w:bookmarkStart w:id="18" w:name="_Toc480026814"/>
      <w:bookmarkStart w:id="19" w:name="_Toc480534831"/>
      <w:bookmarkStart w:id="20" w:name="_Toc484088867"/>
      <w:bookmarkStart w:id="21" w:name="_Toc64728954"/>
      <w:r w:rsidRPr="00ED35DB">
        <w:t xml:space="preserve">4 </w:t>
      </w:r>
      <w:bookmarkEnd w:id="17"/>
      <w:bookmarkEnd w:id="18"/>
      <w:bookmarkEnd w:id="19"/>
      <w:bookmarkEnd w:id="20"/>
      <w:bookmarkEnd w:id="21"/>
      <w:r w:rsidR="0073527C" w:rsidRPr="00ED35DB">
        <w:rPr>
          <w:lang w:val="ru-RU"/>
        </w:rPr>
        <w:t>Технические требования</w:t>
      </w:r>
    </w:p>
    <w:p w14:paraId="6B205A5A" w14:textId="0CECD04F" w:rsidR="00EA248C" w:rsidRPr="00ED35DB" w:rsidRDefault="00EA248C"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rPr>
      </w:pPr>
      <w:r w:rsidRPr="00ED35DB">
        <w:rPr>
          <w:rFonts w:ascii="Arial" w:hAnsi="Arial" w:cs="Arial"/>
          <w:b/>
        </w:rPr>
        <w:t xml:space="preserve">4.1 </w:t>
      </w:r>
      <w:r w:rsidR="0073527C" w:rsidRPr="00ED35DB">
        <w:rPr>
          <w:rFonts w:ascii="Arial" w:hAnsi="Arial" w:cs="Arial"/>
          <w:b/>
        </w:rPr>
        <w:t>Характеристики</w:t>
      </w:r>
    </w:p>
    <w:p w14:paraId="2DCB6D78" w14:textId="33B1F903" w:rsidR="0073527C" w:rsidRPr="00ED35DB"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rPr>
        <w:t xml:space="preserve">4.1.1 </w:t>
      </w:r>
      <w:r w:rsidR="00720D27" w:rsidRPr="00720D27">
        <w:rPr>
          <w:rFonts w:ascii="Arial" w:hAnsi="Arial" w:cs="Arial"/>
        </w:rPr>
        <w:t>К</w:t>
      </w:r>
      <w:r w:rsidRPr="00720D27">
        <w:rPr>
          <w:rFonts w:ascii="Arial" w:hAnsi="Arial" w:cs="Arial"/>
        </w:rPr>
        <w:t>о</w:t>
      </w:r>
      <w:r w:rsidRPr="00ED35DB">
        <w:rPr>
          <w:rFonts w:ascii="Arial" w:hAnsi="Arial" w:cs="Arial"/>
        </w:rPr>
        <w:t xml:space="preserve">нцентраты </w:t>
      </w:r>
      <w:r w:rsidR="00044E28" w:rsidRPr="00ED35DB">
        <w:rPr>
          <w:rFonts w:ascii="Arial" w:hAnsi="Arial" w:cs="Arial"/>
        </w:rPr>
        <w:t>изгот</w:t>
      </w:r>
      <w:r w:rsidR="0071102B" w:rsidRPr="00ED35DB">
        <w:rPr>
          <w:rFonts w:ascii="Arial" w:hAnsi="Arial" w:cs="Arial"/>
        </w:rPr>
        <w:t>о</w:t>
      </w:r>
      <w:r w:rsidR="00044E28" w:rsidRPr="00ED35DB">
        <w:rPr>
          <w:rFonts w:ascii="Arial" w:hAnsi="Arial" w:cs="Arial"/>
        </w:rPr>
        <w:t>вляют</w:t>
      </w:r>
      <w:r w:rsidRPr="00ED35DB">
        <w:rPr>
          <w:rFonts w:ascii="Arial" w:hAnsi="Arial" w:cs="Arial"/>
        </w:rPr>
        <w:t xml:space="preserve"> в соответствии с требованиями настоящего стандарта</w:t>
      </w:r>
      <w:r w:rsidR="007F55FB">
        <w:rPr>
          <w:rFonts w:ascii="Arial" w:hAnsi="Arial" w:cs="Arial"/>
        </w:rPr>
        <w:t xml:space="preserve"> и </w:t>
      </w:r>
      <w:r w:rsidR="007F55FB" w:rsidRPr="00D20697">
        <w:rPr>
          <w:rFonts w:ascii="Arial" w:hAnsi="Arial" w:cs="Arial"/>
        </w:rPr>
        <w:t>нормативно-</w:t>
      </w:r>
      <w:r w:rsidR="0071102B" w:rsidRPr="00D20697">
        <w:rPr>
          <w:rFonts w:ascii="Arial" w:hAnsi="Arial" w:cs="Arial"/>
        </w:rPr>
        <w:t>технической докуметацией</w:t>
      </w:r>
      <w:r w:rsidR="00FE16CF" w:rsidRPr="00D20697">
        <w:rPr>
          <w:rFonts w:ascii="Arial" w:hAnsi="Arial" w:cs="Arial"/>
        </w:rPr>
        <w:t xml:space="preserve"> изготовителя</w:t>
      </w:r>
      <w:r w:rsidRPr="00D20697">
        <w:rPr>
          <w:rFonts w:ascii="Arial" w:hAnsi="Arial" w:cs="Arial"/>
        </w:rPr>
        <w:t>.</w:t>
      </w:r>
    </w:p>
    <w:p w14:paraId="0D39DF1A" w14:textId="77777777" w:rsidR="00EE1E9E" w:rsidRPr="00ED35DB" w:rsidRDefault="00EE1E9E" w:rsidP="00EE1E9E">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rPr>
        <w:lastRenderedPageBreak/>
        <w:t>4.1.2 Химический состав концентратов в пересчете на абсолютно сухое вещество приведен в таблице 2.</w:t>
      </w:r>
    </w:p>
    <w:p w14:paraId="7BFA41FB" w14:textId="77777777" w:rsidR="0073527C" w:rsidRPr="00ED35DB" w:rsidRDefault="0073527C" w:rsidP="0073527C">
      <w:pPr>
        <w:shd w:val="clear" w:color="auto" w:fill="FFFFFF"/>
        <w:jc w:val="left"/>
        <w:textAlignment w:val="baseline"/>
        <w:rPr>
          <w:rFonts w:ascii="Arial" w:hAnsi="Arial" w:cs="Arial"/>
        </w:rPr>
      </w:pPr>
      <w:r w:rsidRPr="00936B03">
        <w:rPr>
          <w:rFonts w:ascii="Arial" w:hAnsi="Arial" w:cs="Arial"/>
          <w:spacing w:val="40"/>
        </w:rPr>
        <w:t>Таблица</w:t>
      </w:r>
      <w:r w:rsidRPr="00ED35DB">
        <w:rPr>
          <w:rFonts w:ascii="Arial" w:hAnsi="Arial" w:cs="Arial"/>
        </w:rPr>
        <w:t xml:space="preserve"> 2</w:t>
      </w:r>
    </w:p>
    <w:tbl>
      <w:tblPr>
        <w:tblW w:w="9637" w:type="dxa"/>
        <w:tblInd w:w="-8" w:type="dxa"/>
        <w:tblCellMar>
          <w:left w:w="0" w:type="dxa"/>
          <w:right w:w="0" w:type="dxa"/>
        </w:tblCellMar>
        <w:tblLook w:val="04A0" w:firstRow="1" w:lastRow="0" w:firstColumn="1" w:lastColumn="0" w:noHBand="0" w:noVBand="1"/>
      </w:tblPr>
      <w:tblGrid>
        <w:gridCol w:w="1560"/>
        <w:gridCol w:w="2835"/>
        <w:gridCol w:w="1842"/>
        <w:gridCol w:w="1843"/>
        <w:gridCol w:w="1557"/>
      </w:tblGrid>
      <w:tr w:rsidR="0073527C" w:rsidRPr="00ED35DB" w14:paraId="52D7C428" w14:textId="77777777" w:rsidTr="00A90990">
        <w:tc>
          <w:tcPr>
            <w:tcW w:w="1560"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02D8D211" w14:textId="77777777" w:rsidR="0073527C" w:rsidRPr="00C939BF" w:rsidRDefault="0073527C" w:rsidP="00A90990">
            <w:pPr>
              <w:spacing w:line="276" w:lineRule="auto"/>
              <w:jc w:val="center"/>
              <w:textAlignment w:val="baseline"/>
              <w:rPr>
                <w:rFonts w:ascii="Arial" w:hAnsi="Arial" w:cs="Arial"/>
                <w:sz w:val="22"/>
              </w:rPr>
            </w:pPr>
            <w:r w:rsidRPr="00C939BF">
              <w:rPr>
                <w:rFonts w:ascii="Arial" w:hAnsi="Arial" w:cs="Arial"/>
                <w:sz w:val="22"/>
              </w:rPr>
              <w:t>Марка</w:t>
            </w:r>
          </w:p>
        </w:tc>
        <w:tc>
          <w:tcPr>
            <w:tcW w:w="2835"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52FF8B99" w14:textId="77777777" w:rsidR="0073527C" w:rsidRPr="00C939BF" w:rsidRDefault="0073527C" w:rsidP="00A90990">
            <w:pPr>
              <w:spacing w:line="276" w:lineRule="auto"/>
              <w:jc w:val="center"/>
              <w:textAlignment w:val="baseline"/>
              <w:rPr>
                <w:rFonts w:ascii="Arial" w:hAnsi="Arial" w:cs="Arial"/>
                <w:sz w:val="22"/>
              </w:rPr>
            </w:pPr>
            <w:r w:rsidRPr="00C939BF">
              <w:rPr>
                <w:rFonts w:ascii="Arial" w:hAnsi="Arial" w:cs="Arial"/>
                <w:sz w:val="22"/>
              </w:rPr>
              <w:t>Массовая доля фтористого кальция, %, не менее</w:t>
            </w:r>
          </w:p>
        </w:tc>
        <w:tc>
          <w:tcPr>
            <w:tcW w:w="5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14:paraId="309B59FB" w14:textId="7A3F609C" w:rsidR="0073527C" w:rsidRPr="00C939BF" w:rsidRDefault="0073527C" w:rsidP="00A90990">
            <w:pPr>
              <w:spacing w:line="276" w:lineRule="auto"/>
              <w:jc w:val="center"/>
              <w:textAlignment w:val="baseline"/>
              <w:rPr>
                <w:rFonts w:ascii="Arial" w:hAnsi="Arial" w:cs="Arial"/>
                <w:sz w:val="22"/>
              </w:rPr>
            </w:pPr>
            <w:r w:rsidRPr="00C939BF">
              <w:rPr>
                <w:rFonts w:ascii="Arial" w:hAnsi="Arial" w:cs="Arial"/>
                <w:sz w:val="22"/>
              </w:rPr>
              <w:t>Массовая доля примесей, %, не более</w:t>
            </w:r>
          </w:p>
        </w:tc>
      </w:tr>
      <w:tr w:rsidR="0073527C" w:rsidRPr="00ED35DB" w14:paraId="644604B0" w14:textId="77777777" w:rsidTr="00A90990">
        <w:tc>
          <w:tcPr>
            <w:tcW w:w="1560"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A8D016E" w14:textId="77777777" w:rsidR="0073527C" w:rsidRPr="00C939BF" w:rsidRDefault="0073527C" w:rsidP="00A90990">
            <w:pPr>
              <w:spacing w:line="276" w:lineRule="auto"/>
              <w:jc w:val="center"/>
              <w:rPr>
                <w:rFonts w:ascii="Arial" w:hAnsi="Arial" w:cs="Arial"/>
                <w:sz w:val="22"/>
              </w:rPr>
            </w:pPr>
          </w:p>
        </w:tc>
        <w:tc>
          <w:tcPr>
            <w:tcW w:w="2835"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4E7CBD11" w14:textId="77777777" w:rsidR="0073527C" w:rsidRPr="00C939BF" w:rsidRDefault="0073527C" w:rsidP="00A90990">
            <w:pPr>
              <w:spacing w:line="276" w:lineRule="auto"/>
              <w:jc w:val="center"/>
              <w:rPr>
                <w:rFonts w:ascii="Arial" w:hAnsi="Arial" w:cs="Arial"/>
                <w:sz w:val="22"/>
              </w:rPr>
            </w:pPr>
          </w:p>
        </w:tc>
        <w:tc>
          <w:tcPr>
            <w:tcW w:w="184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226E026E" w14:textId="2A885A44" w:rsidR="00FF6AC9" w:rsidRPr="00720D27" w:rsidRDefault="00FF6AC9" w:rsidP="00A90990">
            <w:pPr>
              <w:spacing w:line="276" w:lineRule="auto"/>
              <w:jc w:val="center"/>
              <w:textAlignment w:val="baseline"/>
              <w:rPr>
                <w:rFonts w:ascii="Arial" w:hAnsi="Arial" w:cs="Arial"/>
                <w:sz w:val="22"/>
              </w:rPr>
            </w:pPr>
            <w:r w:rsidRPr="00720D27">
              <w:rPr>
                <w:rFonts w:ascii="Arial" w:hAnsi="Arial" w:cs="Arial"/>
                <w:sz w:val="22"/>
              </w:rPr>
              <w:t>двуокись кремния</w:t>
            </w:r>
          </w:p>
        </w:tc>
        <w:tc>
          <w:tcPr>
            <w:tcW w:w="184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715FF3D9" w14:textId="77777777" w:rsidR="0073527C" w:rsidRPr="00720D27" w:rsidRDefault="0073527C" w:rsidP="00A90990">
            <w:pPr>
              <w:spacing w:line="276" w:lineRule="auto"/>
              <w:jc w:val="center"/>
              <w:textAlignment w:val="baseline"/>
              <w:rPr>
                <w:rFonts w:ascii="Arial" w:hAnsi="Arial" w:cs="Arial"/>
                <w:sz w:val="22"/>
              </w:rPr>
            </w:pPr>
            <w:r w:rsidRPr="00720D27">
              <w:rPr>
                <w:rFonts w:ascii="Arial" w:hAnsi="Arial" w:cs="Arial"/>
                <w:sz w:val="22"/>
              </w:rPr>
              <w:t>углекислого кальция</w:t>
            </w:r>
          </w:p>
        </w:tc>
        <w:tc>
          <w:tcPr>
            <w:tcW w:w="155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091ACD63" w14:textId="291149C6" w:rsidR="0073527C" w:rsidRPr="00720D27" w:rsidRDefault="0073527C" w:rsidP="00A90990">
            <w:pPr>
              <w:spacing w:line="276" w:lineRule="auto"/>
              <w:jc w:val="center"/>
              <w:textAlignment w:val="baseline"/>
              <w:rPr>
                <w:rFonts w:ascii="Arial" w:hAnsi="Arial" w:cs="Arial"/>
                <w:sz w:val="22"/>
              </w:rPr>
            </w:pPr>
            <w:r w:rsidRPr="00720D27">
              <w:rPr>
                <w:rFonts w:ascii="Arial" w:hAnsi="Arial" w:cs="Arial"/>
                <w:sz w:val="22"/>
              </w:rPr>
              <w:t>серы</w:t>
            </w:r>
            <w:r w:rsidR="009C6967" w:rsidRPr="00720D27">
              <w:rPr>
                <w:rFonts w:ascii="Arial" w:hAnsi="Arial" w:cs="Arial"/>
                <w:sz w:val="22"/>
              </w:rPr>
              <w:t xml:space="preserve"> (общей)</w:t>
            </w:r>
          </w:p>
        </w:tc>
      </w:tr>
      <w:tr w:rsidR="0073527C" w:rsidRPr="00ED35DB" w14:paraId="1914EA1F" w14:textId="77777777" w:rsidTr="0073527C">
        <w:tc>
          <w:tcPr>
            <w:tcW w:w="156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D2EB6D7"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ФФ-97А</w:t>
            </w:r>
          </w:p>
        </w:tc>
        <w:tc>
          <w:tcPr>
            <w:tcW w:w="2835"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4294D51"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97,0</w:t>
            </w:r>
          </w:p>
        </w:tc>
        <w:tc>
          <w:tcPr>
            <w:tcW w:w="184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F87F5F7"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0,8</w:t>
            </w:r>
          </w:p>
        </w:tc>
        <w:tc>
          <w:tcPr>
            <w:tcW w:w="184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DF3E0E5"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1,0</w:t>
            </w:r>
          </w:p>
        </w:tc>
        <w:tc>
          <w:tcPr>
            <w:tcW w:w="155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00774B3"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0,1</w:t>
            </w:r>
          </w:p>
        </w:tc>
      </w:tr>
      <w:tr w:rsidR="0073527C" w:rsidRPr="00ED35DB" w14:paraId="7A36C1F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665ABD"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ФФ-97Б</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B3D655"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97,0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325444"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1,0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ED7A94B"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1,0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866E01"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0,1</w:t>
            </w:r>
          </w:p>
        </w:tc>
      </w:tr>
      <w:tr w:rsidR="0073527C" w:rsidRPr="00ED35DB" w14:paraId="73A26DF2"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BC74B5"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ФФ-95А</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5D608E9"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20C596"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2,0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48D764"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1,5</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7C179B"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0,2</w:t>
            </w:r>
          </w:p>
        </w:tc>
      </w:tr>
      <w:tr w:rsidR="0073527C" w:rsidRPr="00ED35DB" w14:paraId="53B26F3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60D88C" w14:textId="77777777" w:rsidR="0073527C" w:rsidRPr="00627251" w:rsidRDefault="0073527C" w:rsidP="0073527C">
            <w:pPr>
              <w:spacing w:line="276" w:lineRule="auto"/>
              <w:jc w:val="left"/>
              <w:textAlignment w:val="baseline"/>
              <w:rPr>
                <w:rFonts w:ascii="Arial" w:hAnsi="Arial" w:cs="Arial"/>
              </w:rPr>
            </w:pPr>
            <w:r w:rsidRPr="00627251">
              <w:rPr>
                <w:rFonts w:ascii="Arial" w:hAnsi="Arial" w:cs="Arial"/>
              </w:rPr>
              <w:t>ФФ-95Б</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60419C" w14:textId="77777777" w:rsidR="0073527C" w:rsidRPr="00627251" w:rsidRDefault="0073527C" w:rsidP="0073527C">
            <w:pPr>
              <w:spacing w:line="276" w:lineRule="auto"/>
              <w:jc w:val="center"/>
              <w:textAlignment w:val="baseline"/>
              <w:rPr>
                <w:rFonts w:ascii="Arial" w:hAnsi="Arial" w:cs="Arial"/>
              </w:rPr>
            </w:pPr>
            <w:r w:rsidRPr="00627251">
              <w:rPr>
                <w:rFonts w:ascii="Arial" w:hAnsi="Arial" w:cs="Arial"/>
              </w:rPr>
              <w:t>95,0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C1D3D7" w14:textId="3FD2534C" w:rsidR="0073527C" w:rsidRPr="00627251" w:rsidRDefault="00627251" w:rsidP="0073527C">
            <w:pPr>
              <w:spacing w:line="276" w:lineRule="auto"/>
              <w:jc w:val="center"/>
              <w:textAlignment w:val="baseline"/>
              <w:rPr>
                <w:rFonts w:ascii="Arial" w:hAnsi="Arial" w:cs="Arial"/>
              </w:rPr>
            </w:pPr>
            <w:r w:rsidRPr="00627251">
              <w:rPr>
                <w:rFonts w:ascii="Arial" w:hAnsi="Arial" w:cs="Arial"/>
              </w:rPr>
              <w:t>2,9</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E8B499" w14:textId="76E45170" w:rsidR="0073527C" w:rsidRPr="00627251" w:rsidRDefault="00627251" w:rsidP="0073527C">
            <w:pPr>
              <w:spacing w:line="276" w:lineRule="auto"/>
              <w:jc w:val="center"/>
              <w:textAlignment w:val="baseline"/>
              <w:rPr>
                <w:rFonts w:ascii="Arial" w:hAnsi="Arial" w:cs="Arial"/>
              </w:rPr>
            </w:pPr>
            <w:r w:rsidRPr="00627251">
              <w:rPr>
                <w:rFonts w:ascii="Arial" w:hAnsi="Arial" w:cs="Arial"/>
              </w:rPr>
              <w:t>1,9</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6653516" w14:textId="77777777" w:rsidR="0073527C" w:rsidRPr="00627251" w:rsidRDefault="0073527C" w:rsidP="0073527C">
            <w:pPr>
              <w:spacing w:line="276" w:lineRule="auto"/>
              <w:jc w:val="center"/>
              <w:textAlignment w:val="baseline"/>
              <w:rPr>
                <w:rFonts w:ascii="Arial" w:hAnsi="Arial" w:cs="Arial"/>
              </w:rPr>
            </w:pPr>
            <w:r w:rsidRPr="00627251">
              <w:rPr>
                <w:rFonts w:ascii="Arial" w:hAnsi="Arial" w:cs="Arial"/>
              </w:rPr>
              <w:t>0,2</w:t>
            </w:r>
          </w:p>
        </w:tc>
      </w:tr>
      <w:tr w:rsidR="0073527C" w:rsidRPr="00ED35DB" w14:paraId="50D5848C"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F61BC90"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ФФ-92А</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8BDEDD"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F1BC8C"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2,5</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DB0ECA"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2,5</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1D3439B"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0,2</w:t>
            </w:r>
          </w:p>
        </w:tc>
      </w:tr>
      <w:tr w:rsidR="0073527C" w:rsidRPr="00ED35DB" w14:paraId="77BE5921"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4AD6C9"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ФФ-92Б</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41EB464"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FB0BDC"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3,0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02E537"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205734"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0,2</w:t>
            </w:r>
          </w:p>
        </w:tc>
      </w:tr>
      <w:tr w:rsidR="0073527C" w:rsidRPr="00ED35DB" w14:paraId="14745D1D" w14:textId="77777777" w:rsidTr="0073527C">
        <w:tc>
          <w:tcPr>
            <w:tcW w:w="156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6E2EC3" w14:textId="77777777" w:rsidR="0073527C" w:rsidRPr="00ED35DB" w:rsidRDefault="0073527C" w:rsidP="0073527C">
            <w:pPr>
              <w:spacing w:line="276" w:lineRule="auto"/>
              <w:jc w:val="left"/>
              <w:textAlignment w:val="baseline"/>
              <w:rPr>
                <w:rFonts w:ascii="Arial" w:hAnsi="Arial" w:cs="Arial"/>
              </w:rPr>
            </w:pPr>
            <w:r w:rsidRPr="00ED35DB">
              <w:rPr>
                <w:rFonts w:ascii="Arial" w:hAnsi="Arial" w:cs="Arial"/>
              </w:rPr>
              <w:t>ФФ-90</w:t>
            </w:r>
          </w:p>
        </w:tc>
        <w:tc>
          <w:tcPr>
            <w:tcW w:w="283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04DEB6"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90,0</w:t>
            </w:r>
          </w:p>
        </w:tc>
        <w:tc>
          <w:tcPr>
            <w:tcW w:w="184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E0A6DC"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3,5</w:t>
            </w:r>
          </w:p>
        </w:tc>
        <w:tc>
          <w:tcPr>
            <w:tcW w:w="184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6E2F5A"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4,5</w:t>
            </w:r>
          </w:p>
        </w:tc>
        <w:tc>
          <w:tcPr>
            <w:tcW w:w="155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1B32B0" w14:textId="77777777" w:rsidR="0073527C" w:rsidRPr="00ED35DB" w:rsidRDefault="0073527C" w:rsidP="0073527C">
            <w:pPr>
              <w:spacing w:line="276" w:lineRule="auto"/>
              <w:jc w:val="center"/>
              <w:textAlignment w:val="baseline"/>
              <w:rPr>
                <w:rFonts w:ascii="Arial" w:hAnsi="Arial" w:cs="Arial"/>
              </w:rPr>
            </w:pPr>
            <w:r w:rsidRPr="00ED35DB">
              <w:rPr>
                <w:rFonts w:ascii="Arial" w:hAnsi="Arial" w:cs="Arial"/>
              </w:rPr>
              <w:t>0,2</w:t>
            </w:r>
          </w:p>
        </w:tc>
      </w:tr>
    </w:tbl>
    <w:p w14:paraId="54991C74" w14:textId="77777777" w:rsidR="0073527C" w:rsidRPr="00ED35DB" w:rsidRDefault="0073527C" w:rsidP="00EA248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664289C1" w14:textId="05386E89" w:rsidR="0073527C" w:rsidRPr="00ED35DB" w:rsidRDefault="0073527C" w:rsidP="0073527C">
      <w:pPr>
        <w:spacing w:line="360" w:lineRule="auto"/>
        <w:ind w:firstLine="709"/>
        <w:rPr>
          <w:rFonts w:ascii="Arial" w:hAnsi="Arial" w:cs="Arial"/>
        </w:rPr>
      </w:pPr>
      <w:r w:rsidRPr="00ED35DB">
        <w:rPr>
          <w:rFonts w:ascii="Arial" w:hAnsi="Arial" w:cs="Arial"/>
        </w:rPr>
        <w:t xml:space="preserve">4.1.3 Массовая доля влаги </w:t>
      </w:r>
      <w:r w:rsidR="00EE1E9E">
        <w:rPr>
          <w:rFonts w:ascii="Arial" w:hAnsi="Arial" w:cs="Arial"/>
        </w:rPr>
        <w:t xml:space="preserve">в </w:t>
      </w:r>
      <w:r w:rsidRPr="00ED35DB">
        <w:rPr>
          <w:rFonts w:ascii="Arial" w:hAnsi="Arial" w:cs="Arial"/>
        </w:rPr>
        <w:t>концентрате не должна превышать 1</w:t>
      </w:r>
      <w:r w:rsidR="00493C26">
        <w:rPr>
          <w:rFonts w:ascii="Arial" w:hAnsi="Arial" w:cs="Arial"/>
        </w:rPr>
        <w:t xml:space="preserve"> </w:t>
      </w:r>
      <w:r w:rsidRPr="00ED35DB">
        <w:rPr>
          <w:rFonts w:ascii="Arial" w:hAnsi="Arial" w:cs="Arial"/>
        </w:rPr>
        <w:t>%.</w:t>
      </w:r>
    </w:p>
    <w:p w14:paraId="52EFA8A9" w14:textId="2D7CE8E1" w:rsidR="0073527C" w:rsidRPr="00ED35DB" w:rsidRDefault="0073527C" w:rsidP="0073527C">
      <w:pPr>
        <w:spacing w:line="360" w:lineRule="auto"/>
        <w:ind w:firstLine="709"/>
        <w:rPr>
          <w:rFonts w:ascii="Arial" w:hAnsi="Arial" w:cs="Arial"/>
        </w:rPr>
      </w:pPr>
      <w:r w:rsidRPr="00ED35DB">
        <w:rPr>
          <w:rFonts w:ascii="Arial" w:hAnsi="Arial" w:cs="Arial"/>
        </w:rPr>
        <w:t xml:space="preserve">4.1.4 </w:t>
      </w:r>
      <w:r w:rsidR="00720D27">
        <w:rPr>
          <w:rFonts w:ascii="Arial" w:hAnsi="Arial" w:cs="Arial"/>
        </w:rPr>
        <w:t>В</w:t>
      </w:r>
      <w:r w:rsidRPr="00ED35DB">
        <w:rPr>
          <w:rFonts w:ascii="Arial" w:hAnsi="Arial" w:cs="Arial"/>
        </w:rPr>
        <w:t xml:space="preserve"> концентрате массовая доля частиц размером более 0,14 мм не должна превышать 10</w:t>
      </w:r>
      <w:r w:rsidR="00493C26">
        <w:rPr>
          <w:rFonts w:ascii="Arial" w:hAnsi="Arial" w:cs="Arial"/>
        </w:rPr>
        <w:t xml:space="preserve"> </w:t>
      </w:r>
      <w:r w:rsidRPr="00ED35DB">
        <w:rPr>
          <w:rFonts w:ascii="Arial" w:hAnsi="Arial" w:cs="Arial"/>
        </w:rPr>
        <w:t>%.</w:t>
      </w:r>
    </w:p>
    <w:p w14:paraId="195C16F7" w14:textId="66957A2E" w:rsidR="0073527C" w:rsidRPr="00ED35DB" w:rsidRDefault="0073527C" w:rsidP="0073527C">
      <w:pPr>
        <w:spacing w:line="360" w:lineRule="auto"/>
        <w:ind w:firstLine="709"/>
        <w:rPr>
          <w:rFonts w:ascii="Arial" w:hAnsi="Arial" w:cs="Arial"/>
        </w:rPr>
      </w:pPr>
      <w:r w:rsidRPr="00ED35DB">
        <w:rPr>
          <w:rFonts w:ascii="Arial" w:hAnsi="Arial" w:cs="Arial"/>
        </w:rPr>
        <w:t>Гранулометрический состав концентрата определяют факультативно.</w:t>
      </w:r>
    </w:p>
    <w:p w14:paraId="6CAD815B" w14:textId="2BFEBB88" w:rsidR="0073527C" w:rsidRPr="00ED35DB" w:rsidRDefault="0073527C" w:rsidP="0073527C">
      <w:pPr>
        <w:spacing w:line="360" w:lineRule="auto"/>
        <w:ind w:firstLine="709"/>
        <w:rPr>
          <w:rFonts w:ascii="Arial" w:hAnsi="Arial" w:cs="Arial"/>
        </w:rPr>
      </w:pPr>
      <w:r w:rsidRPr="00ED35DB">
        <w:rPr>
          <w:rFonts w:ascii="Arial" w:hAnsi="Arial" w:cs="Arial"/>
        </w:rPr>
        <w:t>4.1.5 Массовая доля желе</w:t>
      </w:r>
      <w:r w:rsidR="00493C26">
        <w:rPr>
          <w:rFonts w:ascii="Arial" w:hAnsi="Arial" w:cs="Arial"/>
        </w:rPr>
        <w:t xml:space="preserve">за в концентрате, </w:t>
      </w:r>
      <w:r w:rsidR="00493C26" w:rsidRPr="00720D27">
        <w:rPr>
          <w:rFonts w:ascii="Arial" w:hAnsi="Arial" w:cs="Arial"/>
        </w:rPr>
        <w:t>использующ</w:t>
      </w:r>
      <w:r w:rsidR="00907101" w:rsidRPr="00720D27">
        <w:rPr>
          <w:rFonts w:ascii="Arial" w:hAnsi="Arial" w:cs="Arial"/>
        </w:rPr>
        <w:t>егося</w:t>
      </w:r>
      <w:r w:rsidRPr="00720D27">
        <w:rPr>
          <w:rFonts w:ascii="Arial" w:hAnsi="Arial" w:cs="Arial"/>
        </w:rPr>
        <w:t xml:space="preserve"> для</w:t>
      </w:r>
      <w:r w:rsidRPr="00ED35DB">
        <w:rPr>
          <w:rFonts w:ascii="Arial" w:hAnsi="Arial" w:cs="Arial"/>
        </w:rPr>
        <w:t xml:space="preserve"> производства стекла и эмалей, не должна превышать 0,2</w:t>
      </w:r>
      <w:r w:rsidR="00493C26">
        <w:rPr>
          <w:rFonts w:ascii="Arial" w:hAnsi="Arial" w:cs="Arial"/>
        </w:rPr>
        <w:t xml:space="preserve"> </w:t>
      </w:r>
      <w:r w:rsidRPr="00ED35DB">
        <w:rPr>
          <w:rFonts w:ascii="Arial" w:hAnsi="Arial" w:cs="Arial"/>
        </w:rPr>
        <w:t>%.</w:t>
      </w:r>
    </w:p>
    <w:p w14:paraId="6182D33E" w14:textId="275AFBD8" w:rsidR="0073527C" w:rsidRDefault="0073527C" w:rsidP="0073527C">
      <w:pPr>
        <w:spacing w:line="360" w:lineRule="auto"/>
        <w:ind w:firstLine="709"/>
        <w:rPr>
          <w:rFonts w:ascii="Arial" w:hAnsi="Arial" w:cs="Arial"/>
        </w:rPr>
      </w:pPr>
      <w:r w:rsidRPr="00ED35DB">
        <w:rPr>
          <w:rFonts w:ascii="Arial" w:hAnsi="Arial" w:cs="Arial"/>
        </w:rPr>
        <w:t>4.1.6 Во концентрате не должно быть загрязняющих механических примесей, видимых невооруженным глазом.</w:t>
      </w:r>
    </w:p>
    <w:p w14:paraId="457002B2" w14:textId="544E8611" w:rsidR="00493C26" w:rsidRDefault="00C939BF" w:rsidP="00720D27">
      <w:pPr>
        <w:spacing w:line="360" w:lineRule="auto"/>
        <w:ind w:firstLine="709"/>
        <w:rPr>
          <w:rFonts w:ascii="Arial" w:hAnsi="Arial" w:cs="Arial"/>
        </w:rPr>
      </w:pPr>
      <w:r>
        <w:rPr>
          <w:rFonts w:ascii="Arial" w:hAnsi="Arial" w:cs="Arial"/>
        </w:rPr>
        <w:t xml:space="preserve">4.1.7 </w:t>
      </w:r>
      <w:r w:rsidR="00493C26" w:rsidRPr="00720D27">
        <w:rPr>
          <w:rFonts w:ascii="Arial" w:hAnsi="Arial" w:cs="Arial"/>
        </w:rPr>
        <w:t>Пределы содержания фтористого кальция,</w:t>
      </w:r>
      <w:r w:rsidR="00720D27" w:rsidRPr="00720D27">
        <w:rPr>
          <w:rFonts w:ascii="Arial" w:hAnsi="Arial" w:cs="Arial"/>
        </w:rPr>
        <w:t xml:space="preserve"> </w:t>
      </w:r>
      <w:r w:rsidR="00493C26" w:rsidRPr="00720D27">
        <w:rPr>
          <w:rFonts w:ascii="Arial" w:hAnsi="Arial" w:cs="Arial"/>
        </w:rPr>
        <w:t>вредных примесей и физических характеристик концентратов согласовывают с потребителем (</w:t>
      </w:r>
      <w:r w:rsidR="001F79DB" w:rsidRPr="00720D27">
        <w:rPr>
          <w:rFonts w:ascii="Arial" w:hAnsi="Arial" w:cs="Arial"/>
        </w:rPr>
        <w:t>заказчиком</w:t>
      </w:r>
      <w:r w:rsidR="00493C26" w:rsidRPr="00720D27">
        <w:rPr>
          <w:rFonts w:ascii="Arial" w:hAnsi="Arial" w:cs="Arial"/>
        </w:rPr>
        <w:t>) и указывают в договоре (контракте) на поставку.</w:t>
      </w:r>
      <w:r w:rsidR="00493C26">
        <w:rPr>
          <w:rFonts w:ascii="Arial" w:hAnsi="Arial" w:cs="Arial"/>
        </w:rPr>
        <w:t xml:space="preserve"> </w:t>
      </w:r>
    </w:p>
    <w:p w14:paraId="3960517D" w14:textId="5F118BFE" w:rsidR="001F79DB" w:rsidRDefault="001F79DB" w:rsidP="00720D27">
      <w:pPr>
        <w:spacing w:line="360" w:lineRule="auto"/>
        <w:ind w:firstLine="709"/>
        <w:rPr>
          <w:rFonts w:ascii="Arial" w:hAnsi="Arial" w:cs="Arial"/>
        </w:rPr>
      </w:pPr>
      <w:r>
        <w:rPr>
          <w:rFonts w:ascii="Arial" w:hAnsi="Arial" w:cs="Arial"/>
        </w:rPr>
        <w:t xml:space="preserve">4.1.8 </w:t>
      </w:r>
      <w:r w:rsidRPr="001F79DB">
        <w:rPr>
          <w:rFonts w:ascii="Arial" w:hAnsi="Arial" w:cs="Arial"/>
        </w:rPr>
        <w:t>Содержание фосфора в концентрате устанавливается по согласованию производителя с потребителем</w:t>
      </w:r>
      <w:r>
        <w:rPr>
          <w:rFonts w:ascii="Arial" w:hAnsi="Arial" w:cs="Arial"/>
        </w:rPr>
        <w:t xml:space="preserve"> (</w:t>
      </w:r>
      <w:r w:rsidRPr="00720D27">
        <w:rPr>
          <w:rFonts w:ascii="Arial" w:hAnsi="Arial" w:cs="Arial"/>
        </w:rPr>
        <w:t>заказчиком</w:t>
      </w:r>
      <w:r>
        <w:rPr>
          <w:rFonts w:ascii="Arial" w:hAnsi="Arial" w:cs="Arial"/>
        </w:rPr>
        <w:t>).</w:t>
      </w:r>
    </w:p>
    <w:p w14:paraId="3385DFB3" w14:textId="77777777" w:rsidR="001F79DB" w:rsidRDefault="001F79DB" w:rsidP="00720D27">
      <w:pPr>
        <w:spacing w:line="360" w:lineRule="auto"/>
        <w:ind w:firstLine="709"/>
        <w:rPr>
          <w:rFonts w:ascii="Arial" w:hAnsi="Arial" w:cs="Arial"/>
        </w:rPr>
      </w:pPr>
    </w:p>
    <w:p w14:paraId="1913B859" w14:textId="0CA49D04" w:rsidR="00913785" w:rsidRPr="00ED35DB" w:rsidRDefault="00913785" w:rsidP="00913785">
      <w:pPr>
        <w:spacing w:line="360" w:lineRule="auto"/>
        <w:ind w:firstLine="709"/>
        <w:rPr>
          <w:rFonts w:ascii="Arial" w:hAnsi="Arial" w:cs="Arial"/>
          <w:b/>
        </w:rPr>
      </w:pPr>
      <w:r>
        <w:rPr>
          <w:rFonts w:ascii="Arial" w:hAnsi="Arial" w:cs="Arial"/>
          <w:b/>
        </w:rPr>
        <w:t>4</w:t>
      </w:r>
      <w:r w:rsidRPr="00ED35DB">
        <w:rPr>
          <w:rFonts w:ascii="Arial" w:hAnsi="Arial" w:cs="Arial"/>
          <w:b/>
        </w:rPr>
        <w:t>.</w:t>
      </w:r>
      <w:r>
        <w:rPr>
          <w:rFonts w:ascii="Arial" w:hAnsi="Arial" w:cs="Arial"/>
          <w:b/>
        </w:rPr>
        <w:t>2</w:t>
      </w:r>
      <w:r w:rsidRPr="00ED35DB">
        <w:rPr>
          <w:rFonts w:ascii="Arial" w:hAnsi="Arial" w:cs="Arial"/>
          <w:b/>
        </w:rPr>
        <w:t xml:space="preserve"> Упаковка</w:t>
      </w:r>
    </w:p>
    <w:p w14:paraId="2493FE6F" w14:textId="4E7D4589" w:rsidR="00913785" w:rsidRPr="00ED35DB" w:rsidRDefault="00720D27" w:rsidP="00913785">
      <w:pPr>
        <w:spacing w:line="360" w:lineRule="auto"/>
        <w:ind w:firstLine="709"/>
        <w:rPr>
          <w:rFonts w:ascii="Arial" w:hAnsi="Arial" w:cs="Arial"/>
        </w:rPr>
      </w:pPr>
      <w:r w:rsidRPr="00720D27">
        <w:rPr>
          <w:rFonts w:ascii="Arial" w:hAnsi="Arial" w:cs="Arial"/>
        </w:rPr>
        <w:t>К</w:t>
      </w:r>
      <w:r w:rsidR="00913785" w:rsidRPr="00ED35DB">
        <w:rPr>
          <w:rFonts w:ascii="Arial" w:hAnsi="Arial" w:cs="Arial"/>
        </w:rPr>
        <w:t>онцентрат упаковывают в бумажные открытые или клапанные пятислойные мешки марки ПМ и БМП по ГОСТ 2226 или в тканевые технические мешки по ГОСТ 30090. Горловины мешков, кроме клапанных, зашивают машинным способом. Масса нетто одного мешка не должна превышать 50 кг.</w:t>
      </w:r>
    </w:p>
    <w:p w14:paraId="5C94A278" w14:textId="130CBA78" w:rsidR="00913785" w:rsidRPr="00ED35DB" w:rsidRDefault="00913785" w:rsidP="00913785">
      <w:pPr>
        <w:spacing w:line="360" w:lineRule="auto"/>
        <w:ind w:firstLine="709"/>
        <w:rPr>
          <w:rFonts w:ascii="Arial" w:hAnsi="Arial" w:cs="Arial"/>
          <w:b/>
        </w:rPr>
      </w:pPr>
      <w:r>
        <w:rPr>
          <w:rFonts w:ascii="Arial" w:hAnsi="Arial" w:cs="Arial"/>
          <w:b/>
        </w:rPr>
        <w:t>4</w:t>
      </w:r>
      <w:r w:rsidRPr="00ED35DB">
        <w:rPr>
          <w:rFonts w:ascii="Arial" w:hAnsi="Arial" w:cs="Arial"/>
          <w:b/>
        </w:rPr>
        <w:t>.</w:t>
      </w:r>
      <w:r>
        <w:rPr>
          <w:rFonts w:ascii="Arial" w:hAnsi="Arial" w:cs="Arial"/>
          <w:b/>
        </w:rPr>
        <w:t>3</w:t>
      </w:r>
      <w:r w:rsidRPr="00ED35DB">
        <w:rPr>
          <w:rFonts w:ascii="Arial" w:hAnsi="Arial" w:cs="Arial"/>
          <w:b/>
        </w:rPr>
        <w:t xml:space="preserve"> Маркировка</w:t>
      </w:r>
    </w:p>
    <w:p w14:paraId="52F70A19" w14:textId="77777777" w:rsidR="00913785" w:rsidRPr="00ED35DB" w:rsidRDefault="00913785" w:rsidP="00913785">
      <w:pPr>
        <w:spacing w:line="360" w:lineRule="auto"/>
        <w:ind w:firstLine="709"/>
        <w:rPr>
          <w:rFonts w:ascii="Arial" w:hAnsi="Arial" w:cs="Arial"/>
        </w:rPr>
      </w:pPr>
      <w:r w:rsidRPr="00720D27">
        <w:rPr>
          <w:rFonts w:ascii="Arial" w:hAnsi="Arial" w:cs="Arial"/>
        </w:rPr>
        <w:t>Транспортная маркировка – по ГОСТ 14192.</w:t>
      </w:r>
    </w:p>
    <w:p w14:paraId="5E7A68CF" w14:textId="77777777" w:rsidR="00913785" w:rsidRDefault="00913785" w:rsidP="00493C26">
      <w:pPr>
        <w:spacing w:line="360" w:lineRule="auto"/>
        <w:ind w:firstLine="709"/>
        <w:rPr>
          <w:rFonts w:ascii="Arial" w:hAnsi="Arial" w:cs="Arial"/>
        </w:rPr>
      </w:pPr>
    </w:p>
    <w:p w14:paraId="1F6A12B0" w14:textId="4AAA611F" w:rsidR="0073527C" w:rsidRPr="00913785" w:rsidRDefault="00913785" w:rsidP="0073527C">
      <w:pPr>
        <w:spacing w:line="360" w:lineRule="auto"/>
        <w:ind w:firstLine="709"/>
        <w:rPr>
          <w:rFonts w:ascii="Arial" w:hAnsi="Arial" w:cs="Arial"/>
          <w:b/>
          <w:sz w:val="28"/>
          <w:szCs w:val="28"/>
        </w:rPr>
      </w:pPr>
      <w:r w:rsidRPr="00913785">
        <w:rPr>
          <w:rFonts w:ascii="Arial" w:hAnsi="Arial" w:cs="Arial"/>
          <w:b/>
          <w:sz w:val="28"/>
          <w:szCs w:val="28"/>
        </w:rPr>
        <w:lastRenderedPageBreak/>
        <w:t xml:space="preserve">5 </w:t>
      </w:r>
      <w:r w:rsidR="0073527C" w:rsidRPr="00913785">
        <w:rPr>
          <w:rFonts w:ascii="Arial" w:hAnsi="Arial" w:cs="Arial"/>
          <w:b/>
          <w:sz w:val="28"/>
          <w:szCs w:val="28"/>
        </w:rPr>
        <w:t>Требования безопасности</w:t>
      </w:r>
    </w:p>
    <w:p w14:paraId="089CADFB" w14:textId="778BF970" w:rsidR="0073527C" w:rsidRPr="00ED35DB" w:rsidRDefault="00913785" w:rsidP="0073527C">
      <w:pPr>
        <w:spacing w:line="360" w:lineRule="auto"/>
        <w:ind w:firstLine="709"/>
        <w:rPr>
          <w:rFonts w:ascii="Arial" w:hAnsi="Arial" w:cs="Arial"/>
        </w:rPr>
      </w:pPr>
      <w:r>
        <w:rPr>
          <w:rFonts w:ascii="Arial" w:hAnsi="Arial" w:cs="Arial"/>
        </w:rPr>
        <w:t>5.1</w:t>
      </w:r>
      <w:r w:rsidR="0071102B" w:rsidRPr="00ED35DB">
        <w:rPr>
          <w:rFonts w:ascii="Arial" w:hAnsi="Arial" w:cs="Arial"/>
        </w:rPr>
        <w:t xml:space="preserve"> </w:t>
      </w:r>
      <w:r w:rsidR="00720D27" w:rsidRPr="00720D27">
        <w:rPr>
          <w:rFonts w:ascii="Arial" w:hAnsi="Arial" w:cs="Arial"/>
        </w:rPr>
        <w:t>К</w:t>
      </w:r>
      <w:r w:rsidR="0073527C" w:rsidRPr="00720D27">
        <w:rPr>
          <w:rFonts w:ascii="Arial" w:hAnsi="Arial" w:cs="Arial"/>
        </w:rPr>
        <w:t>он</w:t>
      </w:r>
      <w:r w:rsidR="0073527C" w:rsidRPr="00ED35DB">
        <w:rPr>
          <w:rFonts w:ascii="Arial" w:hAnsi="Arial" w:cs="Arial"/>
        </w:rPr>
        <w:t>центрат относится к 3-му классу опасности, не взрывоопасен и не пожароопасен</w:t>
      </w:r>
      <w:r w:rsidR="0071102B" w:rsidRPr="00ED35DB">
        <w:rPr>
          <w:rFonts w:ascii="Arial" w:hAnsi="Arial" w:cs="Arial"/>
        </w:rPr>
        <w:t xml:space="preserve"> согласно ГОСТ 12.1.007</w:t>
      </w:r>
      <w:r w:rsidR="0073527C" w:rsidRPr="00ED35DB">
        <w:rPr>
          <w:rFonts w:ascii="Arial" w:hAnsi="Arial" w:cs="Arial"/>
        </w:rPr>
        <w:t xml:space="preserve">. При длительном контакте с повышенными концентрациями аэрозолей фторида кальция возможно развитие профессионального флюороза. Предельно допустимая концентрация аэрозолей фторида кальция в воздухе рабочей зоны в соответствии с ГОСТ 12.1.005 </w:t>
      </w:r>
      <w:r w:rsidR="0071102B" w:rsidRPr="00ED35DB">
        <w:rPr>
          <w:rFonts w:ascii="Arial" w:hAnsi="Arial" w:cs="Arial"/>
        </w:rPr>
        <w:t>не должно превышать</w:t>
      </w:r>
      <w:r w:rsidR="0073527C" w:rsidRPr="00ED35DB">
        <w:rPr>
          <w:rFonts w:ascii="Arial" w:hAnsi="Arial" w:cs="Arial"/>
        </w:rPr>
        <w:t xml:space="preserve"> 2,5/0,5 мг/м</w:t>
      </w:r>
      <w:r w:rsidR="0008319A" w:rsidRPr="0008319A">
        <w:rPr>
          <w:rFonts w:ascii="Arial" w:hAnsi="Arial" w:cs="Arial"/>
          <w:vertAlign w:val="superscript"/>
        </w:rPr>
        <w:t>3</w:t>
      </w:r>
      <w:r w:rsidR="0073527C" w:rsidRPr="00ED35DB">
        <w:rPr>
          <w:rFonts w:ascii="Arial" w:hAnsi="Arial" w:cs="Arial"/>
        </w:rPr>
        <w:t xml:space="preserve"> (в числителе - максимальная концентрация, в знаменателе - среднесменная).</w:t>
      </w:r>
    </w:p>
    <w:p w14:paraId="15DC3CA2" w14:textId="6B8547DC" w:rsidR="0073527C" w:rsidRPr="00ED35DB" w:rsidRDefault="00913785" w:rsidP="0073527C">
      <w:pPr>
        <w:spacing w:line="360" w:lineRule="auto"/>
        <w:ind w:firstLine="709"/>
        <w:rPr>
          <w:rFonts w:ascii="Arial" w:hAnsi="Arial" w:cs="Arial"/>
        </w:rPr>
      </w:pPr>
      <w:r>
        <w:rPr>
          <w:rFonts w:ascii="Arial" w:hAnsi="Arial" w:cs="Arial"/>
        </w:rPr>
        <w:t>5.2</w:t>
      </w:r>
      <w:r w:rsidR="0073527C" w:rsidRPr="00ED35DB">
        <w:rPr>
          <w:rFonts w:ascii="Arial" w:hAnsi="Arial" w:cs="Arial"/>
        </w:rPr>
        <w:t xml:space="preserve"> При отборе, разделке и подготовке проб к анализу должны соблюдаться общие правила безопасности для предприятий и организаций металлургической промышленности.</w:t>
      </w:r>
    </w:p>
    <w:p w14:paraId="5360134C" w14:textId="19E50B86" w:rsidR="0073527C" w:rsidRPr="00ED35DB" w:rsidRDefault="00913785" w:rsidP="0073527C">
      <w:pPr>
        <w:spacing w:line="360" w:lineRule="auto"/>
        <w:ind w:firstLine="709"/>
        <w:rPr>
          <w:rFonts w:ascii="Arial" w:hAnsi="Arial" w:cs="Arial"/>
        </w:rPr>
      </w:pPr>
      <w:r>
        <w:rPr>
          <w:rFonts w:ascii="Arial" w:hAnsi="Arial" w:cs="Arial"/>
        </w:rPr>
        <w:t>5.3</w:t>
      </w:r>
      <w:r w:rsidR="0073527C" w:rsidRPr="00ED35DB">
        <w:rPr>
          <w:rFonts w:ascii="Arial" w:hAnsi="Arial" w:cs="Arial"/>
        </w:rPr>
        <w:t xml:space="preserve"> Помещения, в которых </w:t>
      </w:r>
      <w:r w:rsidR="0071102B" w:rsidRPr="00ED35DB">
        <w:rPr>
          <w:rFonts w:ascii="Arial" w:hAnsi="Arial" w:cs="Arial"/>
        </w:rPr>
        <w:t>осуществляют</w:t>
      </w:r>
      <w:r w:rsidR="0073527C" w:rsidRPr="00ED35DB">
        <w:rPr>
          <w:rFonts w:ascii="Arial" w:hAnsi="Arial" w:cs="Arial"/>
        </w:rPr>
        <w:t xml:space="preserve"> подготовк</w:t>
      </w:r>
      <w:r w:rsidR="0071102B" w:rsidRPr="00ED35DB">
        <w:rPr>
          <w:rFonts w:ascii="Arial" w:hAnsi="Arial" w:cs="Arial"/>
        </w:rPr>
        <w:t>у</w:t>
      </w:r>
      <w:r w:rsidR="0073527C" w:rsidRPr="00ED35DB">
        <w:rPr>
          <w:rFonts w:ascii="Arial" w:hAnsi="Arial" w:cs="Arial"/>
        </w:rPr>
        <w:t xml:space="preserve"> проб к химическому анализу, должны быть оборудованы приточно-вытяжной вентиляцией в соответствии с требованиями ГОСТ 12.4.021.</w:t>
      </w:r>
    </w:p>
    <w:p w14:paraId="42A5535A" w14:textId="4B57EB0F" w:rsidR="0073527C" w:rsidRPr="00ED35DB" w:rsidRDefault="00913785" w:rsidP="0073527C">
      <w:pPr>
        <w:spacing w:line="360" w:lineRule="auto"/>
        <w:ind w:firstLine="709"/>
        <w:rPr>
          <w:rFonts w:ascii="Arial" w:hAnsi="Arial" w:cs="Arial"/>
        </w:rPr>
      </w:pPr>
      <w:r>
        <w:rPr>
          <w:rFonts w:ascii="Arial" w:hAnsi="Arial" w:cs="Arial"/>
        </w:rPr>
        <w:t>5.4</w:t>
      </w:r>
      <w:r w:rsidR="0073527C" w:rsidRPr="00ED35DB">
        <w:rPr>
          <w:rFonts w:ascii="Arial" w:hAnsi="Arial" w:cs="Arial"/>
        </w:rPr>
        <w:t xml:space="preserve"> При погрузочно-разгрузочных работах и транспортировании должны соблюдаться требования безопасности в соответствии с ГОСТ 12.3.009.</w:t>
      </w:r>
    </w:p>
    <w:p w14:paraId="085B3355" w14:textId="49EFE913" w:rsidR="0073527C" w:rsidRPr="00ED35DB" w:rsidRDefault="00913785" w:rsidP="0073527C">
      <w:pPr>
        <w:spacing w:line="360" w:lineRule="auto"/>
        <w:ind w:firstLine="709"/>
        <w:rPr>
          <w:rFonts w:ascii="Arial" w:hAnsi="Arial" w:cs="Arial"/>
        </w:rPr>
      </w:pPr>
      <w:r>
        <w:rPr>
          <w:rFonts w:ascii="Arial" w:hAnsi="Arial" w:cs="Arial"/>
        </w:rPr>
        <w:t>5.5</w:t>
      </w:r>
      <w:r w:rsidR="0073527C" w:rsidRPr="00ED35DB">
        <w:rPr>
          <w:rFonts w:ascii="Arial" w:hAnsi="Arial" w:cs="Arial"/>
        </w:rPr>
        <w:t xml:space="preserve"> </w:t>
      </w:r>
      <w:r w:rsidR="00A62E7D">
        <w:rPr>
          <w:rFonts w:ascii="Arial" w:hAnsi="Arial" w:cs="Arial"/>
        </w:rPr>
        <w:t>Выбор и обеспечение средствами индивидуальной защиты</w:t>
      </w:r>
      <w:r w:rsidR="00292096">
        <w:rPr>
          <w:rFonts w:ascii="Arial" w:hAnsi="Arial" w:cs="Arial"/>
        </w:rPr>
        <w:t xml:space="preserve"> для р</w:t>
      </w:r>
      <w:r w:rsidR="0073527C" w:rsidRPr="00ED35DB">
        <w:rPr>
          <w:rFonts w:ascii="Arial" w:hAnsi="Arial" w:cs="Arial"/>
        </w:rPr>
        <w:t>або</w:t>
      </w:r>
      <w:r w:rsidR="00292096">
        <w:rPr>
          <w:rFonts w:ascii="Arial" w:hAnsi="Arial" w:cs="Arial"/>
        </w:rPr>
        <w:t>тников</w:t>
      </w:r>
      <w:r w:rsidR="0073527C" w:rsidRPr="00ED35DB">
        <w:rPr>
          <w:rFonts w:ascii="Arial" w:hAnsi="Arial" w:cs="Arial"/>
        </w:rPr>
        <w:t xml:space="preserve"> заняты</w:t>
      </w:r>
      <w:r w:rsidR="00292096">
        <w:rPr>
          <w:rFonts w:ascii="Arial" w:hAnsi="Arial" w:cs="Arial"/>
        </w:rPr>
        <w:t>х</w:t>
      </w:r>
      <w:r w:rsidR="0073527C" w:rsidRPr="00ED35DB">
        <w:rPr>
          <w:rFonts w:ascii="Arial" w:hAnsi="Arial" w:cs="Arial"/>
        </w:rPr>
        <w:t xml:space="preserve"> отбором, разделкой и подготовкой проб </w:t>
      </w:r>
      <w:r w:rsidR="00292096">
        <w:rPr>
          <w:rFonts w:ascii="Arial" w:hAnsi="Arial" w:cs="Arial"/>
        </w:rPr>
        <w:t xml:space="preserve">осуществляется в соответствии с нормативными </w:t>
      </w:r>
      <w:r w:rsidR="00936B03">
        <w:rPr>
          <w:rFonts w:ascii="Arial" w:hAnsi="Arial" w:cs="Arial"/>
        </w:rPr>
        <w:t>и правовыми актами</w:t>
      </w:r>
      <w:r w:rsidR="00292096">
        <w:rPr>
          <w:rFonts w:ascii="Arial" w:hAnsi="Arial" w:cs="Arial"/>
        </w:rPr>
        <w:t xml:space="preserve">, </w:t>
      </w:r>
      <w:r w:rsidR="00936B03">
        <w:rPr>
          <w:rFonts w:ascii="Arial" w:hAnsi="Arial" w:cs="Arial"/>
        </w:rPr>
        <w:t>действующими</w:t>
      </w:r>
      <w:r w:rsidR="00292096">
        <w:rPr>
          <w:rFonts w:ascii="Arial" w:hAnsi="Arial" w:cs="Arial"/>
        </w:rPr>
        <w:t xml:space="preserve"> </w:t>
      </w:r>
      <w:r w:rsidR="00936B03">
        <w:rPr>
          <w:rFonts w:ascii="Arial" w:hAnsi="Arial" w:cs="Arial"/>
        </w:rPr>
        <w:t>на территории</w:t>
      </w:r>
      <w:r w:rsidR="00292096">
        <w:rPr>
          <w:rFonts w:ascii="Arial" w:hAnsi="Arial" w:cs="Arial"/>
        </w:rPr>
        <w:t xml:space="preserve"> </w:t>
      </w:r>
      <w:r w:rsidR="00936B03">
        <w:rPr>
          <w:rFonts w:ascii="Arial" w:hAnsi="Arial" w:cs="Arial"/>
        </w:rPr>
        <w:t>государства принявшего стандарт</w:t>
      </w:r>
      <w:r w:rsidR="0073527C" w:rsidRPr="00ED35DB">
        <w:rPr>
          <w:rFonts w:ascii="Arial" w:hAnsi="Arial" w:cs="Arial"/>
        </w:rPr>
        <w:t>.</w:t>
      </w:r>
    </w:p>
    <w:p w14:paraId="5FCE7DAA" w14:textId="77777777" w:rsidR="00044E28" w:rsidRPr="00ED35DB" w:rsidRDefault="00044E28" w:rsidP="0073527C">
      <w:pPr>
        <w:spacing w:line="360" w:lineRule="auto"/>
        <w:ind w:firstLine="709"/>
        <w:rPr>
          <w:rFonts w:ascii="Arial" w:hAnsi="Arial" w:cs="Arial"/>
          <w:szCs w:val="22"/>
        </w:rPr>
      </w:pPr>
    </w:p>
    <w:p w14:paraId="571E840F" w14:textId="4A666645" w:rsidR="001307AC" w:rsidRPr="00ED35DB" w:rsidRDefault="00913785" w:rsidP="00044E28">
      <w:pPr>
        <w:pStyle w:val="1"/>
        <w:keepNext w:val="0"/>
        <w:keepLines w:val="0"/>
        <w:widowControl w:val="0"/>
        <w:spacing w:after="240" w:line="360" w:lineRule="auto"/>
        <w:ind w:firstLine="709"/>
        <w:rPr>
          <w:lang w:val="ru-RU"/>
        </w:rPr>
      </w:pPr>
      <w:bookmarkStart w:id="22" w:name="_Toc480021099"/>
      <w:bookmarkStart w:id="23" w:name="_Toc480026817"/>
      <w:bookmarkStart w:id="24" w:name="_Toc480534832"/>
      <w:bookmarkStart w:id="25" w:name="_Toc484088868"/>
      <w:bookmarkStart w:id="26" w:name="_Toc64728955"/>
      <w:r>
        <w:t>6</w:t>
      </w:r>
      <w:r w:rsidR="005D15F5" w:rsidRPr="00ED35DB">
        <w:t xml:space="preserve"> </w:t>
      </w:r>
      <w:bookmarkEnd w:id="22"/>
      <w:bookmarkEnd w:id="23"/>
      <w:bookmarkEnd w:id="24"/>
      <w:bookmarkEnd w:id="25"/>
      <w:bookmarkEnd w:id="26"/>
      <w:r w:rsidR="00EF0D5E" w:rsidRPr="00ED35DB">
        <w:rPr>
          <w:lang w:val="ru-RU"/>
        </w:rPr>
        <w:t>Правила приемки</w:t>
      </w:r>
    </w:p>
    <w:p w14:paraId="4118386E" w14:textId="5C9FB7CF" w:rsidR="00EF0D5E" w:rsidRPr="00ED35DB" w:rsidRDefault="00913785" w:rsidP="00EF0D5E">
      <w:pPr>
        <w:spacing w:line="360" w:lineRule="auto"/>
        <w:ind w:firstLine="709"/>
        <w:rPr>
          <w:rFonts w:ascii="Arial" w:hAnsi="Arial" w:cs="Arial"/>
        </w:rPr>
      </w:pPr>
      <w:r>
        <w:rPr>
          <w:rFonts w:ascii="Arial" w:hAnsi="Arial" w:cs="Arial"/>
        </w:rPr>
        <w:t>6</w:t>
      </w:r>
      <w:r w:rsidR="0074686D" w:rsidRPr="00ED35DB">
        <w:rPr>
          <w:rFonts w:ascii="Arial" w:hAnsi="Arial" w:cs="Arial"/>
        </w:rPr>
        <w:t xml:space="preserve">.1 </w:t>
      </w:r>
      <w:r w:rsidR="00720D27" w:rsidRPr="00720D27">
        <w:rPr>
          <w:rFonts w:ascii="Arial" w:hAnsi="Arial" w:cs="Arial"/>
        </w:rPr>
        <w:t>К</w:t>
      </w:r>
      <w:r w:rsidR="00EF0D5E" w:rsidRPr="00720D27">
        <w:rPr>
          <w:rFonts w:ascii="Arial" w:hAnsi="Arial" w:cs="Arial"/>
        </w:rPr>
        <w:t>онц</w:t>
      </w:r>
      <w:r w:rsidR="00EF0D5E" w:rsidRPr="00ED35DB">
        <w:rPr>
          <w:rFonts w:ascii="Arial" w:hAnsi="Arial" w:cs="Arial"/>
        </w:rPr>
        <w:t>ентрат принимают партиями. Каждая партия должна состоять из концентрата одной марки и оформлена одним документом о качестве.</w:t>
      </w:r>
    </w:p>
    <w:p w14:paraId="1CDEE784" w14:textId="191B3A2C" w:rsidR="00EF0D5E" w:rsidRPr="00ED35DB" w:rsidRDefault="00913785" w:rsidP="00EF0D5E">
      <w:pPr>
        <w:spacing w:line="360" w:lineRule="auto"/>
        <w:ind w:firstLine="709"/>
        <w:rPr>
          <w:rFonts w:ascii="Arial" w:hAnsi="Arial" w:cs="Arial"/>
        </w:rPr>
      </w:pPr>
      <w:r>
        <w:rPr>
          <w:rFonts w:ascii="Arial" w:hAnsi="Arial" w:cs="Arial"/>
        </w:rPr>
        <w:t>6</w:t>
      </w:r>
      <w:r w:rsidR="00EF0D5E" w:rsidRPr="00ED35DB">
        <w:rPr>
          <w:rFonts w:ascii="Arial" w:hAnsi="Arial" w:cs="Arial"/>
        </w:rPr>
        <w:t>.2 Объем партии не должен превышать грузоподъемности шести вагонов.</w:t>
      </w:r>
    </w:p>
    <w:p w14:paraId="19D35CA2" w14:textId="6674F284" w:rsidR="00EF0D5E" w:rsidRPr="00ED35DB" w:rsidRDefault="00913785" w:rsidP="00EF0D5E">
      <w:pPr>
        <w:spacing w:line="360" w:lineRule="auto"/>
        <w:ind w:firstLine="709"/>
        <w:rPr>
          <w:rFonts w:ascii="Arial" w:hAnsi="Arial" w:cs="Arial"/>
        </w:rPr>
      </w:pPr>
      <w:r>
        <w:rPr>
          <w:rFonts w:ascii="Arial" w:hAnsi="Arial" w:cs="Arial"/>
        </w:rPr>
        <w:t>6</w:t>
      </w:r>
      <w:r w:rsidR="00EF0D5E" w:rsidRPr="00ED35DB">
        <w:rPr>
          <w:rFonts w:ascii="Arial" w:hAnsi="Arial" w:cs="Arial"/>
        </w:rPr>
        <w:t>.3 Документ о качестве должен содержать:</w:t>
      </w:r>
    </w:p>
    <w:p w14:paraId="53E976BD" w14:textId="77777777" w:rsidR="00EF0D5E" w:rsidRPr="00ED35DB" w:rsidRDefault="00EF0D5E" w:rsidP="00EF0D5E">
      <w:pPr>
        <w:spacing w:line="360" w:lineRule="auto"/>
        <w:ind w:firstLine="709"/>
        <w:rPr>
          <w:rFonts w:ascii="Arial" w:hAnsi="Arial" w:cs="Arial"/>
        </w:rPr>
      </w:pPr>
      <w:r w:rsidRPr="00ED35DB">
        <w:rPr>
          <w:rFonts w:ascii="Arial" w:hAnsi="Arial" w:cs="Arial"/>
        </w:rPr>
        <w:t>- наименование предприятия-изготовителя и его товарный знак;</w:t>
      </w:r>
    </w:p>
    <w:p w14:paraId="3AE095C3" w14:textId="77777777" w:rsidR="00EF0D5E" w:rsidRPr="00ED35DB" w:rsidRDefault="00EF0D5E" w:rsidP="00EF0D5E">
      <w:pPr>
        <w:spacing w:line="360" w:lineRule="auto"/>
        <w:ind w:firstLine="709"/>
        <w:rPr>
          <w:rFonts w:ascii="Arial" w:hAnsi="Arial" w:cs="Arial"/>
        </w:rPr>
      </w:pPr>
      <w:r w:rsidRPr="00ED35DB">
        <w:rPr>
          <w:rFonts w:ascii="Arial" w:hAnsi="Arial" w:cs="Arial"/>
        </w:rPr>
        <w:t>- наименование и марку продукции;</w:t>
      </w:r>
    </w:p>
    <w:p w14:paraId="773E9551" w14:textId="77777777" w:rsidR="00EF0D5E" w:rsidRPr="00ED35DB" w:rsidRDefault="00EF0D5E" w:rsidP="00EF0D5E">
      <w:pPr>
        <w:spacing w:line="360" w:lineRule="auto"/>
        <w:ind w:firstLine="709"/>
        <w:rPr>
          <w:rFonts w:ascii="Arial" w:hAnsi="Arial" w:cs="Arial"/>
        </w:rPr>
      </w:pPr>
      <w:r w:rsidRPr="00ED35DB">
        <w:rPr>
          <w:rFonts w:ascii="Arial" w:hAnsi="Arial" w:cs="Arial"/>
        </w:rPr>
        <w:t>- номер и дату выдачи документа;</w:t>
      </w:r>
    </w:p>
    <w:p w14:paraId="7B6EDD07" w14:textId="77777777" w:rsidR="00EF0D5E" w:rsidRPr="00ED35DB" w:rsidRDefault="00EF0D5E" w:rsidP="00EF0D5E">
      <w:pPr>
        <w:spacing w:line="360" w:lineRule="auto"/>
        <w:ind w:firstLine="709"/>
        <w:rPr>
          <w:rFonts w:ascii="Arial" w:hAnsi="Arial" w:cs="Arial"/>
        </w:rPr>
      </w:pPr>
      <w:r w:rsidRPr="00ED35DB">
        <w:rPr>
          <w:rFonts w:ascii="Arial" w:hAnsi="Arial" w:cs="Arial"/>
        </w:rPr>
        <w:t>- результаты испытаний;</w:t>
      </w:r>
    </w:p>
    <w:p w14:paraId="2CD85A0C" w14:textId="77777777" w:rsidR="00EF0D5E" w:rsidRPr="00ED35DB" w:rsidRDefault="00EF0D5E" w:rsidP="00EF0D5E">
      <w:pPr>
        <w:spacing w:line="360" w:lineRule="auto"/>
        <w:ind w:firstLine="709"/>
        <w:rPr>
          <w:rFonts w:ascii="Arial" w:hAnsi="Arial" w:cs="Arial"/>
        </w:rPr>
      </w:pPr>
      <w:r w:rsidRPr="00ED35DB">
        <w:rPr>
          <w:rFonts w:ascii="Arial" w:hAnsi="Arial" w:cs="Arial"/>
        </w:rPr>
        <w:t>- дату отгрузки;</w:t>
      </w:r>
    </w:p>
    <w:p w14:paraId="28B31B97" w14:textId="77777777" w:rsidR="00EF0D5E" w:rsidRPr="00ED35DB" w:rsidRDefault="00EF0D5E" w:rsidP="00EF0D5E">
      <w:pPr>
        <w:spacing w:line="360" w:lineRule="auto"/>
        <w:ind w:firstLine="709"/>
        <w:rPr>
          <w:rFonts w:ascii="Arial" w:hAnsi="Arial" w:cs="Arial"/>
        </w:rPr>
      </w:pPr>
      <w:r w:rsidRPr="00ED35DB">
        <w:rPr>
          <w:rFonts w:ascii="Arial" w:hAnsi="Arial" w:cs="Arial"/>
        </w:rPr>
        <w:t>- массу партии;</w:t>
      </w:r>
    </w:p>
    <w:p w14:paraId="722B1998" w14:textId="77777777" w:rsidR="00EF0D5E" w:rsidRPr="00ED35DB" w:rsidRDefault="00EF0D5E" w:rsidP="00EF0D5E">
      <w:pPr>
        <w:spacing w:line="360" w:lineRule="auto"/>
        <w:ind w:firstLine="709"/>
        <w:rPr>
          <w:rFonts w:ascii="Arial" w:hAnsi="Arial" w:cs="Arial"/>
        </w:rPr>
      </w:pPr>
      <w:r w:rsidRPr="00ED35DB">
        <w:rPr>
          <w:rFonts w:ascii="Arial" w:hAnsi="Arial" w:cs="Arial"/>
        </w:rPr>
        <w:t>- номер партии;</w:t>
      </w:r>
    </w:p>
    <w:p w14:paraId="57548125" w14:textId="77777777" w:rsidR="00EF0D5E" w:rsidRPr="00ED35DB" w:rsidRDefault="00EF0D5E" w:rsidP="00EF0D5E">
      <w:pPr>
        <w:spacing w:line="360" w:lineRule="auto"/>
        <w:ind w:firstLine="709"/>
        <w:rPr>
          <w:rFonts w:ascii="Arial" w:hAnsi="Arial" w:cs="Arial"/>
        </w:rPr>
      </w:pPr>
      <w:r w:rsidRPr="00ED35DB">
        <w:rPr>
          <w:rFonts w:ascii="Arial" w:hAnsi="Arial" w:cs="Arial"/>
        </w:rPr>
        <w:lastRenderedPageBreak/>
        <w:t>- обозначение настоящего стандарта.</w:t>
      </w:r>
    </w:p>
    <w:p w14:paraId="585BF2C5" w14:textId="5768391B" w:rsidR="00E2658C" w:rsidRPr="00ED35DB" w:rsidRDefault="00913785" w:rsidP="00EE1E9E">
      <w:pPr>
        <w:spacing w:line="360" w:lineRule="auto"/>
        <w:ind w:firstLine="709"/>
        <w:rPr>
          <w:rFonts w:ascii="Arial" w:hAnsi="Arial" w:cs="Arial"/>
        </w:rPr>
      </w:pPr>
      <w:r>
        <w:rPr>
          <w:rFonts w:ascii="Arial" w:hAnsi="Arial" w:cs="Arial"/>
        </w:rPr>
        <w:t>6</w:t>
      </w:r>
      <w:r w:rsidR="00EF0D5E" w:rsidRPr="00ED35DB">
        <w:rPr>
          <w:rFonts w:ascii="Arial" w:hAnsi="Arial" w:cs="Arial"/>
        </w:rPr>
        <w:t xml:space="preserve">.4 </w:t>
      </w:r>
      <w:r w:rsidR="00E2658C" w:rsidRPr="00EE1E9E">
        <w:rPr>
          <w:rFonts w:ascii="Arial" w:hAnsi="Arial" w:cs="Arial"/>
        </w:rPr>
        <w:t>Для проверки соответствия качества концентрата требованиям настоящего стандарта отбор и подготовку проб осуществяляют по ГОСТ 14180.</w:t>
      </w:r>
    </w:p>
    <w:p w14:paraId="102F9D61" w14:textId="77777777" w:rsidR="00EF0D5E" w:rsidRPr="00ED35DB" w:rsidRDefault="00EF0D5E" w:rsidP="00EF0D5E">
      <w:pPr>
        <w:spacing w:line="360" w:lineRule="auto"/>
        <w:ind w:firstLine="709"/>
        <w:rPr>
          <w:rFonts w:ascii="Arial" w:hAnsi="Arial" w:cs="Arial"/>
        </w:rPr>
      </w:pPr>
      <w:r w:rsidRPr="00ED35DB">
        <w:rPr>
          <w:rFonts w:ascii="Arial" w:hAnsi="Arial" w:cs="Arial"/>
        </w:rPr>
        <w:t>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проб, отобранных от той же партии.</w:t>
      </w:r>
    </w:p>
    <w:p w14:paraId="40C44DBF" w14:textId="416E2B92" w:rsidR="00FF17F1" w:rsidRPr="00ED35DB" w:rsidRDefault="00EF0D5E" w:rsidP="00EF0D5E">
      <w:pPr>
        <w:spacing w:line="360" w:lineRule="auto"/>
        <w:ind w:firstLine="709"/>
        <w:rPr>
          <w:rFonts w:ascii="Arial" w:hAnsi="Arial" w:cs="Arial"/>
        </w:rPr>
      </w:pPr>
      <w:r w:rsidRPr="00ED35DB">
        <w:rPr>
          <w:rFonts w:ascii="Arial" w:hAnsi="Arial" w:cs="Arial"/>
        </w:rPr>
        <w:t>Результаты повторных испытаний распространяют на всю партию.</w:t>
      </w:r>
    </w:p>
    <w:p w14:paraId="0FB7D8B3" w14:textId="77777777" w:rsidR="00044E28" w:rsidRPr="00ED35DB" w:rsidRDefault="00044E28" w:rsidP="00EF0D5E">
      <w:pPr>
        <w:spacing w:line="360" w:lineRule="auto"/>
        <w:ind w:firstLine="709"/>
        <w:rPr>
          <w:rFonts w:ascii="Arial" w:hAnsi="Arial" w:cs="Arial"/>
        </w:rPr>
      </w:pPr>
    </w:p>
    <w:p w14:paraId="607374E0" w14:textId="65BAA897" w:rsidR="001B24BA" w:rsidRPr="00ED35DB" w:rsidRDefault="00913785" w:rsidP="00EB7C52">
      <w:pPr>
        <w:pStyle w:val="1"/>
        <w:spacing w:after="240" w:line="360" w:lineRule="auto"/>
        <w:ind w:firstLine="709"/>
        <w:rPr>
          <w:lang w:val="ru-RU"/>
        </w:rPr>
      </w:pPr>
      <w:r>
        <w:t>7</w:t>
      </w:r>
      <w:r w:rsidR="003E45FF" w:rsidRPr="00ED35DB">
        <w:rPr>
          <w:lang w:val="ru-RU"/>
        </w:rPr>
        <w:t xml:space="preserve"> Методы </w:t>
      </w:r>
      <w:r w:rsidR="0097154C" w:rsidRPr="00ED35DB">
        <w:rPr>
          <w:lang w:val="ru-RU"/>
        </w:rPr>
        <w:t>испытаний</w:t>
      </w:r>
    </w:p>
    <w:p w14:paraId="008FD9E0" w14:textId="7980DAA5"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bookmarkStart w:id="27" w:name="_Toc480021130"/>
      <w:bookmarkStart w:id="28" w:name="_Toc480026819"/>
      <w:bookmarkStart w:id="29" w:name="_Toc480534834"/>
      <w:bookmarkStart w:id="30" w:name="_Toc484088870"/>
      <w:bookmarkStart w:id="31" w:name="_Toc64728957"/>
      <w:r>
        <w:rPr>
          <w:rFonts w:ascii="Arial" w:hAnsi="Arial"/>
          <w:bCs/>
        </w:rPr>
        <w:t>7</w:t>
      </w:r>
      <w:r w:rsidR="0097154C" w:rsidRPr="00ED35DB">
        <w:rPr>
          <w:rFonts w:ascii="Arial" w:hAnsi="Arial"/>
          <w:bCs/>
        </w:rPr>
        <w:t>.</w:t>
      </w:r>
      <w:r w:rsidR="003536C8" w:rsidRPr="00ED35DB">
        <w:rPr>
          <w:rFonts w:ascii="Arial" w:hAnsi="Arial"/>
          <w:bCs/>
        </w:rPr>
        <w:t>1</w:t>
      </w:r>
      <w:r w:rsidR="0097154C" w:rsidRPr="00ED35DB">
        <w:rPr>
          <w:rFonts w:ascii="Arial" w:hAnsi="Arial"/>
          <w:bCs/>
        </w:rPr>
        <w:t xml:space="preserve"> Общие требования к методам химического анализа</w:t>
      </w:r>
      <w:r w:rsidR="00DC323F" w:rsidRPr="00ED35DB">
        <w:rPr>
          <w:rFonts w:ascii="Arial" w:hAnsi="Arial"/>
          <w:bCs/>
        </w:rPr>
        <w:t xml:space="preserve"> </w:t>
      </w:r>
      <w:r w:rsidR="00E2658C">
        <w:rPr>
          <w:rFonts w:ascii="Arial" w:hAnsi="Arial"/>
          <w:bCs/>
        </w:rPr>
        <w:t>по</w:t>
      </w:r>
      <w:r w:rsidR="0097154C" w:rsidRPr="00ED35DB">
        <w:rPr>
          <w:rFonts w:ascii="Arial" w:hAnsi="Arial"/>
          <w:bCs/>
        </w:rPr>
        <w:t xml:space="preserve"> ГОСТ</w:t>
      </w:r>
      <w:r w:rsidR="00DC323F" w:rsidRPr="00ED35DB">
        <w:rPr>
          <w:rFonts w:ascii="Arial" w:hAnsi="Arial"/>
          <w:bCs/>
        </w:rPr>
        <w:t> </w:t>
      </w:r>
      <w:r w:rsidR="001129CF">
        <w:rPr>
          <w:rFonts w:ascii="Arial" w:hAnsi="Arial"/>
          <w:bCs/>
        </w:rPr>
        <w:t>7619</w:t>
      </w:r>
      <w:r w:rsidR="0097154C" w:rsidRPr="00ED35DB">
        <w:rPr>
          <w:rFonts w:ascii="Arial" w:hAnsi="Arial"/>
          <w:bCs/>
        </w:rPr>
        <w:t>.</w:t>
      </w:r>
    </w:p>
    <w:p w14:paraId="2B3A12F4" w14:textId="3B415EA4" w:rsidR="00E2658C"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E2658C" w:rsidRPr="00EE1E9E">
        <w:rPr>
          <w:rFonts w:ascii="Arial" w:hAnsi="Arial"/>
          <w:bCs/>
        </w:rPr>
        <w:t>.2 Оп</w:t>
      </w:r>
      <w:r w:rsidR="001129CF">
        <w:rPr>
          <w:rFonts w:ascii="Arial" w:hAnsi="Arial"/>
          <w:bCs/>
        </w:rPr>
        <w:t>ределение влаги – по ГОСТ 7619</w:t>
      </w:r>
      <w:r w:rsidR="00E2658C" w:rsidRPr="00EE1E9E">
        <w:rPr>
          <w:rFonts w:ascii="Arial" w:hAnsi="Arial"/>
          <w:bCs/>
        </w:rPr>
        <w:t>.</w:t>
      </w:r>
    </w:p>
    <w:p w14:paraId="650F3DAF" w14:textId="6D240981" w:rsidR="00E2658C"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E2658C" w:rsidRPr="00EE1E9E">
        <w:rPr>
          <w:rFonts w:ascii="Arial" w:hAnsi="Arial"/>
          <w:bCs/>
        </w:rPr>
        <w:t>.3 Определение угле</w:t>
      </w:r>
      <w:r w:rsidR="001129CF">
        <w:rPr>
          <w:rFonts w:ascii="Arial" w:hAnsi="Arial"/>
          <w:bCs/>
        </w:rPr>
        <w:t>кислого кальция – по ГОСТ 7619</w:t>
      </w:r>
      <w:r w:rsidR="00E2658C" w:rsidRPr="00EE1E9E">
        <w:rPr>
          <w:rFonts w:ascii="Arial" w:hAnsi="Arial"/>
          <w:bCs/>
        </w:rPr>
        <w:t>.</w:t>
      </w:r>
    </w:p>
    <w:p w14:paraId="5531AE9D" w14:textId="40A7E609" w:rsidR="00E2658C"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E2658C" w:rsidRPr="00EE1E9E">
        <w:rPr>
          <w:rFonts w:ascii="Arial" w:hAnsi="Arial"/>
          <w:bCs/>
        </w:rPr>
        <w:t>.4 Определение</w:t>
      </w:r>
      <w:r w:rsidR="00FF6AC9" w:rsidRPr="00EE1E9E">
        <w:rPr>
          <w:rFonts w:ascii="Arial" w:hAnsi="Arial"/>
          <w:bCs/>
        </w:rPr>
        <w:t xml:space="preserve"> фто</w:t>
      </w:r>
      <w:r w:rsidR="001129CF">
        <w:rPr>
          <w:rFonts w:ascii="Arial" w:hAnsi="Arial"/>
          <w:bCs/>
        </w:rPr>
        <w:t>ристого кальция – по ГОСТ 7619</w:t>
      </w:r>
      <w:r w:rsidR="00FF6AC9" w:rsidRPr="00EE1E9E">
        <w:rPr>
          <w:rFonts w:ascii="Arial" w:hAnsi="Arial"/>
          <w:bCs/>
        </w:rPr>
        <w:t>.</w:t>
      </w:r>
    </w:p>
    <w:p w14:paraId="6C331E7F" w14:textId="5D6A40F9" w:rsidR="00FF6AC9"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FF6AC9" w:rsidRPr="00EE1E9E">
        <w:rPr>
          <w:rFonts w:ascii="Arial" w:hAnsi="Arial"/>
          <w:bCs/>
        </w:rPr>
        <w:t>.5 Определение д</w:t>
      </w:r>
      <w:r w:rsidR="001129CF">
        <w:rPr>
          <w:rFonts w:ascii="Arial" w:hAnsi="Arial"/>
          <w:bCs/>
        </w:rPr>
        <w:t>вуокиси кремния – по ГОСТ 7619</w:t>
      </w:r>
      <w:r w:rsidR="00FF6AC9" w:rsidRPr="00EE1E9E">
        <w:rPr>
          <w:rFonts w:ascii="Arial" w:hAnsi="Arial"/>
          <w:bCs/>
        </w:rPr>
        <w:t>.</w:t>
      </w:r>
    </w:p>
    <w:p w14:paraId="3FE5A71C" w14:textId="78C690F1" w:rsidR="00FF6AC9"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FF6AC9" w:rsidRPr="00EE1E9E">
        <w:rPr>
          <w:rFonts w:ascii="Arial" w:hAnsi="Arial"/>
          <w:bCs/>
        </w:rPr>
        <w:t>.6 Опр</w:t>
      </w:r>
      <w:r w:rsidR="001129CF">
        <w:rPr>
          <w:rFonts w:ascii="Arial" w:hAnsi="Arial"/>
          <w:bCs/>
        </w:rPr>
        <w:t>еделение железа – по ГОСТ 7619</w:t>
      </w:r>
      <w:r w:rsidR="00FF6AC9" w:rsidRPr="00EE1E9E">
        <w:rPr>
          <w:rFonts w:ascii="Arial" w:hAnsi="Arial"/>
          <w:bCs/>
        </w:rPr>
        <w:t>.</w:t>
      </w:r>
    </w:p>
    <w:p w14:paraId="1DEC3478" w14:textId="20F1092C" w:rsidR="00FF6AC9"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FF6AC9" w:rsidRPr="00EE1E9E">
        <w:rPr>
          <w:rFonts w:ascii="Arial" w:hAnsi="Arial"/>
          <w:bCs/>
        </w:rPr>
        <w:t>.7 Определение серы</w:t>
      </w:r>
      <w:r w:rsidR="001A7596" w:rsidRPr="00EE1E9E">
        <w:rPr>
          <w:rFonts w:ascii="Arial" w:hAnsi="Arial"/>
          <w:bCs/>
        </w:rPr>
        <w:t xml:space="preserve"> (общей)</w:t>
      </w:r>
      <w:r w:rsidR="001129CF">
        <w:rPr>
          <w:rFonts w:ascii="Arial" w:hAnsi="Arial"/>
          <w:bCs/>
        </w:rPr>
        <w:t xml:space="preserve"> – по ГОСТ 7619</w:t>
      </w:r>
      <w:r w:rsidR="00FF6AC9" w:rsidRPr="00EE1E9E">
        <w:rPr>
          <w:rFonts w:ascii="Arial" w:hAnsi="Arial"/>
          <w:bCs/>
        </w:rPr>
        <w:t>.</w:t>
      </w:r>
    </w:p>
    <w:p w14:paraId="74ADA146" w14:textId="5907AF6E" w:rsidR="00FF6AC9" w:rsidRPr="00EE1E9E"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EE1E9E">
        <w:rPr>
          <w:rFonts w:ascii="Arial" w:hAnsi="Arial"/>
          <w:bCs/>
        </w:rPr>
        <w:t>7</w:t>
      </w:r>
      <w:r w:rsidR="00FF6AC9" w:rsidRPr="00EE1E9E">
        <w:rPr>
          <w:rFonts w:ascii="Arial" w:hAnsi="Arial"/>
          <w:bCs/>
        </w:rPr>
        <w:t>.8 Опре</w:t>
      </w:r>
      <w:r w:rsidR="001129CF">
        <w:rPr>
          <w:rFonts w:ascii="Arial" w:hAnsi="Arial"/>
          <w:bCs/>
        </w:rPr>
        <w:t>деление фосфора – по ГОСТ 7619</w:t>
      </w:r>
      <w:r w:rsidR="00FF6AC9" w:rsidRPr="00EE1E9E">
        <w:rPr>
          <w:rFonts w:ascii="Arial" w:hAnsi="Arial"/>
          <w:bCs/>
        </w:rPr>
        <w:t>.</w:t>
      </w:r>
    </w:p>
    <w:p w14:paraId="4F2DCA2E" w14:textId="5DC5084D" w:rsidR="00A04AE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EE1E9E">
        <w:rPr>
          <w:rFonts w:ascii="Arial" w:hAnsi="Arial"/>
          <w:bCs/>
        </w:rPr>
        <w:t>7</w:t>
      </w:r>
      <w:r w:rsidR="0097154C" w:rsidRPr="00EE1E9E">
        <w:rPr>
          <w:rFonts w:ascii="Arial" w:hAnsi="Arial"/>
          <w:bCs/>
        </w:rPr>
        <w:t>.</w:t>
      </w:r>
      <w:r w:rsidR="00FF6AC9" w:rsidRPr="00EE1E9E">
        <w:rPr>
          <w:rFonts w:ascii="Arial" w:hAnsi="Arial"/>
          <w:bCs/>
        </w:rPr>
        <w:t>9</w:t>
      </w:r>
      <w:r w:rsidR="0097154C" w:rsidRPr="00EE1E9E">
        <w:rPr>
          <w:rFonts w:ascii="Arial" w:hAnsi="Arial"/>
          <w:bCs/>
        </w:rPr>
        <w:t xml:space="preserve"> </w:t>
      </w:r>
      <w:r w:rsidR="00FF6AC9" w:rsidRPr="00EE1E9E">
        <w:rPr>
          <w:rFonts w:ascii="Arial" w:hAnsi="Arial"/>
          <w:bCs/>
        </w:rPr>
        <w:t>Определение гранулометрического</w:t>
      </w:r>
      <w:r w:rsidR="00DC323F" w:rsidRPr="00EE1E9E">
        <w:rPr>
          <w:rFonts w:ascii="Arial" w:hAnsi="Arial"/>
          <w:bCs/>
        </w:rPr>
        <w:t xml:space="preserve"> состав</w:t>
      </w:r>
      <w:r w:rsidR="00FF6AC9" w:rsidRPr="00EE1E9E">
        <w:rPr>
          <w:rFonts w:ascii="Arial" w:hAnsi="Arial"/>
          <w:bCs/>
        </w:rPr>
        <w:t>а</w:t>
      </w:r>
      <w:r w:rsidR="00DC323F" w:rsidRPr="00EE1E9E">
        <w:rPr>
          <w:rFonts w:ascii="Arial" w:hAnsi="Arial"/>
          <w:bCs/>
        </w:rPr>
        <w:t xml:space="preserve"> </w:t>
      </w:r>
      <w:r w:rsidR="00FF6AC9" w:rsidRPr="00EE1E9E">
        <w:rPr>
          <w:rFonts w:ascii="Arial" w:hAnsi="Arial"/>
          <w:bCs/>
        </w:rPr>
        <w:t>–</w:t>
      </w:r>
      <w:r w:rsidR="0097154C" w:rsidRPr="00EE1E9E">
        <w:rPr>
          <w:rFonts w:ascii="Arial" w:hAnsi="Arial"/>
          <w:bCs/>
        </w:rPr>
        <w:t xml:space="preserve"> по ГОСТ 19724.</w:t>
      </w:r>
    </w:p>
    <w:p w14:paraId="19343B93" w14:textId="77777777" w:rsidR="00320D92" w:rsidRPr="00ED35DB" w:rsidRDefault="00320D92" w:rsidP="0016333C">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p>
    <w:p w14:paraId="268076FF" w14:textId="709E3EAD" w:rsidR="00F05B93" w:rsidRPr="00ED35DB" w:rsidRDefault="00913785" w:rsidP="00320D92">
      <w:pPr>
        <w:pStyle w:val="formattext1"/>
        <w:shd w:val="clear" w:color="auto" w:fill="FFFFFF"/>
        <w:spacing w:before="0" w:beforeAutospacing="0" w:after="240" w:afterAutospacing="0" w:line="360" w:lineRule="auto"/>
        <w:ind w:firstLine="709"/>
        <w:jc w:val="both"/>
        <w:textAlignment w:val="baseline"/>
        <w:rPr>
          <w:rFonts w:ascii="Arial" w:hAnsi="Arial" w:cs="Arial"/>
          <w:b/>
          <w:sz w:val="28"/>
          <w:szCs w:val="28"/>
          <w:shd w:val="clear" w:color="auto" w:fill="FFFFFF"/>
        </w:rPr>
      </w:pPr>
      <w:r>
        <w:rPr>
          <w:rFonts w:ascii="Arial" w:hAnsi="Arial" w:cs="Arial"/>
          <w:b/>
          <w:sz w:val="28"/>
          <w:szCs w:val="28"/>
          <w:shd w:val="clear" w:color="auto" w:fill="FFFFFF"/>
        </w:rPr>
        <w:t>8</w:t>
      </w:r>
      <w:r w:rsidR="00F05B93" w:rsidRPr="00ED35DB">
        <w:rPr>
          <w:rFonts w:ascii="Arial" w:hAnsi="Arial" w:cs="Arial"/>
          <w:b/>
          <w:sz w:val="28"/>
          <w:szCs w:val="28"/>
          <w:shd w:val="clear" w:color="auto" w:fill="FFFFFF"/>
        </w:rPr>
        <w:t xml:space="preserve"> </w:t>
      </w:r>
      <w:r>
        <w:rPr>
          <w:rFonts w:ascii="Arial" w:hAnsi="Arial" w:cs="Arial"/>
          <w:b/>
          <w:sz w:val="28"/>
          <w:szCs w:val="28"/>
          <w:shd w:val="clear" w:color="auto" w:fill="FFFFFF"/>
        </w:rPr>
        <w:t>Т</w:t>
      </w:r>
      <w:r w:rsidR="0097154C" w:rsidRPr="00ED35DB">
        <w:rPr>
          <w:rFonts w:ascii="Arial" w:hAnsi="Arial" w:cs="Arial"/>
          <w:b/>
          <w:sz w:val="28"/>
          <w:szCs w:val="28"/>
          <w:shd w:val="clear" w:color="auto" w:fill="FFFFFF"/>
        </w:rPr>
        <w:t>ранспортирование и хранение</w:t>
      </w:r>
    </w:p>
    <w:p w14:paraId="5036D3EE" w14:textId="3CA98910" w:rsidR="00587175"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Pr>
          <w:rFonts w:ascii="Arial" w:hAnsi="Arial" w:cs="Arial"/>
          <w:b/>
          <w:shd w:val="clear" w:color="auto" w:fill="FFFFFF"/>
        </w:rPr>
        <w:t>8</w:t>
      </w:r>
      <w:r w:rsidR="00587175" w:rsidRPr="00ED35DB">
        <w:rPr>
          <w:rFonts w:ascii="Arial" w:hAnsi="Arial" w:cs="Arial"/>
          <w:b/>
          <w:shd w:val="clear" w:color="auto" w:fill="FFFFFF"/>
        </w:rPr>
        <w:t>.</w:t>
      </w:r>
      <w:r>
        <w:rPr>
          <w:rFonts w:ascii="Arial" w:hAnsi="Arial" w:cs="Arial"/>
          <w:b/>
          <w:shd w:val="clear" w:color="auto" w:fill="FFFFFF"/>
        </w:rPr>
        <w:t>1</w:t>
      </w:r>
      <w:r w:rsidR="00587175" w:rsidRPr="00ED35DB">
        <w:rPr>
          <w:rFonts w:ascii="Arial" w:hAnsi="Arial" w:cs="Arial"/>
          <w:b/>
          <w:shd w:val="clear" w:color="auto" w:fill="FFFFFF"/>
        </w:rPr>
        <w:t xml:space="preserve"> Транспортирование</w:t>
      </w:r>
    </w:p>
    <w:p w14:paraId="29CEED41" w14:textId="5734BACA"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ED35DB">
        <w:rPr>
          <w:rFonts w:ascii="Arial" w:hAnsi="Arial" w:cs="Arial"/>
          <w:shd w:val="clear" w:color="auto" w:fill="FFFFFF"/>
        </w:rPr>
        <w:t>.</w:t>
      </w:r>
      <w:r>
        <w:rPr>
          <w:rFonts w:ascii="Arial" w:hAnsi="Arial" w:cs="Arial"/>
          <w:shd w:val="clear" w:color="auto" w:fill="FFFFFF"/>
        </w:rPr>
        <w:t>1</w:t>
      </w:r>
      <w:r w:rsidR="00DC323F" w:rsidRPr="00ED35DB">
        <w:rPr>
          <w:rFonts w:ascii="Arial" w:hAnsi="Arial" w:cs="Arial"/>
          <w:shd w:val="clear" w:color="auto" w:fill="FFFFFF"/>
        </w:rPr>
        <w:t>.</w:t>
      </w:r>
      <w:r w:rsidR="0097154C" w:rsidRPr="00ED35DB">
        <w:rPr>
          <w:rFonts w:ascii="Arial" w:hAnsi="Arial" w:cs="Arial"/>
          <w:shd w:val="clear" w:color="auto" w:fill="FFFFFF"/>
        </w:rPr>
        <w:t xml:space="preserve">1 </w:t>
      </w:r>
      <w:r w:rsidR="00EE1E9E" w:rsidRPr="00EE1E9E">
        <w:rPr>
          <w:rFonts w:ascii="Arial" w:hAnsi="Arial" w:cs="Arial"/>
          <w:shd w:val="clear" w:color="auto" w:fill="FFFFFF"/>
        </w:rPr>
        <w:t>К</w:t>
      </w:r>
      <w:r w:rsidR="0097154C" w:rsidRPr="00EE1E9E">
        <w:rPr>
          <w:rFonts w:ascii="Arial" w:hAnsi="Arial" w:cs="Arial"/>
          <w:shd w:val="clear" w:color="auto" w:fill="FFFFFF"/>
        </w:rPr>
        <w:t>онцентр</w:t>
      </w:r>
      <w:r w:rsidR="0097154C" w:rsidRPr="00ED35DB">
        <w:rPr>
          <w:rFonts w:ascii="Arial" w:hAnsi="Arial" w:cs="Arial"/>
          <w:shd w:val="clear" w:color="auto" w:fill="FFFFFF"/>
        </w:rPr>
        <w:t>ат согласно ГОСТ 19433 к опасным грузам не относится.</w:t>
      </w:r>
    </w:p>
    <w:p w14:paraId="325039B2" w14:textId="36D42D90"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ED35DB">
        <w:rPr>
          <w:rFonts w:ascii="Arial" w:hAnsi="Arial" w:cs="Arial"/>
          <w:shd w:val="clear" w:color="auto" w:fill="FFFFFF"/>
        </w:rPr>
        <w:t>.</w:t>
      </w:r>
      <w:r>
        <w:rPr>
          <w:rFonts w:ascii="Arial" w:hAnsi="Arial" w:cs="Arial"/>
          <w:shd w:val="clear" w:color="auto" w:fill="FFFFFF"/>
        </w:rPr>
        <w:t>1</w:t>
      </w:r>
      <w:r w:rsidR="00DC323F" w:rsidRPr="00ED35DB">
        <w:rPr>
          <w:rFonts w:ascii="Arial" w:hAnsi="Arial" w:cs="Arial"/>
          <w:shd w:val="clear" w:color="auto" w:fill="FFFFFF"/>
        </w:rPr>
        <w:t>.</w:t>
      </w:r>
      <w:r w:rsidR="0097154C" w:rsidRPr="00ED35DB">
        <w:rPr>
          <w:rFonts w:ascii="Arial" w:hAnsi="Arial" w:cs="Arial"/>
          <w:shd w:val="clear" w:color="auto" w:fill="FFFFFF"/>
        </w:rPr>
        <w:t xml:space="preserve">2 </w:t>
      </w:r>
      <w:r w:rsidR="00EE1E9E" w:rsidRPr="00EE1E9E">
        <w:rPr>
          <w:rFonts w:ascii="Arial" w:hAnsi="Arial" w:cs="Arial"/>
          <w:shd w:val="clear" w:color="auto" w:fill="FFFFFF"/>
        </w:rPr>
        <w:t>К</w:t>
      </w:r>
      <w:r w:rsidR="0097154C" w:rsidRPr="00ED35DB">
        <w:rPr>
          <w:rFonts w:ascii="Arial" w:hAnsi="Arial" w:cs="Arial"/>
          <w:shd w:val="clear" w:color="auto" w:fill="FFFFFF"/>
        </w:rPr>
        <w:t>онцентрат транспортируют в специализированных вагонах-цеме</w:t>
      </w:r>
      <w:r w:rsidR="00916E8D">
        <w:rPr>
          <w:rFonts w:ascii="Arial" w:hAnsi="Arial" w:cs="Arial"/>
          <w:shd w:val="clear" w:color="auto" w:fill="FFFFFF"/>
        </w:rPr>
        <w:t>нтовозах, а в упакованном виде –</w:t>
      </w:r>
      <w:r w:rsidR="0097154C" w:rsidRPr="00ED35DB">
        <w:rPr>
          <w:rFonts w:ascii="Arial" w:hAnsi="Arial" w:cs="Arial"/>
          <w:shd w:val="clear" w:color="auto" w:fill="FFFFFF"/>
        </w:rPr>
        <w:t xml:space="preserve"> в крытых вагонах либо на открытом подвижном составе в мягких специализированных контейнерах марки МКР-1,0 М-1,0 по </w:t>
      </w:r>
      <w:r w:rsidR="00916E8D">
        <w:rPr>
          <w:rFonts w:ascii="Arial" w:hAnsi="Arial" w:cs="Arial"/>
          <w:shd w:val="clear" w:color="auto" w:fill="FFFFFF"/>
        </w:rPr>
        <w:t>нормативно-</w:t>
      </w:r>
      <w:r w:rsidR="0071102B" w:rsidRPr="00ED35DB">
        <w:rPr>
          <w:rFonts w:ascii="Arial" w:hAnsi="Arial" w:cs="Arial"/>
          <w:shd w:val="clear" w:color="auto" w:fill="FFFFFF"/>
        </w:rPr>
        <w:t>технической документации</w:t>
      </w:r>
      <w:r w:rsidR="0097154C" w:rsidRPr="00ED35DB">
        <w:rPr>
          <w:rFonts w:ascii="Arial" w:hAnsi="Arial" w:cs="Arial"/>
          <w:shd w:val="clear" w:color="auto" w:fill="FFFFFF"/>
        </w:rPr>
        <w:t xml:space="preserve">, в соответствии с </w:t>
      </w:r>
      <w:r w:rsidR="00EE1E9E" w:rsidRPr="00EE1E9E">
        <w:rPr>
          <w:rFonts w:ascii="Arial" w:hAnsi="Arial" w:cs="Arial"/>
          <w:shd w:val="clear" w:color="auto" w:fill="FFFFFF"/>
        </w:rPr>
        <w:t>п</w:t>
      </w:r>
      <w:r w:rsidR="0097154C" w:rsidRPr="00ED35DB">
        <w:rPr>
          <w:rFonts w:ascii="Arial" w:hAnsi="Arial" w:cs="Arial"/>
          <w:shd w:val="clear" w:color="auto" w:fill="FFFFFF"/>
        </w:rPr>
        <w:t>равилами перевозок грузов</w:t>
      </w:r>
      <w:r w:rsidR="0010137A">
        <w:rPr>
          <w:rFonts w:ascii="Arial" w:hAnsi="Arial" w:cs="Arial"/>
          <w:shd w:val="clear" w:color="auto" w:fill="FFFFFF"/>
        </w:rPr>
        <w:t>,</w:t>
      </w:r>
      <w:r w:rsidR="0097154C" w:rsidRPr="00ED35DB">
        <w:rPr>
          <w:rFonts w:ascii="Arial" w:hAnsi="Arial" w:cs="Arial"/>
          <w:shd w:val="clear" w:color="auto" w:fill="FFFFFF"/>
        </w:rPr>
        <w:t xml:space="preserve"> ГОСТ 22235</w:t>
      </w:r>
      <w:r w:rsidR="00DC323F" w:rsidRPr="00ED35DB">
        <w:rPr>
          <w:rFonts w:ascii="Arial" w:hAnsi="Arial" w:cs="Arial"/>
          <w:shd w:val="clear" w:color="auto" w:fill="FFFFFF"/>
        </w:rPr>
        <w:t xml:space="preserve"> или </w:t>
      </w:r>
      <w:r w:rsidR="00936B03">
        <w:rPr>
          <w:rFonts w:ascii="Arial" w:hAnsi="Arial" w:cs="Arial"/>
        </w:rPr>
        <w:t>другими нормативными и правовыми актами, действующими на территории государства принявшего стандарт</w:t>
      </w:r>
      <w:r w:rsidR="0097154C" w:rsidRPr="00ED35DB">
        <w:rPr>
          <w:rFonts w:ascii="Arial" w:hAnsi="Arial" w:cs="Arial"/>
          <w:shd w:val="clear" w:color="auto" w:fill="FFFFFF"/>
        </w:rPr>
        <w:t>.</w:t>
      </w:r>
    </w:p>
    <w:p w14:paraId="15E66648" w14:textId="0C3C5942"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ED35DB">
        <w:rPr>
          <w:rFonts w:ascii="Arial" w:hAnsi="Arial" w:cs="Arial"/>
          <w:shd w:val="clear" w:color="auto" w:fill="FFFFFF"/>
        </w:rPr>
        <w:t>.</w:t>
      </w:r>
      <w:r>
        <w:rPr>
          <w:rFonts w:ascii="Arial" w:hAnsi="Arial" w:cs="Arial"/>
          <w:shd w:val="clear" w:color="auto" w:fill="FFFFFF"/>
        </w:rPr>
        <w:t>1</w:t>
      </w:r>
      <w:r w:rsidR="00DC323F" w:rsidRPr="00ED35DB">
        <w:rPr>
          <w:rFonts w:ascii="Arial" w:hAnsi="Arial" w:cs="Arial"/>
          <w:shd w:val="clear" w:color="auto" w:fill="FFFFFF"/>
        </w:rPr>
        <w:t>.</w:t>
      </w:r>
      <w:r w:rsidR="0097154C" w:rsidRPr="00ED35DB">
        <w:rPr>
          <w:rFonts w:ascii="Arial" w:hAnsi="Arial" w:cs="Arial"/>
          <w:shd w:val="clear" w:color="auto" w:fill="FFFFFF"/>
        </w:rPr>
        <w:t xml:space="preserve">3 Загрузку вагонов </w:t>
      </w:r>
      <w:r w:rsidR="00DC323F" w:rsidRPr="00ED35DB">
        <w:rPr>
          <w:rFonts w:ascii="Arial" w:hAnsi="Arial" w:cs="Arial"/>
          <w:shd w:val="clear" w:color="auto" w:fill="FFFFFF"/>
        </w:rPr>
        <w:t>осуществляют</w:t>
      </w:r>
      <w:r w:rsidR="0097154C" w:rsidRPr="00ED35DB">
        <w:rPr>
          <w:rFonts w:ascii="Arial" w:hAnsi="Arial" w:cs="Arial"/>
          <w:shd w:val="clear" w:color="auto" w:fill="FFFFFF"/>
        </w:rPr>
        <w:t xml:space="preserve"> с полным использованием грузоподъемности и вместимости.</w:t>
      </w:r>
    </w:p>
    <w:p w14:paraId="600DB0A5" w14:textId="5B332290"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lastRenderedPageBreak/>
        <w:t>8</w:t>
      </w:r>
      <w:r w:rsidR="0097154C" w:rsidRPr="00ED35DB">
        <w:rPr>
          <w:rFonts w:ascii="Arial" w:hAnsi="Arial" w:cs="Arial"/>
          <w:shd w:val="clear" w:color="auto" w:fill="FFFFFF"/>
        </w:rPr>
        <w:t>.</w:t>
      </w:r>
      <w:r>
        <w:rPr>
          <w:rFonts w:ascii="Arial" w:hAnsi="Arial" w:cs="Arial"/>
          <w:shd w:val="clear" w:color="auto" w:fill="FFFFFF"/>
        </w:rPr>
        <w:t>1</w:t>
      </w:r>
      <w:r w:rsidR="00DC323F" w:rsidRPr="00ED35DB">
        <w:rPr>
          <w:rFonts w:ascii="Arial" w:hAnsi="Arial" w:cs="Arial"/>
          <w:shd w:val="clear" w:color="auto" w:fill="FFFFFF"/>
        </w:rPr>
        <w:t>.</w:t>
      </w:r>
      <w:r w:rsidR="0097154C" w:rsidRPr="00ED35DB">
        <w:rPr>
          <w:rFonts w:ascii="Arial" w:hAnsi="Arial" w:cs="Arial"/>
          <w:shd w:val="clear" w:color="auto" w:fill="FFFFFF"/>
        </w:rPr>
        <w:t xml:space="preserve">4 </w:t>
      </w:r>
      <w:r w:rsidR="00D63CBD">
        <w:rPr>
          <w:rFonts w:ascii="Arial" w:hAnsi="Arial" w:cs="Arial"/>
          <w:shd w:val="clear" w:color="auto" w:fill="FFFFFF"/>
        </w:rPr>
        <w:t xml:space="preserve">Формирование транспортных пакетов осуществляют в соответствии с требованиями </w:t>
      </w:r>
      <w:r w:rsidR="0097154C" w:rsidRPr="00ED35DB">
        <w:rPr>
          <w:rFonts w:ascii="Arial" w:hAnsi="Arial" w:cs="Arial"/>
          <w:shd w:val="clear" w:color="auto" w:fill="FFFFFF"/>
        </w:rPr>
        <w:t>ГОСТ</w:t>
      </w:r>
      <w:r w:rsidR="00DC323F" w:rsidRPr="00ED35DB">
        <w:rPr>
          <w:rFonts w:ascii="Arial" w:hAnsi="Arial" w:cs="Arial"/>
          <w:shd w:val="clear" w:color="auto" w:fill="FFFFFF"/>
        </w:rPr>
        <w:t> </w:t>
      </w:r>
      <w:r w:rsidR="0097154C" w:rsidRPr="00ED35DB">
        <w:rPr>
          <w:rFonts w:ascii="Arial" w:hAnsi="Arial" w:cs="Arial"/>
          <w:shd w:val="clear" w:color="auto" w:fill="FFFFFF"/>
        </w:rPr>
        <w:t>26663, ГОСТ 21650 и ГОСТ 22477.</w:t>
      </w:r>
      <w:r w:rsidR="00D63CBD">
        <w:rPr>
          <w:rFonts w:ascii="Arial" w:hAnsi="Arial" w:cs="Arial"/>
          <w:shd w:val="clear" w:color="auto" w:fill="FFFFFF"/>
        </w:rPr>
        <w:t xml:space="preserve"> Размеры транспортных пакетов должны соответствовать ГОСТ 24597</w:t>
      </w:r>
      <w:r w:rsidR="0010137A">
        <w:rPr>
          <w:rFonts w:ascii="Arial" w:hAnsi="Arial" w:cs="Arial"/>
          <w:shd w:val="clear" w:color="auto" w:fill="FFFFFF"/>
        </w:rPr>
        <w:t>.</w:t>
      </w:r>
    </w:p>
    <w:p w14:paraId="207ADDC1" w14:textId="1CEEAE87" w:rsidR="0097154C" w:rsidRPr="00ED35DB"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ED35DB">
        <w:rPr>
          <w:rFonts w:ascii="Arial" w:hAnsi="Arial" w:cs="Arial"/>
          <w:shd w:val="clear" w:color="auto" w:fill="FFFFFF"/>
        </w:rPr>
        <w:t>По требованию потребителей</w:t>
      </w:r>
      <w:r w:rsidR="00413B65">
        <w:rPr>
          <w:rFonts w:ascii="Arial" w:hAnsi="Arial" w:cs="Arial"/>
          <w:shd w:val="clear" w:color="auto" w:fill="FFFFFF"/>
        </w:rPr>
        <w:t xml:space="preserve"> </w:t>
      </w:r>
      <w:r w:rsidR="00413B65" w:rsidRPr="00EE1E9E">
        <w:rPr>
          <w:rFonts w:ascii="Arial" w:hAnsi="Arial" w:cs="Arial"/>
        </w:rPr>
        <w:t>(заказчиков)</w:t>
      </w:r>
      <w:r w:rsidRPr="00EE1E9E">
        <w:rPr>
          <w:rFonts w:ascii="Arial" w:hAnsi="Arial" w:cs="Arial"/>
          <w:shd w:val="clear" w:color="auto" w:fill="FFFFFF"/>
        </w:rPr>
        <w:t xml:space="preserve"> допускается</w:t>
      </w:r>
      <w:r w:rsidRPr="00ED35DB">
        <w:rPr>
          <w:rFonts w:ascii="Arial" w:hAnsi="Arial" w:cs="Arial"/>
          <w:shd w:val="clear" w:color="auto" w:fill="FFFFFF"/>
        </w:rPr>
        <w:t xml:space="preserve"> транспортировать концентрат в крытых вагонах насыпью без упаковки.</w:t>
      </w:r>
    </w:p>
    <w:p w14:paraId="1AB17D9F" w14:textId="4F672378" w:rsidR="0097154C"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ED35DB">
        <w:rPr>
          <w:rFonts w:ascii="Arial" w:hAnsi="Arial" w:cs="Arial"/>
          <w:shd w:val="clear" w:color="auto" w:fill="FFFFFF"/>
        </w:rPr>
        <w:t>.</w:t>
      </w:r>
      <w:r>
        <w:rPr>
          <w:rFonts w:ascii="Arial" w:hAnsi="Arial" w:cs="Arial"/>
          <w:shd w:val="clear" w:color="auto" w:fill="FFFFFF"/>
        </w:rPr>
        <w:t>1</w:t>
      </w:r>
      <w:r w:rsidR="00DC323F" w:rsidRPr="00ED35DB">
        <w:rPr>
          <w:rFonts w:ascii="Arial" w:hAnsi="Arial" w:cs="Arial"/>
          <w:shd w:val="clear" w:color="auto" w:fill="FFFFFF"/>
        </w:rPr>
        <w:t>.</w:t>
      </w:r>
      <w:r w:rsidR="0097154C" w:rsidRPr="00ED35DB">
        <w:rPr>
          <w:rFonts w:ascii="Arial" w:hAnsi="Arial" w:cs="Arial"/>
          <w:shd w:val="clear" w:color="auto" w:fill="FFFFFF"/>
        </w:rPr>
        <w:t>5 Конструктивные зазоры вагонов заделывают плотной бумагой в несколько слоев или другими прочными уплотнительными материалами.</w:t>
      </w:r>
    </w:p>
    <w:p w14:paraId="327F97EA" w14:textId="5694B35A" w:rsidR="00DC323F" w:rsidRPr="00ED35DB" w:rsidRDefault="00913785"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Pr>
          <w:rFonts w:ascii="Arial" w:hAnsi="Arial" w:cs="Arial"/>
          <w:b/>
          <w:shd w:val="clear" w:color="auto" w:fill="FFFFFF"/>
        </w:rPr>
        <w:t>8</w:t>
      </w:r>
      <w:r w:rsidR="00DC323F" w:rsidRPr="00ED35DB">
        <w:rPr>
          <w:rFonts w:ascii="Arial" w:hAnsi="Arial" w:cs="Arial"/>
          <w:b/>
          <w:shd w:val="clear" w:color="auto" w:fill="FFFFFF"/>
        </w:rPr>
        <w:t>.</w:t>
      </w:r>
      <w:r>
        <w:rPr>
          <w:rFonts w:ascii="Arial" w:hAnsi="Arial" w:cs="Arial"/>
          <w:b/>
          <w:shd w:val="clear" w:color="auto" w:fill="FFFFFF"/>
        </w:rPr>
        <w:t>2</w:t>
      </w:r>
      <w:r w:rsidR="00DC323F" w:rsidRPr="00ED35DB">
        <w:rPr>
          <w:rFonts w:ascii="Arial" w:hAnsi="Arial" w:cs="Arial"/>
          <w:b/>
          <w:shd w:val="clear" w:color="auto" w:fill="FFFFFF"/>
        </w:rPr>
        <w:t xml:space="preserve"> Хранение</w:t>
      </w:r>
    </w:p>
    <w:p w14:paraId="1A17F496" w14:textId="69875EFF" w:rsidR="0097154C" w:rsidRPr="00ED35DB" w:rsidRDefault="00EE1E9E"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EE1E9E">
        <w:rPr>
          <w:rFonts w:ascii="Arial" w:hAnsi="Arial" w:cs="Arial"/>
          <w:shd w:val="clear" w:color="auto" w:fill="FFFFFF"/>
        </w:rPr>
        <w:t>К</w:t>
      </w:r>
      <w:r w:rsidR="0097154C" w:rsidRPr="00EE1E9E">
        <w:rPr>
          <w:rFonts w:ascii="Arial" w:hAnsi="Arial" w:cs="Arial"/>
          <w:shd w:val="clear" w:color="auto" w:fill="FFFFFF"/>
        </w:rPr>
        <w:t>он</w:t>
      </w:r>
      <w:r w:rsidR="0097154C" w:rsidRPr="00ED35DB">
        <w:rPr>
          <w:rFonts w:ascii="Arial" w:hAnsi="Arial" w:cs="Arial"/>
          <w:shd w:val="clear" w:color="auto" w:fill="FFFFFF"/>
        </w:rPr>
        <w:t>центрат хранят в крытых складских помещениях.</w:t>
      </w:r>
    </w:p>
    <w:p w14:paraId="403540E2" w14:textId="21B16CF9" w:rsidR="00C767F5" w:rsidRPr="00ED35DB" w:rsidRDefault="0097154C" w:rsidP="00913785">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ED35DB">
        <w:rPr>
          <w:rFonts w:ascii="Arial" w:hAnsi="Arial" w:cs="Arial"/>
          <w:shd w:val="clear" w:color="auto" w:fill="FFFFFF"/>
        </w:rPr>
        <w:t>Срок хранения не ограничен.</w:t>
      </w:r>
    </w:p>
    <w:p w14:paraId="60B5569E" w14:textId="12C2A1B3" w:rsidR="009E0242" w:rsidRPr="00ED35DB" w:rsidRDefault="009E0242" w:rsidP="004E4B70">
      <w:pPr>
        <w:pStyle w:val="formattext1"/>
        <w:shd w:val="clear" w:color="auto" w:fill="FFFFFF"/>
        <w:spacing w:before="0" w:beforeAutospacing="0" w:after="0" w:afterAutospacing="0" w:line="360" w:lineRule="auto"/>
        <w:jc w:val="both"/>
        <w:textAlignment w:val="baseline"/>
        <w:rPr>
          <w:rFonts w:ascii="Arial" w:hAnsi="Arial" w:cs="Arial"/>
          <w:sz w:val="22"/>
          <w:szCs w:val="22"/>
        </w:rPr>
      </w:pPr>
      <w:r w:rsidRPr="00ED35DB">
        <w:rPr>
          <w:rFonts w:ascii="Arial" w:hAnsi="Arial" w:cs="Arial"/>
          <w:sz w:val="22"/>
          <w:szCs w:val="22"/>
        </w:rPr>
        <w:br w:type="page"/>
      </w:r>
    </w:p>
    <w:p w14:paraId="367FF2F7" w14:textId="7F20BB2E" w:rsidR="00E94B68" w:rsidRPr="00ED35DB" w:rsidRDefault="00E94B68" w:rsidP="004E77F4">
      <w:pPr>
        <w:jc w:val="left"/>
      </w:pPr>
      <w:bookmarkStart w:id="32" w:name="_Toc480021168"/>
      <w:bookmarkStart w:id="33" w:name="_Toc480026829"/>
      <w:bookmarkEnd w:id="27"/>
      <w:bookmarkEnd w:id="28"/>
      <w:bookmarkEnd w:id="29"/>
      <w:bookmarkEnd w:id="30"/>
      <w:bookmarkEnd w:id="31"/>
    </w:p>
    <w:tbl>
      <w:tblPr>
        <w:tblW w:w="5000" w:type="pct"/>
        <w:tblLayout w:type="fixed"/>
        <w:tblLook w:val="04A0" w:firstRow="1" w:lastRow="0" w:firstColumn="1" w:lastColumn="0" w:noHBand="0" w:noVBand="1"/>
      </w:tblPr>
      <w:tblGrid>
        <w:gridCol w:w="9524"/>
      </w:tblGrid>
      <w:tr w:rsidR="00AA4A3D" w:rsidRPr="00ED35DB" w14:paraId="14F23B8E" w14:textId="77777777" w:rsidTr="00245A08">
        <w:tc>
          <w:tcPr>
            <w:tcW w:w="5000" w:type="pct"/>
            <w:tcBorders>
              <w:top w:val="single" w:sz="4" w:space="0" w:color="auto"/>
            </w:tcBorders>
            <w:shd w:val="clear" w:color="auto" w:fill="auto"/>
          </w:tcPr>
          <w:bookmarkEnd w:id="32"/>
          <w:bookmarkEnd w:id="33"/>
          <w:p w14:paraId="286DBCD7" w14:textId="1E61D82B" w:rsidR="00E263C8" w:rsidRPr="00ED35DB" w:rsidRDefault="00E263C8" w:rsidP="00044E28">
            <w:pPr>
              <w:spacing w:before="120" w:line="276" w:lineRule="auto"/>
              <w:rPr>
                <w:rFonts w:ascii="Arial" w:hAnsi="Arial" w:cs="Arial"/>
              </w:rPr>
            </w:pPr>
            <w:r w:rsidRPr="00ED35DB">
              <w:rPr>
                <w:rFonts w:ascii="Arial" w:hAnsi="Arial" w:cs="Arial"/>
              </w:rPr>
              <w:t xml:space="preserve">УДК </w:t>
            </w:r>
            <w:r w:rsidR="00044E28" w:rsidRPr="00ED35DB">
              <w:rPr>
                <w:rFonts w:ascii="Arial" w:hAnsi="Arial" w:cs="Arial"/>
              </w:rPr>
              <w:t>666.232.91:621.791.083.74:006.354</w:t>
            </w:r>
            <w:r w:rsidRPr="00ED35DB">
              <w:rPr>
                <w:rFonts w:ascii="Arial" w:hAnsi="Arial" w:cs="Arial"/>
              </w:rPr>
              <w:t xml:space="preserve">            </w:t>
            </w:r>
            <w:r w:rsidR="00DB1497" w:rsidRPr="00ED35DB">
              <w:rPr>
                <w:rFonts w:ascii="Arial" w:hAnsi="Arial" w:cs="Arial"/>
              </w:rPr>
              <w:t xml:space="preserve">        </w:t>
            </w:r>
            <w:r w:rsidRPr="00ED35DB">
              <w:rPr>
                <w:rFonts w:ascii="Arial" w:hAnsi="Arial" w:cs="Arial"/>
              </w:rPr>
              <w:t xml:space="preserve">  </w:t>
            </w:r>
            <w:r w:rsidR="006D0B3C" w:rsidRPr="00ED35DB">
              <w:rPr>
                <w:rFonts w:ascii="Arial" w:hAnsi="Arial" w:cs="Arial"/>
              </w:rPr>
              <w:t xml:space="preserve">      </w:t>
            </w:r>
            <w:r w:rsidR="001E4C93" w:rsidRPr="00ED35DB">
              <w:rPr>
                <w:rFonts w:ascii="Arial" w:hAnsi="Arial" w:cs="Arial"/>
              </w:rPr>
              <w:t xml:space="preserve">    </w:t>
            </w:r>
            <w:r w:rsidR="006D0B3C" w:rsidRPr="00ED35DB">
              <w:rPr>
                <w:rFonts w:ascii="Arial" w:hAnsi="Arial" w:cs="Arial"/>
              </w:rPr>
              <w:t xml:space="preserve">                    </w:t>
            </w:r>
            <w:r w:rsidRPr="00ED35DB">
              <w:rPr>
                <w:rFonts w:ascii="Arial" w:hAnsi="Arial" w:cs="Arial"/>
              </w:rPr>
              <w:t xml:space="preserve">     МКС </w:t>
            </w:r>
            <w:r w:rsidR="00044E28" w:rsidRPr="00ED35DB">
              <w:rPr>
                <w:rFonts w:ascii="Arial" w:hAnsi="Arial" w:cs="Arial"/>
              </w:rPr>
              <w:t>73.080</w:t>
            </w:r>
          </w:p>
        </w:tc>
      </w:tr>
      <w:tr w:rsidR="00AA4A3D" w:rsidRPr="00ED35DB" w14:paraId="50CA1E11" w14:textId="77777777" w:rsidTr="005F6DE1">
        <w:tc>
          <w:tcPr>
            <w:tcW w:w="5000" w:type="pct"/>
            <w:shd w:val="clear" w:color="auto" w:fill="auto"/>
          </w:tcPr>
          <w:p w14:paraId="2BE379F3" w14:textId="77777777" w:rsidR="00E263C8" w:rsidRPr="00ED35DB" w:rsidRDefault="00E263C8" w:rsidP="00DB1497">
            <w:pPr>
              <w:rPr>
                <w:rFonts w:ascii="Arial" w:hAnsi="Arial" w:cs="Arial"/>
              </w:rPr>
            </w:pPr>
            <w:r w:rsidRPr="00ED35DB">
              <w:rPr>
                <w:rFonts w:ascii="Arial" w:hAnsi="Arial" w:cs="Arial"/>
              </w:rPr>
              <w:t xml:space="preserve"> </w:t>
            </w:r>
          </w:p>
        </w:tc>
      </w:tr>
      <w:tr w:rsidR="00E263C8" w:rsidRPr="00ED35DB" w14:paraId="42DD38E6" w14:textId="77777777" w:rsidTr="005F6DE1">
        <w:tc>
          <w:tcPr>
            <w:tcW w:w="5000" w:type="pct"/>
            <w:tcBorders>
              <w:bottom w:val="single" w:sz="4" w:space="0" w:color="auto"/>
            </w:tcBorders>
            <w:shd w:val="clear" w:color="auto" w:fill="auto"/>
          </w:tcPr>
          <w:p w14:paraId="74F05441" w14:textId="1ED2A167" w:rsidR="00E263C8" w:rsidRPr="00ED35DB" w:rsidRDefault="00E263C8" w:rsidP="00EE1E9E">
            <w:pPr>
              <w:spacing w:after="120" w:line="276" w:lineRule="auto"/>
              <w:rPr>
                <w:rFonts w:ascii="Arial" w:hAnsi="Arial" w:cs="Arial"/>
              </w:rPr>
            </w:pPr>
            <w:r w:rsidRPr="00ED35DB">
              <w:rPr>
                <w:rFonts w:ascii="Arial" w:hAnsi="Arial" w:cs="Arial"/>
              </w:rPr>
              <w:t>Ключевые слова</w:t>
            </w:r>
            <w:r w:rsidR="005F6DE1" w:rsidRPr="00ED35DB">
              <w:rPr>
                <w:rFonts w:ascii="Arial" w:hAnsi="Arial" w:cs="Arial"/>
              </w:rPr>
              <w:t>:</w:t>
            </w:r>
            <w:r w:rsidR="006D0B3C" w:rsidRPr="00ED35DB">
              <w:t xml:space="preserve"> </w:t>
            </w:r>
            <w:r w:rsidR="00EE1E9E">
              <w:rPr>
                <w:rFonts w:ascii="Arial" w:hAnsi="Arial" w:cs="Arial"/>
              </w:rPr>
              <w:t>плавиковошпатовый</w:t>
            </w:r>
            <w:r w:rsidR="00BA5984" w:rsidRPr="00ED35DB">
              <w:rPr>
                <w:rFonts w:ascii="Arial" w:hAnsi="Arial" w:cs="Arial"/>
              </w:rPr>
              <w:t xml:space="preserve"> </w:t>
            </w:r>
            <w:r w:rsidR="00EE1E9E">
              <w:rPr>
                <w:rFonts w:ascii="Arial" w:hAnsi="Arial" w:cs="Arial"/>
              </w:rPr>
              <w:t>флюоритовый</w:t>
            </w:r>
            <w:r w:rsidR="00EE1E9E" w:rsidRPr="00ED35DB">
              <w:rPr>
                <w:rFonts w:ascii="Arial" w:hAnsi="Arial" w:cs="Arial"/>
              </w:rPr>
              <w:t xml:space="preserve"> </w:t>
            </w:r>
            <w:r w:rsidR="00EE1E9E">
              <w:rPr>
                <w:rFonts w:ascii="Arial" w:hAnsi="Arial" w:cs="Arial"/>
              </w:rPr>
              <w:t>концентрат</w:t>
            </w:r>
            <w:r w:rsidR="00BA5984" w:rsidRPr="00ED35DB">
              <w:rPr>
                <w:rFonts w:ascii="Arial" w:hAnsi="Arial" w:cs="Arial"/>
              </w:rPr>
              <w:t>, марки, характеристики, транспортирование, хранение</w:t>
            </w:r>
          </w:p>
        </w:tc>
      </w:tr>
    </w:tbl>
    <w:p w14:paraId="74411312" w14:textId="77777777" w:rsidR="005F6DE1" w:rsidRPr="00ED35DB" w:rsidRDefault="005F6DE1" w:rsidP="00F10092">
      <w:pPr>
        <w:rPr>
          <w:rFonts w:ascii="Arial" w:hAnsi="Arial" w:cs="Arial"/>
          <w:kern w:val="22"/>
        </w:rPr>
      </w:pPr>
    </w:p>
    <w:p w14:paraId="31B8DC02" w14:textId="77777777" w:rsidR="005F6DE1" w:rsidRPr="00ED35DB" w:rsidRDefault="005F6DE1" w:rsidP="00F10092">
      <w:pPr>
        <w:rPr>
          <w:rFonts w:ascii="Arial" w:hAnsi="Arial" w:cs="Arial"/>
          <w:kern w:val="22"/>
        </w:rPr>
      </w:pPr>
    </w:p>
    <w:p w14:paraId="7B2AAE77" w14:textId="00397A8A" w:rsidR="005F6DE1" w:rsidRPr="00ED35DB" w:rsidRDefault="005F6DE1" w:rsidP="00F10092">
      <w:pPr>
        <w:rPr>
          <w:rFonts w:ascii="Arial" w:hAnsi="Arial" w:cs="Arial"/>
          <w:kern w:val="22"/>
        </w:rPr>
      </w:pPr>
    </w:p>
    <w:p w14:paraId="6603456B" w14:textId="77777777" w:rsidR="001E4C93" w:rsidRPr="00ED35DB" w:rsidRDefault="001E4C93" w:rsidP="001E4C93">
      <w:pPr>
        <w:spacing w:line="360" w:lineRule="auto"/>
      </w:pPr>
      <w:bookmarkStart w:id="34" w:name="_GoBack"/>
      <w:bookmarkEnd w:id="34"/>
    </w:p>
    <w:tbl>
      <w:tblPr>
        <w:tblW w:w="9606" w:type="dxa"/>
        <w:tblLook w:val="00A0" w:firstRow="1" w:lastRow="0" w:firstColumn="1" w:lastColumn="0" w:noHBand="0" w:noVBand="0"/>
      </w:tblPr>
      <w:tblGrid>
        <w:gridCol w:w="4786"/>
        <w:gridCol w:w="284"/>
        <w:gridCol w:w="1842"/>
        <w:gridCol w:w="284"/>
        <w:gridCol w:w="2410"/>
      </w:tblGrid>
      <w:tr w:rsidR="00AA4A3D" w:rsidRPr="00ED35DB" w14:paraId="40A525E3" w14:textId="77777777" w:rsidTr="00CF7B99">
        <w:trPr>
          <w:trHeight w:val="253"/>
        </w:trPr>
        <w:tc>
          <w:tcPr>
            <w:tcW w:w="9606" w:type="dxa"/>
            <w:gridSpan w:val="5"/>
          </w:tcPr>
          <w:p w14:paraId="268B14AE" w14:textId="24D0A11B" w:rsidR="001E4C93" w:rsidRPr="00ED35DB" w:rsidRDefault="001E4C93" w:rsidP="00792FBE">
            <w:pPr>
              <w:rPr>
                <w:rFonts w:ascii="Arial" w:hAnsi="Arial" w:cs="Arial"/>
                <w:lang w:val="en-US"/>
              </w:rPr>
            </w:pPr>
            <w:r w:rsidRPr="00ED35DB">
              <w:rPr>
                <w:rFonts w:ascii="Arial" w:hAnsi="Arial" w:cs="Arial"/>
              </w:rPr>
              <w:t xml:space="preserve">Руководитель </w:t>
            </w:r>
            <w:r w:rsidR="00792FBE">
              <w:rPr>
                <w:rFonts w:ascii="Arial" w:hAnsi="Arial" w:cs="Arial"/>
              </w:rPr>
              <w:t>проекта</w:t>
            </w:r>
          </w:p>
        </w:tc>
      </w:tr>
      <w:tr w:rsidR="00AA4A3D" w:rsidRPr="00ED35DB" w14:paraId="0D0090EF" w14:textId="77777777" w:rsidTr="00CF7B99">
        <w:trPr>
          <w:trHeight w:val="253"/>
        </w:trPr>
        <w:tc>
          <w:tcPr>
            <w:tcW w:w="4786" w:type="dxa"/>
            <w:tcBorders>
              <w:bottom w:val="single" w:sz="4" w:space="0" w:color="auto"/>
            </w:tcBorders>
          </w:tcPr>
          <w:p w14:paraId="1AAB44AB" w14:textId="77777777" w:rsidR="001E4C93" w:rsidRPr="00ED35DB" w:rsidRDefault="001E4C93" w:rsidP="00CF7B99">
            <w:pPr>
              <w:jc w:val="center"/>
              <w:rPr>
                <w:rFonts w:ascii="Arial" w:hAnsi="Arial" w:cs="Arial"/>
                <w:lang w:val="en-US"/>
              </w:rPr>
            </w:pPr>
          </w:p>
        </w:tc>
        <w:tc>
          <w:tcPr>
            <w:tcW w:w="284" w:type="dxa"/>
          </w:tcPr>
          <w:p w14:paraId="3776075F" w14:textId="77777777" w:rsidR="001E4C93" w:rsidRPr="00ED35DB" w:rsidRDefault="001E4C93" w:rsidP="00CF7B99">
            <w:pPr>
              <w:jc w:val="center"/>
              <w:rPr>
                <w:rFonts w:ascii="Arial" w:hAnsi="Arial" w:cs="Arial"/>
              </w:rPr>
            </w:pPr>
          </w:p>
        </w:tc>
        <w:tc>
          <w:tcPr>
            <w:tcW w:w="1842" w:type="dxa"/>
            <w:tcBorders>
              <w:bottom w:val="single" w:sz="4" w:space="0" w:color="auto"/>
            </w:tcBorders>
          </w:tcPr>
          <w:p w14:paraId="4605AAA4" w14:textId="77777777" w:rsidR="001E4C93" w:rsidRPr="00ED35DB" w:rsidRDefault="001E4C93" w:rsidP="00CF7B99">
            <w:pPr>
              <w:jc w:val="center"/>
              <w:rPr>
                <w:rFonts w:ascii="Arial" w:hAnsi="Arial" w:cs="Arial"/>
              </w:rPr>
            </w:pPr>
          </w:p>
        </w:tc>
        <w:tc>
          <w:tcPr>
            <w:tcW w:w="284" w:type="dxa"/>
          </w:tcPr>
          <w:p w14:paraId="62703B54" w14:textId="77777777" w:rsidR="001E4C93" w:rsidRPr="00ED35DB" w:rsidRDefault="001E4C93" w:rsidP="00CF7B99">
            <w:pPr>
              <w:jc w:val="center"/>
              <w:rPr>
                <w:rFonts w:ascii="Arial" w:hAnsi="Arial" w:cs="Arial"/>
              </w:rPr>
            </w:pPr>
          </w:p>
        </w:tc>
        <w:tc>
          <w:tcPr>
            <w:tcW w:w="2410" w:type="dxa"/>
            <w:tcBorders>
              <w:bottom w:val="single" w:sz="4" w:space="0" w:color="auto"/>
            </w:tcBorders>
          </w:tcPr>
          <w:p w14:paraId="06A0F8FC" w14:textId="77777777" w:rsidR="001E4C93" w:rsidRPr="00ED35DB" w:rsidRDefault="001E4C93" w:rsidP="00CF7B99">
            <w:pPr>
              <w:jc w:val="center"/>
              <w:rPr>
                <w:rFonts w:ascii="Arial" w:hAnsi="Arial" w:cs="Arial"/>
                <w:lang w:val="en-US"/>
              </w:rPr>
            </w:pPr>
          </w:p>
          <w:p w14:paraId="687C8B80" w14:textId="77777777" w:rsidR="001E4C93" w:rsidRPr="00ED35DB" w:rsidRDefault="001E4C93" w:rsidP="00CF7B99">
            <w:pPr>
              <w:jc w:val="center"/>
              <w:rPr>
                <w:rFonts w:ascii="Arial" w:hAnsi="Arial" w:cs="Arial"/>
              </w:rPr>
            </w:pPr>
          </w:p>
        </w:tc>
      </w:tr>
      <w:tr w:rsidR="00AA4A3D" w:rsidRPr="00ED35DB" w14:paraId="0D6A0385" w14:textId="77777777" w:rsidTr="00CF7B99">
        <w:trPr>
          <w:trHeight w:val="253"/>
        </w:trPr>
        <w:tc>
          <w:tcPr>
            <w:tcW w:w="4786" w:type="dxa"/>
            <w:tcBorders>
              <w:top w:val="single" w:sz="4" w:space="0" w:color="auto"/>
            </w:tcBorders>
          </w:tcPr>
          <w:p w14:paraId="69C4D5B9" w14:textId="77777777" w:rsidR="001E4C93" w:rsidRPr="00ED35DB" w:rsidRDefault="001E4C93" w:rsidP="00CF7B99">
            <w:pPr>
              <w:jc w:val="center"/>
              <w:rPr>
                <w:rFonts w:ascii="Arial" w:hAnsi="Arial" w:cs="Arial"/>
                <w:sz w:val="20"/>
                <w:szCs w:val="20"/>
              </w:rPr>
            </w:pPr>
            <w:r w:rsidRPr="00ED35DB">
              <w:rPr>
                <w:rFonts w:ascii="Arial" w:hAnsi="Arial" w:cs="Arial"/>
                <w:sz w:val="20"/>
                <w:szCs w:val="20"/>
              </w:rPr>
              <w:t>должность</w:t>
            </w:r>
          </w:p>
        </w:tc>
        <w:tc>
          <w:tcPr>
            <w:tcW w:w="284" w:type="dxa"/>
          </w:tcPr>
          <w:p w14:paraId="3F47FD30" w14:textId="77777777" w:rsidR="001E4C93" w:rsidRPr="00ED35DB" w:rsidRDefault="001E4C93" w:rsidP="00CF7B99">
            <w:pPr>
              <w:jc w:val="center"/>
              <w:rPr>
                <w:rFonts w:ascii="Arial" w:hAnsi="Arial" w:cs="Arial"/>
                <w:sz w:val="20"/>
                <w:szCs w:val="20"/>
              </w:rPr>
            </w:pPr>
          </w:p>
        </w:tc>
        <w:tc>
          <w:tcPr>
            <w:tcW w:w="1842" w:type="dxa"/>
            <w:tcBorders>
              <w:top w:val="single" w:sz="4" w:space="0" w:color="auto"/>
            </w:tcBorders>
          </w:tcPr>
          <w:p w14:paraId="47C8F241" w14:textId="77777777" w:rsidR="001E4C93" w:rsidRPr="00ED35DB" w:rsidRDefault="001E4C93" w:rsidP="00CF7B99">
            <w:pPr>
              <w:jc w:val="center"/>
              <w:rPr>
                <w:rFonts w:ascii="Arial" w:hAnsi="Arial" w:cs="Arial"/>
                <w:sz w:val="20"/>
                <w:szCs w:val="20"/>
              </w:rPr>
            </w:pPr>
            <w:r w:rsidRPr="00ED35DB">
              <w:rPr>
                <w:rFonts w:ascii="Arial" w:hAnsi="Arial" w:cs="Arial"/>
                <w:sz w:val="20"/>
                <w:szCs w:val="20"/>
              </w:rPr>
              <w:t>личная подпись</w:t>
            </w:r>
          </w:p>
        </w:tc>
        <w:tc>
          <w:tcPr>
            <w:tcW w:w="284" w:type="dxa"/>
          </w:tcPr>
          <w:p w14:paraId="03027CF6" w14:textId="77777777" w:rsidR="001E4C93" w:rsidRPr="00ED35DB" w:rsidRDefault="001E4C93" w:rsidP="00CF7B99">
            <w:pPr>
              <w:jc w:val="center"/>
              <w:rPr>
                <w:rFonts w:ascii="Arial" w:hAnsi="Arial" w:cs="Arial"/>
                <w:sz w:val="20"/>
                <w:szCs w:val="20"/>
              </w:rPr>
            </w:pPr>
          </w:p>
        </w:tc>
        <w:tc>
          <w:tcPr>
            <w:tcW w:w="2410" w:type="dxa"/>
            <w:tcBorders>
              <w:top w:val="single" w:sz="4" w:space="0" w:color="auto"/>
            </w:tcBorders>
          </w:tcPr>
          <w:p w14:paraId="11809893" w14:textId="77777777" w:rsidR="001E4C93" w:rsidRPr="00ED35DB" w:rsidRDefault="001E4C93" w:rsidP="00CF7B99">
            <w:pPr>
              <w:jc w:val="center"/>
              <w:rPr>
                <w:rFonts w:ascii="Arial" w:hAnsi="Arial" w:cs="Arial"/>
                <w:sz w:val="20"/>
                <w:szCs w:val="20"/>
              </w:rPr>
            </w:pPr>
            <w:r w:rsidRPr="00ED35DB">
              <w:rPr>
                <w:rFonts w:ascii="Arial" w:hAnsi="Arial" w:cs="Arial"/>
                <w:sz w:val="20"/>
                <w:szCs w:val="20"/>
              </w:rPr>
              <w:t>инициалы, фамилия</w:t>
            </w:r>
          </w:p>
        </w:tc>
      </w:tr>
      <w:tr w:rsidR="00AA4A3D" w:rsidRPr="00ED35DB" w14:paraId="55B5A88F" w14:textId="77777777" w:rsidTr="00CF7B99">
        <w:trPr>
          <w:trHeight w:val="253"/>
        </w:trPr>
        <w:tc>
          <w:tcPr>
            <w:tcW w:w="9606" w:type="dxa"/>
            <w:gridSpan w:val="5"/>
          </w:tcPr>
          <w:p w14:paraId="3715ADB4" w14:textId="77777777" w:rsidR="001E4C93" w:rsidRPr="00ED35DB" w:rsidRDefault="001E4C93" w:rsidP="00CF7B99">
            <w:pPr>
              <w:spacing w:before="240"/>
              <w:rPr>
                <w:rFonts w:ascii="Arial" w:hAnsi="Arial" w:cs="Arial"/>
              </w:rPr>
            </w:pPr>
            <w:r w:rsidRPr="00ED35DB">
              <w:rPr>
                <w:rFonts w:ascii="Arial" w:hAnsi="Arial" w:cs="Arial"/>
              </w:rPr>
              <w:t>Исполнитель</w:t>
            </w:r>
          </w:p>
        </w:tc>
      </w:tr>
      <w:tr w:rsidR="00AA4A3D" w:rsidRPr="00ED35DB" w14:paraId="162F0271" w14:textId="77777777" w:rsidTr="00CF7B99">
        <w:trPr>
          <w:trHeight w:val="253"/>
        </w:trPr>
        <w:tc>
          <w:tcPr>
            <w:tcW w:w="4786" w:type="dxa"/>
            <w:tcBorders>
              <w:bottom w:val="single" w:sz="4" w:space="0" w:color="auto"/>
            </w:tcBorders>
          </w:tcPr>
          <w:p w14:paraId="35104B72" w14:textId="77777777" w:rsidR="001E4C93" w:rsidRPr="00ED35DB" w:rsidRDefault="001E4C93" w:rsidP="00CF7B99">
            <w:pPr>
              <w:spacing w:before="240"/>
              <w:jc w:val="center"/>
              <w:rPr>
                <w:rFonts w:ascii="Arial" w:hAnsi="Arial" w:cs="Arial"/>
              </w:rPr>
            </w:pPr>
          </w:p>
        </w:tc>
        <w:tc>
          <w:tcPr>
            <w:tcW w:w="284" w:type="dxa"/>
          </w:tcPr>
          <w:p w14:paraId="4D2B118E" w14:textId="77777777" w:rsidR="001E4C93" w:rsidRPr="00ED35DB" w:rsidRDefault="001E4C93" w:rsidP="00CF7B99">
            <w:pPr>
              <w:spacing w:before="240"/>
              <w:jc w:val="center"/>
              <w:rPr>
                <w:rFonts w:ascii="Arial" w:hAnsi="Arial" w:cs="Arial"/>
              </w:rPr>
            </w:pPr>
          </w:p>
        </w:tc>
        <w:tc>
          <w:tcPr>
            <w:tcW w:w="1842" w:type="dxa"/>
            <w:tcBorders>
              <w:bottom w:val="single" w:sz="4" w:space="0" w:color="auto"/>
            </w:tcBorders>
          </w:tcPr>
          <w:p w14:paraId="084D56D2" w14:textId="77777777" w:rsidR="001E4C93" w:rsidRPr="00ED35DB" w:rsidRDefault="001E4C93" w:rsidP="00CF7B99">
            <w:pPr>
              <w:spacing w:before="240"/>
              <w:jc w:val="center"/>
              <w:rPr>
                <w:rFonts w:ascii="Arial" w:hAnsi="Arial" w:cs="Arial"/>
              </w:rPr>
            </w:pPr>
          </w:p>
        </w:tc>
        <w:tc>
          <w:tcPr>
            <w:tcW w:w="284" w:type="dxa"/>
          </w:tcPr>
          <w:p w14:paraId="1A086ECA" w14:textId="77777777" w:rsidR="001E4C93" w:rsidRPr="00ED35DB" w:rsidRDefault="001E4C93" w:rsidP="00CF7B99">
            <w:pPr>
              <w:spacing w:before="240"/>
              <w:jc w:val="center"/>
              <w:rPr>
                <w:rFonts w:ascii="Arial" w:hAnsi="Arial" w:cs="Arial"/>
              </w:rPr>
            </w:pPr>
          </w:p>
        </w:tc>
        <w:tc>
          <w:tcPr>
            <w:tcW w:w="2410" w:type="dxa"/>
            <w:tcBorders>
              <w:bottom w:val="single" w:sz="4" w:space="0" w:color="auto"/>
            </w:tcBorders>
          </w:tcPr>
          <w:p w14:paraId="508EED36" w14:textId="77777777" w:rsidR="001E4C93" w:rsidRPr="00ED35DB" w:rsidRDefault="001E4C93" w:rsidP="00CF7B99">
            <w:pPr>
              <w:spacing w:before="240"/>
              <w:jc w:val="center"/>
              <w:rPr>
                <w:rFonts w:ascii="Arial" w:hAnsi="Arial" w:cs="Arial"/>
              </w:rPr>
            </w:pPr>
          </w:p>
        </w:tc>
      </w:tr>
      <w:tr w:rsidR="001E4C93" w:rsidRPr="00AA4A3D" w14:paraId="364D3709" w14:textId="77777777" w:rsidTr="00CF7B99">
        <w:trPr>
          <w:trHeight w:val="253"/>
        </w:trPr>
        <w:tc>
          <w:tcPr>
            <w:tcW w:w="4786" w:type="dxa"/>
            <w:tcBorders>
              <w:top w:val="single" w:sz="4" w:space="0" w:color="auto"/>
            </w:tcBorders>
          </w:tcPr>
          <w:p w14:paraId="247D6A04" w14:textId="77777777" w:rsidR="001E4C93" w:rsidRPr="00ED35DB" w:rsidRDefault="001E4C93" w:rsidP="00CF7B99">
            <w:pPr>
              <w:jc w:val="center"/>
              <w:rPr>
                <w:rFonts w:ascii="Arial" w:hAnsi="Arial" w:cs="Arial"/>
                <w:sz w:val="20"/>
                <w:szCs w:val="20"/>
              </w:rPr>
            </w:pPr>
            <w:r w:rsidRPr="00ED35DB">
              <w:rPr>
                <w:rFonts w:ascii="Arial" w:hAnsi="Arial" w:cs="Arial"/>
                <w:sz w:val="20"/>
                <w:szCs w:val="20"/>
              </w:rPr>
              <w:t>должность</w:t>
            </w:r>
          </w:p>
        </w:tc>
        <w:tc>
          <w:tcPr>
            <w:tcW w:w="284" w:type="dxa"/>
          </w:tcPr>
          <w:p w14:paraId="7A58E16F" w14:textId="77777777" w:rsidR="001E4C93" w:rsidRPr="00ED35DB" w:rsidRDefault="001E4C93" w:rsidP="00CF7B99">
            <w:pPr>
              <w:jc w:val="center"/>
              <w:rPr>
                <w:rFonts w:ascii="Arial" w:hAnsi="Arial" w:cs="Arial"/>
                <w:sz w:val="20"/>
                <w:szCs w:val="20"/>
              </w:rPr>
            </w:pPr>
          </w:p>
        </w:tc>
        <w:tc>
          <w:tcPr>
            <w:tcW w:w="1842" w:type="dxa"/>
            <w:tcBorders>
              <w:top w:val="single" w:sz="4" w:space="0" w:color="auto"/>
            </w:tcBorders>
          </w:tcPr>
          <w:p w14:paraId="3ECD5231" w14:textId="77777777" w:rsidR="001E4C93" w:rsidRPr="00ED35DB" w:rsidRDefault="001E4C93" w:rsidP="00CF7B99">
            <w:pPr>
              <w:jc w:val="center"/>
              <w:rPr>
                <w:rFonts w:ascii="Arial" w:hAnsi="Arial" w:cs="Arial"/>
                <w:sz w:val="20"/>
                <w:szCs w:val="20"/>
              </w:rPr>
            </w:pPr>
            <w:r w:rsidRPr="00ED35DB">
              <w:rPr>
                <w:rFonts w:ascii="Arial" w:hAnsi="Arial" w:cs="Arial"/>
                <w:sz w:val="20"/>
                <w:szCs w:val="20"/>
              </w:rPr>
              <w:t>личная подпись</w:t>
            </w:r>
          </w:p>
        </w:tc>
        <w:tc>
          <w:tcPr>
            <w:tcW w:w="284" w:type="dxa"/>
          </w:tcPr>
          <w:p w14:paraId="65D6E6CF" w14:textId="77777777" w:rsidR="001E4C93" w:rsidRPr="00ED35DB" w:rsidRDefault="001E4C93" w:rsidP="00CF7B99">
            <w:pPr>
              <w:jc w:val="center"/>
              <w:rPr>
                <w:rFonts w:ascii="Arial" w:hAnsi="Arial" w:cs="Arial"/>
                <w:sz w:val="20"/>
                <w:szCs w:val="20"/>
              </w:rPr>
            </w:pPr>
          </w:p>
        </w:tc>
        <w:tc>
          <w:tcPr>
            <w:tcW w:w="2410" w:type="dxa"/>
            <w:tcBorders>
              <w:top w:val="single" w:sz="4" w:space="0" w:color="auto"/>
            </w:tcBorders>
          </w:tcPr>
          <w:p w14:paraId="00617835" w14:textId="77777777" w:rsidR="001E4C93" w:rsidRPr="00AA4A3D" w:rsidRDefault="001E4C93" w:rsidP="00CF7B99">
            <w:pPr>
              <w:jc w:val="center"/>
              <w:rPr>
                <w:rFonts w:ascii="Arial" w:hAnsi="Arial" w:cs="Arial"/>
                <w:sz w:val="20"/>
                <w:szCs w:val="20"/>
              </w:rPr>
            </w:pPr>
            <w:r w:rsidRPr="00ED35DB">
              <w:rPr>
                <w:rFonts w:ascii="Arial" w:hAnsi="Arial" w:cs="Arial"/>
                <w:sz w:val="20"/>
                <w:szCs w:val="20"/>
              </w:rPr>
              <w:t>инициалы, фамилия</w:t>
            </w:r>
          </w:p>
        </w:tc>
      </w:tr>
    </w:tbl>
    <w:p w14:paraId="4B452D6F" w14:textId="77777777" w:rsidR="001E4C93" w:rsidRPr="00AA4A3D" w:rsidRDefault="001E4C93" w:rsidP="001E4C93">
      <w:pPr>
        <w:spacing w:line="360" w:lineRule="auto"/>
      </w:pPr>
    </w:p>
    <w:p w14:paraId="63B668F5" w14:textId="77777777" w:rsidR="009B692A" w:rsidRPr="00AA4A3D" w:rsidRDefault="009B692A" w:rsidP="009B692A">
      <w:pPr>
        <w:spacing w:line="360" w:lineRule="auto"/>
        <w:rPr>
          <w:rFonts w:ascii="Arial" w:hAnsi="Arial" w:cs="Arial"/>
        </w:rPr>
      </w:pPr>
    </w:p>
    <w:p w14:paraId="1789A8DF" w14:textId="77777777" w:rsidR="009B692A" w:rsidRPr="00AA4A3D" w:rsidRDefault="009B692A" w:rsidP="009B692A"/>
    <w:p w14:paraId="381EAC44" w14:textId="4FCD5687" w:rsidR="009B692A" w:rsidRPr="00AA4A3D" w:rsidRDefault="009B692A" w:rsidP="00F10092">
      <w:pPr>
        <w:rPr>
          <w:rFonts w:ascii="Arial" w:hAnsi="Arial" w:cs="Arial"/>
          <w:kern w:val="22"/>
        </w:rPr>
      </w:pPr>
    </w:p>
    <w:p w14:paraId="137D4A31" w14:textId="77777777" w:rsidR="009B692A" w:rsidRPr="00AA4A3D" w:rsidRDefault="009B692A" w:rsidP="00F10092">
      <w:pPr>
        <w:rPr>
          <w:rFonts w:ascii="Arial" w:hAnsi="Arial" w:cs="Arial"/>
          <w:kern w:val="22"/>
        </w:rPr>
      </w:pPr>
    </w:p>
    <w:p w14:paraId="02B4848F" w14:textId="77777777" w:rsidR="000B13CD" w:rsidRPr="00AA4A3D" w:rsidRDefault="000B13CD" w:rsidP="001A5413">
      <w:pPr>
        <w:pStyle w:val="FR1"/>
        <w:widowControl/>
        <w:tabs>
          <w:tab w:val="left" w:pos="600"/>
          <w:tab w:val="left" w:pos="1920"/>
        </w:tabs>
        <w:suppressAutoHyphens w:val="0"/>
        <w:spacing w:line="360" w:lineRule="auto"/>
      </w:pPr>
    </w:p>
    <w:sectPr w:rsidR="000B13CD" w:rsidRPr="00AA4A3D" w:rsidSect="00044E2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134" w:right="794" w:bottom="1134" w:left="1588"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878C" w14:textId="77777777" w:rsidR="008F08B8" w:rsidRDefault="008F08B8" w:rsidP="00CF22D6">
      <w:r>
        <w:separator/>
      </w:r>
    </w:p>
  </w:endnote>
  <w:endnote w:type="continuationSeparator" w:id="0">
    <w:p w14:paraId="189DC1A0" w14:textId="77777777" w:rsidR="008F08B8" w:rsidRDefault="008F08B8" w:rsidP="00C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18177"/>
      <w:docPartObj>
        <w:docPartGallery w:val="Page Numbers (Bottom of Page)"/>
        <w:docPartUnique/>
      </w:docPartObj>
    </w:sdtPr>
    <w:sdtEndPr>
      <w:rPr>
        <w:rFonts w:ascii="Arial" w:hAnsi="Arial" w:cs="Arial"/>
        <w:sz w:val="22"/>
        <w:szCs w:val="22"/>
      </w:rPr>
    </w:sdtEndPr>
    <w:sdtContent>
      <w:p w14:paraId="4EF934D2" w14:textId="711D780F" w:rsidR="000D3ED8" w:rsidRPr="000A5619" w:rsidRDefault="000D3ED8" w:rsidP="000A5619">
        <w:pPr>
          <w:pStyle w:val="ab"/>
          <w:spacing w:before="360"/>
          <w:rPr>
            <w:rFonts w:ascii="Arial" w:hAnsi="Arial" w:cs="Arial"/>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792FBE" w:rsidRPr="00792FBE">
          <w:rPr>
            <w:rFonts w:ascii="Arial" w:hAnsi="Arial" w:cs="Arial"/>
            <w:noProof/>
            <w:sz w:val="22"/>
            <w:szCs w:val="22"/>
            <w:lang w:val="ru-RU"/>
          </w:rPr>
          <w:t>IV</w:t>
        </w:r>
        <w:r w:rsidRPr="000A5619">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B6BA" w14:textId="7DCA9DCA" w:rsidR="000D3ED8" w:rsidRPr="000A5619" w:rsidRDefault="000D3ED8" w:rsidP="000A5619">
    <w:pPr>
      <w:pStyle w:val="ab"/>
      <w:spacing w:before="360"/>
      <w:jc w:val="right"/>
      <w:rPr>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627251">
      <w:rPr>
        <w:rFonts w:ascii="Arial" w:hAnsi="Arial" w:cs="Arial"/>
        <w:noProof/>
        <w:sz w:val="22"/>
        <w:szCs w:val="22"/>
      </w:rPr>
      <w:t>III</w:t>
    </w:r>
    <w:r w:rsidRPr="000A5619">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394608"/>
      <w:docPartObj>
        <w:docPartGallery w:val="Page Numbers (Bottom of Page)"/>
        <w:docPartUnique/>
      </w:docPartObj>
    </w:sdtPr>
    <w:sdtEndPr>
      <w:rPr>
        <w:rFonts w:ascii="Arial" w:hAnsi="Arial" w:cs="Arial"/>
        <w:sz w:val="22"/>
      </w:rPr>
    </w:sdtEndPr>
    <w:sdtContent>
      <w:p w14:paraId="5B2381C7" w14:textId="1E77A990" w:rsidR="00044E28" w:rsidRPr="00044E28" w:rsidRDefault="00044E28" w:rsidP="00044E28">
        <w:pPr>
          <w:pStyle w:val="ab"/>
          <w:jc w:val="left"/>
          <w:rPr>
            <w:rFonts w:ascii="Arial" w:hAnsi="Arial" w:cs="Arial"/>
            <w:sz w:val="22"/>
          </w:rPr>
        </w:pPr>
        <w:r w:rsidRPr="00044E28">
          <w:rPr>
            <w:rFonts w:ascii="Arial" w:hAnsi="Arial" w:cs="Arial"/>
            <w:sz w:val="22"/>
          </w:rPr>
          <w:fldChar w:fldCharType="begin"/>
        </w:r>
        <w:r w:rsidRPr="00044E28">
          <w:rPr>
            <w:rFonts w:ascii="Arial" w:hAnsi="Arial" w:cs="Arial"/>
            <w:sz w:val="22"/>
          </w:rPr>
          <w:instrText>PAGE   \* MERGEFORMAT</w:instrText>
        </w:r>
        <w:r w:rsidRPr="00044E28">
          <w:rPr>
            <w:rFonts w:ascii="Arial" w:hAnsi="Arial" w:cs="Arial"/>
            <w:sz w:val="22"/>
          </w:rPr>
          <w:fldChar w:fldCharType="separate"/>
        </w:r>
        <w:r w:rsidR="00792FBE" w:rsidRPr="00792FBE">
          <w:rPr>
            <w:rFonts w:ascii="Arial" w:hAnsi="Arial" w:cs="Arial"/>
            <w:noProof/>
            <w:sz w:val="22"/>
            <w:lang w:val="ru-RU"/>
          </w:rPr>
          <w:t>6</w:t>
        </w:r>
        <w:r w:rsidRPr="00044E28">
          <w:rPr>
            <w:rFonts w:ascii="Arial" w:hAnsi="Arial" w:cs="Arial"/>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574048652"/>
      <w:docPartObj>
        <w:docPartGallery w:val="Page Numbers (Bottom of Page)"/>
        <w:docPartUnique/>
      </w:docPartObj>
    </w:sdtPr>
    <w:sdtEndPr/>
    <w:sdtContent>
      <w:p w14:paraId="5A542233" w14:textId="3032057C" w:rsidR="000D3ED8" w:rsidRPr="000C74CB" w:rsidRDefault="000D3ED8" w:rsidP="000C74CB">
        <w:pPr>
          <w:pStyle w:val="ab"/>
          <w:spacing w:before="240"/>
          <w:jc w:val="right"/>
          <w:rPr>
            <w:rFonts w:ascii="Arial" w:hAnsi="Arial" w:cs="Arial"/>
            <w:sz w:val="22"/>
            <w:szCs w:val="22"/>
          </w:rPr>
        </w:pPr>
        <w:r w:rsidRPr="000C74CB">
          <w:rPr>
            <w:rFonts w:ascii="Arial" w:hAnsi="Arial" w:cs="Arial"/>
            <w:sz w:val="22"/>
            <w:szCs w:val="22"/>
          </w:rPr>
          <w:fldChar w:fldCharType="begin"/>
        </w:r>
        <w:r w:rsidRPr="000C74CB">
          <w:rPr>
            <w:rFonts w:ascii="Arial" w:hAnsi="Arial" w:cs="Arial"/>
            <w:sz w:val="22"/>
            <w:szCs w:val="22"/>
          </w:rPr>
          <w:instrText>PAGE   \* MERGEFORMAT</w:instrText>
        </w:r>
        <w:r w:rsidRPr="000C74CB">
          <w:rPr>
            <w:rFonts w:ascii="Arial" w:hAnsi="Arial" w:cs="Arial"/>
            <w:sz w:val="22"/>
            <w:szCs w:val="22"/>
          </w:rPr>
          <w:fldChar w:fldCharType="separate"/>
        </w:r>
        <w:r w:rsidR="00792FBE" w:rsidRPr="00792FBE">
          <w:rPr>
            <w:rFonts w:ascii="Arial" w:hAnsi="Arial" w:cs="Arial"/>
            <w:noProof/>
            <w:sz w:val="22"/>
            <w:szCs w:val="22"/>
            <w:lang w:val="ru-RU"/>
          </w:rPr>
          <w:t>7</w:t>
        </w:r>
        <w:r w:rsidRPr="000C74CB">
          <w:rPr>
            <w:rFonts w:ascii="Arial" w:hAnsi="Arial" w:cs="Arial"/>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44A5" w14:textId="6B535584" w:rsidR="00044E28" w:rsidRPr="008F0FCC" w:rsidRDefault="008F0FCC" w:rsidP="00044E28">
    <w:pPr>
      <w:pStyle w:val="ab"/>
      <w:pBdr>
        <w:top w:val="single" w:sz="4" w:space="1" w:color="auto"/>
      </w:pBdr>
      <w:ind w:firstLine="709"/>
      <w:jc w:val="left"/>
      <w:rPr>
        <w:rFonts w:ascii="Arial" w:hAnsi="Arial" w:cs="Arial"/>
        <w:i/>
        <w:lang w:val="ru-RU"/>
      </w:rPr>
    </w:pPr>
    <w:r w:rsidRPr="008F0FCC">
      <w:rPr>
        <w:rFonts w:ascii="Arial" w:hAnsi="Arial" w:cs="Arial"/>
        <w:i/>
        <w:lang w:val="ru-RU"/>
      </w:rPr>
      <w:t>(Окончательна</w:t>
    </w:r>
    <w:r w:rsidR="00044E28" w:rsidRPr="008F0FCC">
      <w:rPr>
        <w:rFonts w:ascii="Arial" w:hAnsi="Arial" w:cs="Arial"/>
        <w:i/>
        <w:lang w:val="ru-RU"/>
      </w:rPr>
      <w:t>я редакция)</w:t>
    </w:r>
  </w:p>
  <w:p w14:paraId="74773CEA" w14:textId="5F3A3A79" w:rsidR="00044E28" w:rsidRPr="00044E28" w:rsidRDefault="00792FBE">
    <w:pPr>
      <w:pStyle w:val="ab"/>
      <w:jc w:val="right"/>
      <w:rPr>
        <w:rFonts w:ascii="Arial" w:hAnsi="Arial" w:cs="Arial"/>
        <w:sz w:val="22"/>
      </w:rPr>
    </w:pPr>
    <w:sdt>
      <w:sdtPr>
        <w:id w:val="-159935533"/>
        <w:docPartObj>
          <w:docPartGallery w:val="Page Numbers (Bottom of Page)"/>
          <w:docPartUnique/>
        </w:docPartObj>
      </w:sdtPr>
      <w:sdtEndPr>
        <w:rPr>
          <w:rFonts w:ascii="Arial" w:hAnsi="Arial" w:cs="Arial"/>
          <w:sz w:val="22"/>
        </w:rPr>
      </w:sdtEndPr>
      <w:sdtContent>
        <w:r w:rsidR="00044E28" w:rsidRPr="00044E28">
          <w:rPr>
            <w:rFonts w:ascii="Arial" w:hAnsi="Arial" w:cs="Arial"/>
            <w:sz w:val="22"/>
          </w:rPr>
          <w:fldChar w:fldCharType="begin"/>
        </w:r>
        <w:r w:rsidR="00044E28" w:rsidRPr="00044E28">
          <w:rPr>
            <w:rFonts w:ascii="Arial" w:hAnsi="Arial" w:cs="Arial"/>
            <w:sz w:val="22"/>
          </w:rPr>
          <w:instrText>PAGE   \* MERGEFORMAT</w:instrText>
        </w:r>
        <w:r w:rsidR="00044E28" w:rsidRPr="00044E28">
          <w:rPr>
            <w:rFonts w:ascii="Arial" w:hAnsi="Arial" w:cs="Arial"/>
            <w:sz w:val="22"/>
          </w:rPr>
          <w:fldChar w:fldCharType="separate"/>
        </w:r>
        <w:r w:rsidR="00627251" w:rsidRPr="00627251">
          <w:rPr>
            <w:rFonts w:ascii="Arial" w:hAnsi="Arial" w:cs="Arial"/>
            <w:noProof/>
            <w:sz w:val="22"/>
            <w:lang w:val="ru-RU"/>
          </w:rPr>
          <w:t>1</w:t>
        </w:r>
        <w:r w:rsidR="00044E28" w:rsidRPr="00044E28">
          <w:rPr>
            <w:rFonts w:ascii="Arial" w:hAnsi="Arial" w:cs="Arial"/>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C0B54" w14:textId="77777777" w:rsidR="008F08B8" w:rsidRDefault="008F08B8" w:rsidP="00CF22D6">
      <w:r>
        <w:separator/>
      </w:r>
    </w:p>
  </w:footnote>
  <w:footnote w:type="continuationSeparator" w:id="0">
    <w:p w14:paraId="4D7DAA97" w14:textId="77777777" w:rsidR="008F08B8" w:rsidRDefault="008F08B8" w:rsidP="00CF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576B" w14:textId="4B3D4BEC" w:rsidR="000D3ED8" w:rsidRDefault="000D3ED8" w:rsidP="001C1DA3">
    <w:pPr>
      <w:pStyle w:val="a9"/>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29219―</w:t>
    </w:r>
  </w:p>
  <w:p w14:paraId="062A9A49" w14:textId="1E18F6B7" w:rsidR="000D3ED8" w:rsidRPr="001C1DA3" w:rsidRDefault="000D3ED8" w:rsidP="00742E04">
    <w:pPr>
      <w:pStyle w:val="a9"/>
      <w:spacing w:after="240"/>
      <w:rPr>
        <w:rFonts w:ascii="Arial" w:hAnsi="Arial" w:cs="Arial"/>
        <w:bCs/>
        <w:i/>
        <w:lang w:val="ru-RU"/>
      </w:rPr>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8F0FCC">
      <w:rPr>
        <w:rFonts w:ascii="Arial" w:hAnsi="Arial" w:cs="Arial"/>
        <w:bCs/>
        <w:i/>
        <w:lang w:val="ru-RU"/>
      </w:rPr>
      <w:t>окончательная</w:t>
    </w:r>
    <w:r>
      <w:rPr>
        <w:rFonts w:ascii="Arial" w:hAnsi="Arial" w:cs="Arial"/>
        <w:bCs/>
        <w:i/>
        <w:lang w:val="ru-RU"/>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F4A0" w14:textId="00597EE4" w:rsidR="000D3ED8" w:rsidRDefault="000D3ED8" w:rsidP="001C1DA3">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29219―</w:t>
    </w:r>
  </w:p>
  <w:p w14:paraId="046E21AA" w14:textId="0A19A933" w:rsidR="000D3ED8" w:rsidRDefault="000D3ED8" w:rsidP="00742E04">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8F0FCC">
      <w:rPr>
        <w:rFonts w:ascii="Arial" w:hAnsi="Arial" w:cs="Arial"/>
        <w:bCs/>
        <w:i/>
        <w:lang w:val="ru-RU"/>
      </w:rPr>
      <w:t>окончательная</w:t>
    </w:r>
    <w:r>
      <w:rPr>
        <w:rFonts w:ascii="Arial" w:hAnsi="Arial" w:cs="Arial"/>
        <w:bCs/>
        <w:i/>
        <w:lang w:val="ru-RU"/>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5B83" w14:textId="4F272D47" w:rsidR="000D3ED8" w:rsidRDefault="000D3ED8" w:rsidP="00DC323F">
    <w:pPr>
      <w:pStyle w:val="a9"/>
      <w:tabs>
        <w:tab w:val="clear" w:pos="9355"/>
        <w:tab w:val="right" w:pos="8505"/>
      </w:tabs>
      <w:ind w:right="1302"/>
      <w:jc w:val="left"/>
      <w:rPr>
        <w:rFonts w:ascii="Arial" w:hAnsi="Arial" w:cs="Arial"/>
        <w:b/>
        <w:bCs/>
        <w:lang w:val="ru-RU"/>
      </w:rPr>
    </w:pPr>
    <w:r>
      <w:rPr>
        <w:rFonts w:ascii="Arial" w:hAnsi="Arial" w:cs="Arial"/>
        <w:b/>
        <w:bCs/>
        <w:lang w:val="ru-RU"/>
      </w:rPr>
      <w:t xml:space="preserve">ГОСТ </w:t>
    </w:r>
    <w:r w:rsidR="0097154C">
      <w:rPr>
        <w:rFonts w:ascii="Arial" w:hAnsi="Arial" w:cs="Arial"/>
        <w:b/>
        <w:bCs/>
        <w:lang w:val="ru-RU"/>
      </w:rPr>
      <w:t>29219</w:t>
    </w:r>
    <w:r>
      <w:rPr>
        <w:rFonts w:ascii="Arial" w:hAnsi="Arial" w:cs="Arial"/>
        <w:b/>
        <w:bCs/>
        <w:lang w:val="ru-RU"/>
      </w:rPr>
      <w:t>―</w:t>
    </w:r>
  </w:p>
  <w:p w14:paraId="4261402B" w14:textId="664E323B" w:rsidR="000D3ED8" w:rsidRPr="000C74CB" w:rsidRDefault="000D3ED8" w:rsidP="00DC323F">
    <w:pPr>
      <w:pStyle w:val="a9"/>
      <w:spacing w:after="240"/>
      <w:jc w:val="left"/>
      <w:rPr>
        <w:rFonts w:ascii="Arial" w:hAnsi="Arial" w:cs="Arial"/>
        <w:bCs/>
        <w:i/>
        <w:lang w:val="ru-RU"/>
      </w:rPr>
    </w:pPr>
    <w:r w:rsidRPr="000C74CB">
      <w:rPr>
        <w:rFonts w:ascii="Arial" w:hAnsi="Arial" w:cs="Arial"/>
        <w:bCs/>
        <w:i/>
        <w:lang w:val="ru-RU"/>
      </w:rPr>
      <w:t xml:space="preserve">(проект </w:t>
    </w:r>
    <w:r w:rsidRPr="000C74CB">
      <w:rPr>
        <w:rFonts w:ascii="Arial" w:hAnsi="Arial" w:cs="Arial"/>
        <w:bCs/>
        <w:i/>
        <w:lang w:val="en-US"/>
      </w:rPr>
      <w:t>R</w:t>
    </w:r>
    <w:r w:rsidR="00143627">
      <w:rPr>
        <w:rFonts w:ascii="Arial" w:hAnsi="Arial" w:cs="Arial"/>
        <w:bCs/>
        <w:i/>
        <w:lang w:val="en-US"/>
      </w:rPr>
      <w:t>U</w:t>
    </w:r>
    <w:r w:rsidRPr="000C74CB">
      <w:rPr>
        <w:rFonts w:ascii="Arial" w:hAnsi="Arial" w:cs="Arial"/>
        <w:bCs/>
        <w:i/>
        <w:lang w:val="ru-RU"/>
      </w:rPr>
      <w:t xml:space="preserve">, </w:t>
    </w:r>
    <w:r w:rsidR="008F0FCC">
      <w:rPr>
        <w:rFonts w:ascii="Arial" w:hAnsi="Arial" w:cs="Arial"/>
        <w:bCs/>
        <w:i/>
        <w:lang w:val="ru-RU"/>
      </w:rPr>
      <w:t>окончательная</w:t>
    </w:r>
    <w:r w:rsidRPr="000C74CB">
      <w:rPr>
        <w:rFonts w:ascii="Arial" w:hAnsi="Arial" w:cs="Arial"/>
        <w:bCs/>
        <w:i/>
        <w:lang w:val="ru-RU"/>
      </w:rPr>
      <w:t xml:space="preserve">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F81E" w14:textId="0C7DDC51" w:rsidR="000D3ED8" w:rsidRDefault="000D3ED8"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 xml:space="preserve">Т </w:t>
    </w:r>
    <w:r w:rsidR="0097154C">
      <w:rPr>
        <w:rFonts w:ascii="Arial" w:hAnsi="Arial" w:cs="Arial"/>
        <w:b/>
        <w:bCs/>
        <w:lang w:val="ru-RU"/>
      </w:rPr>
      <w:t>29219</w:t>
    </w:r>
    <w:r>
      <w:rPr>
        <w:rFonts w:ascii="Arial" w:hAnsi="Arial" w:cs="Arial"/>
        <w:b/>
        <w:bCs/>
        <w:lang w:val="ru-RU"/>
      </w:rPr>
      <w:t>―</w:t>
    </w:r>
  </w:p>
  <w:p w14:paraId="65C86E0A" w14:textId="2D5D476F" w:rsidR="000D3ED8" w:rsidRDefault="000D3ED8"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8F0FCC">
      <w:rPr>
        <w:rFonts w:ascii="Arial" w:hAnsi="Arial" w:cs="Arial"/>
        <w:bCs/>
        <w:i/>
        <w:lang w:val="ru-RU"/>
      </w:rPr>
      <w:t>окончательная</w:t>
    </w:r>
    <w:r>
      <w:rPr>
        <w:rFonts w:ascii="Arial" w:hAnsi="Arial" w:cs="Arial"/>
        <w:bCs/>
        <w:i/>
        <w:lang w:val="ru-RU"/>
      </w:rPr>
      <w:t xml:space="preserve">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39AC" w14:textId="77777777" w:rsidR="00DC323F" w:rsidRDefault="00DC323F"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29219―</w:t>
    </w:r>
  </w:p>
  <w:p w14:paraId="55AE63A1" w14:textId="6F8528D9" w:rsidR="00044E28" w:rsidRDefault="00DC323F"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8F0FCC">
      <w:rPr>
        <w:rFonts w:ascii="Arial" w:hAnsi="Arial" w:cs="Arial"/>
        <w:bCs/>
        <w:i/>
        <w:lang w:val="ru-RU"/>
      </w:rPr>
      <w:t>окончательная</w:t>
    </w:r>
    <w:r>
      <w:rPr>
        <w:rFonts w:ascii="Arial" w:hAnsi="Arial" w:cs="Arial"/>
        <w:bCs/>
        <w:i/>
        <w:lang w:val="ru-RU"/>
      </w:rPr>
      <w:t xml:space="preserve">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FF4"/>
    <w:multiLevelType w:val="hybridMultilevel"/>
    <w:tmpl w:val="B8B2FB28"/>
    <w:lvl w:ilvl="0" w:tplc="AAC2737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43192D"/>
    <w:multiLevelType w:val="hybridMultilevel"/>
    <w:tmpl w:val="65AAA3AC"/>
    <w:lvl w:ilvl="0" w:tplc="548A81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E85ECD"/>
    <w:multiLevelType w:val="hybridMultilevel"/>
    <w:tmpl w:val="4A36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86523"/>
    <w:multiLevelType w:val="hybridMultilevel"/>
    <w:tmpl w:val="3B04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72F38"/>
    <w:multiLevelType w:val="hybridMultilevel"/>
    <w:tmpl w:val="073279F6"/>
    <w:lvl w:ilvl="0" w:tplc="CE260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3E3F98"/>
    <w:multiLevelType w:val="hybridMultilevel"/>
    <w:tmpl w:val="ED64C07A"/>
    <w:lvl w:ilvl="0" w:tplc="333C001E">
      <w:start w:val="1"/>
      <w:numFmt w:val="bullet"/>
      <w:lvlText w:val=""/>
      <w:lvlJc w:val="left"/>
      <w:pPr>
        <w:tabs>
          <w:tab w:val="num" w:pos="1302"/>
        </w:tabs>
        <w:ind w:left="1302" w:hanging="735"/>
      </w:pPr>
      <w:rPr>
        <w:rFonts w:ascii="Symbol" w:eastAsia="MS Mincho" w:hAnsi="Symbol" w:cs="Aria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ADE2DF9"/>
    <w:multiLevelType w:val="hybridMultilevel"/>
    <w:tmpl w:val="53264DC6"/>
    <w:lvl w:ilvl="0" w:tplc="25F2334C">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A81179"/>
    <w:multiLevelType w:val="hybridMultilevel"/>
    <w:tmpl w:val="A60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95FD4"/>
    <w:multiLevelType w:val="hybridMultilevel"/>
    <w:tmpl w:val="6854C2E2"/>
    <w:lvl w:ilvl="0" w:tplc="D7CE9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E0A4E7C"/>
    <w:multiLevelType w:val="hybridMultilevel"/>
    <w:tmpl w:val="A218E80E"/>
    <w:lvl w:ilvl="0" w:tplc="923EC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9"/>
  </w:num>
  <w:num w:numId="5">
    <w:abstractNumId w:val="8"/>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hideSpellingErrors/>
  <w:defaultTabStop w:val="708"/>
  <w:evenAndOddHeaders/>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D6"/>
    <w:rsid w:val="00000553"/>
    <w:rsid w:val="0000056A"/>
    <w:rsid w:val="00000603"/>
    <w:rsid w:val="000007FD"/>
    <w:rsid w:val="00001276"/>
    <w:rsid w:val="000018DC"/>
    <w:rsid w:val="000026AA"/>
    <w:rsid w:val="000029B0"/>
    <w:rsid w:val="00002D48"/>
    <w:rsid w:val="00003496"/>
    <w:rsid w:val="0000367E"/>
    <w:rsid w:val="00003850"/>
    <w:rsid w:val="000038FA"/>
    <w:rsid w:val="00004B55"/>
    <w:rsid w:val="00005503"/>
    <w:rsid w:val="0000587C"/>
    <w:rsid w:val="0000699D"/>
    <w:rsid w:val="00007B1E"/>
    <w:rsid w:val="00007EF9"/>
    <w:rsid w:val="00010B21"/>
    <w:rsid w:val="00010CCD"/>
    <w:rsid w:val="00011B29"/>
    <w:rsid w:val="00012E70"/>
    <w:rsid w:val="00013094"/>
    <w:rsid w:val="00013A61"/>
    <w:rsid w:val="00013CAF"/>
    <w:rsid w:val="000151C9"/>
    <w:rsid w:val="000152B1"/>
    <w:rsid w:val="00015434"/>
    <w:rsid w:val="000154A4"/>
    <w:rsid w:val="00015DFD"/>
    <w:rsid w:val="0002165D"/>
    <w:rsid w:val="0002230B"/>
    <w:rsid w:val="00022C75"/>
    <w:rsid w:val="00023E9D"/>
    <w:rsid w:val="00025A2D"/>
    <w:rsid w:val="00025FC0"/>
    <w:rsid w:val="00026578"/>
    <w:rsid w:val="0002680C"/>
    <w:rsid w:val="00026EC1"/>
    <w:rsid w:val="00027387"/>
    <w:rsid w:val="00027F46"/>
    <w:rsid w:val="000307BE"/>
    <w:rsid w:val="00031320"/>
    <w:rsid w:val="00031BDB"/>
    <w:rsid w:val="00031ED9"/>
    <w:rsid w:val="00033227"/>
    <w:rsid w:val="00033A60"/>
    <w:rsid w:val="000348B3"/>
    <w:rsid w:val="000355A6"/>
    <w:rsid w:val="00035900"/>
    <w:rsid w:val="00037998"/>
    <w:rsid w:val="00037D2C"/>
    <w:rsid w:val="0004029C"/>
    <w:rsid w:val="000404D1"/>
    <w:rsid w:val="000411B5"/>
    <w:rsid w:val="00041590"/>
    <w:rsid w:val="000418E7"/>
    <w:rsid w:val="000428D2"/>
    <w:rsid w:val="00042AAB"/>
    <w:rsid w:val="00042EF6"/>
    <w:rsid w:val="00043612"/>
    <w:rsid w:val="0004366D"/>
    <w:rsid w:val="00043FE2"/>
    <w:rsid w:val="00044109"/>
    <w:rsid w:val="0004466A"/>
    <w:rsid w:val="00044E28"/>
    <w:rsid w:val="000458B6"/>
    <w:rsid w:val="000464C8"/>
    <w:rsid w:val="00046A3D"/>
    <w:rsid w:val="0004706E"/>
    <w:rsid w:val="000473F2"/>
    <w:rsid w:val="0004761C"/>
    <w:rsid w:val="00050DDE"/>
    <w:rsid w:val="00052824"/>
    <w:rsid w:val="00052AE0"/>
    <w:rsid w:val="000530DF"/>
    <w:rsid w:val="00053544"/>
    <w:rsid w:val="0005392D"/>
    <w:rsid w:val="00055439"/>
    <w:rsid w:val="0005558F"/>
    <w:rsid w:val="00055E96"/>
    <w:rsid w:val="00062773"/>
    <w:rsid w:val="00062F5F"/>
    <w:rsid w:val="000632D8"/>
    <w:rsid w:val="0006369B"/>
    <w:rsid w:val="00063B8D"/>
    <w:rsid w:val="0006474D"/>
    <w:rsid w:val="00064C97"/>
    <w:rsid w:val="00065998"/>
    <w:rsid w:val="000671EE"/>
    <w:rsid w:val="00067889"/>
    <w:rsid w:val="00070F1D"/>
    <w:rsid w:val="000711F6"/>
    <w:rsid w:val="000721A9"/>
    <w:rsid w:val="00072BC1"/>
    <w:rsid w:val="00073671"/>
    <w:rsid w:val="000747FD"/>
    <w:rsid w:val="0007581C"/>
    <w:rsid w:val="00075D92"/>
    <w:rsid w:val="00075FFC"/>
    <w:rsid w:val="000774DF"/>
    <w:rsid w:val="00077947"/>
    <w:rsid w:val="000802B9"/>
    <w:rsid w:val="000802C7"/>
    <w:rsid w:val="00080CB2"/>
    <w:rsid w:val="000816D6"/>
    <w:rsid w:val="000828A7"/>
    <w:rsid w:val="00082E1F"/>
    <w:rsid w:val="0008319A"/>
    <w:rsid w:val="00084320"/>
    <w:rsid w:val="00084C06"/>
    <w:rsid w:val="00085136"/>
    <w:rsid w:val="00085378"/>
    <w:rsid w:val="00086093"/>
    <w:rsid w:val="000861FF"/>
    <w:rsid w:val="000911F4"/>
    <w:rsid w:val="00091759"/>
    <w:rsid w:val="00092985"/>
    <w:rsid w:val="00092B1A"/>
    <w:rsid w:val="000938D3"/>
    <w:rsid w:val="0009448C"/>
    <w:rsid w:val="00095324"/>
    <w:rsid w:val="00095375"/>
    <w:rsid w:val="00095643"/>
    <w:rsid w:val="0009655B"/>
    <w:rsid w:val="000965D1"/>
    <w:rsid w:val="00097EBB"/>
    <w:rsid w:val="000A0B4D"/>
    <w:rsid w:val="000A10C5"/>
    <w:rsid w:val="000A4050"/>
    <w:rsid w:val="000A42BF"/>
    <w:rsid w:val="000A5619"/>
    <w:rsid w:val="000A5D34"/>
    <w:rsid w:val="000A604D"/>
    <w:rsid w:val="000A62EC"/>
    <w:rsid w:val="000A6CEB"/>
    <w:rsid w:val="000A6E68"/>
    <w:rsid w:val="000A731C"/>
    <w:rsid w:val="000A7E80"/>
    <w:rsid w:val="000B0EEF"/>
    <w:rsid w:val="000B13CD"/>
    <w:rsid w:val="000B1AEB"/>
    <w:rsid w:val="000B1B3D"/>
    <w:rsid w:val="000B2591"/>
    <w:rsid w:val="000B310E"/>
    <w:rsid w:val="000B5ACE"/>
    <w:rsid w:val="000B6F95"/>
    <w:rsid w:val="000C3506"/>
    <w:rsid w:val="000C366D"/>
    <w:rsid w:val="000C36F9"/>
    <w:rsid w:val="000C3F70"/>
    <w:rsid w:val="000C6098"/>
    <w:rsid w:val="000C61BA"/>
    <w:rsid w:val="000C6DD4"/>
    <w:rsid w:val="000C74CB"/>
    <w:rsid w:val="000C793B"/>
    <w:rsid w:val="000D050F"/>
    <w:rsid w:val="000D135E"/>
    <w:rsid w:val="000D17BA"/>
    <w:rsid w:val="000D1D40"/>
    <w:rsid w:val="000D1F11"/>
    <w:rsid w:val="000D256C"/>
    <w:rsid w:val="000D3ED8"/>
    <w:rsid w:val="000D6455"/>
    <w:rsid w:val="000D65AB"/>
    <w:rsid w:val="000D6FCB"/>
    <w:rsid w:val="000D7916"/>
    <w:rsid w:val="000E1501"/>
    <w:rsid w:val="000E2879"/>
    <w:rsid w:val="000E2C9D"/>
    <w:rsid w:val="000E3B45"/>
    <w:rsid w:val="000E4359"/>
    <w:rsid w:val="000E47DE"/>
    <w:rsid w:val="000E4F15"/>
    <w:rsid w:val="000E5936"/>
    <w:rsid w:val="000E6301"/>
    <w:rsid w:val="000E64EA"/>
    <w:rsid w:val="000E665E"/>
    <w:rsid w:val="000E6FA6"/>
    <w:rsid w:val="000E72E0"/>
    <w:rsid w:val="000E7A40"/>
    <w:rsid w:val="000E7FCD"/>
    <w:rsid w:val="000F07B0"/>
    <w:rsid w:val="000F21EE"/>
    <w:rsid w:val="000F457A"/>
    <w:rsid w:val="000F47C0"/>
    <w:rsid w:val="000F5809"/>
    <w:rsid w:val="000F5C05"/>
    <w:rsid w:val="000F62F3"/>
    <w:rsid w:val="000F672D"/>
    <w:rsid w:val="000F6A13"/>
    <w:rsid w:val="000F7850"/>
    <w:rsid w:val="000F7E12"/>
    <w:rsid w:val="000F7FAD"/>
    <w:rsid w:val="00100BA1"/>
    <w:rsid w:val="00100C4F"/>
    <w:rsid w:val="00100C80"/>
    <w:rsid w:val="0010137A"/>
    <w:rsid w:val="001013E6"/>
    <w:rsid w:val="0010155A"/>
    <w:rsid w:val="00102649"/>
    <w:rsid w:val="001028D1"/>
    <w:rsid w:val="00103EED"/>
    <w:rsid w:val="00103FC9"/>
    <w:rsid w:val="00105DCE"/>
    <w:rsid w:val="001060B0"/>
    <w:rsid w:val="00110F03"/>
    <w:rsid w:val="0011190F"/>
    <w:rsid w:val="00111DDC"/>
    <w:rsid w:val="001129CF"/>
    <w:rsid w:val="00113799"/>
    <w:rsid w:val="001149C2"/>
    <w:rsid w:val="00114CF7"/>
    <w:rsid w:val="001154E1"/>
    <w:rsid w:val="0011580F"/>
    <w:rsid w:val="0011593A"/>
    <w:rsid w:val="00115BB4"/>
    <w:rsid w:val="00116177"/>
    <w:rsid w:val="00116E64"/>
    <w:rsid w:val="001171E1"/>
    <w:rsid w:val="001178C0"/>
    <w:rsid w:val="0012032B"/>
    <w:rsid w:val="001208E9"/>
    <w:rsid w:val="00120EA9"/>
    <w:rsid w:val="0012211E"/>
    <w:rsid w:val="001223BE"/>
    <w:rsid w:val="00123394"/>
    <w:rsid w:val="00123C90"/>
    <w:rsid w:val="00123E80"/>
    <w:rsid w:val="001243F8"/>
    <w:rsid w:val="00124994"/>
    <w:rsid w:val="00124E69"/>
    <w:rsid w:val="0012584A"/>
    <w:rsid w:val="001258CC"/>
    <w:rsid w:val="00125DF3"/>
    <w:rsid w:val="00125F72"/>
    <w:rsid w:val="00126746"/>
    <w:rsid w:val="00126AC6"/>
    <w:rsid w:val="00126D73"/>
    <w:rsid w:val="00126DC1"/>
    <w:rsid w:val="00127556"/>
    <w:rsid w:val="00127784"/>
    <w:rsid w:val="001307AC"/>
    <w:rsid w:val="00131853"/>
    <w:rsid w:val="00132767"/>
    <w:rsid w:val="00132789"/>
    <w:rsid w:val="00133B7F"/>
    <w:rsid w:val="00133B80"/>
    <w:rsid w:val="0013557D"/>
    <w:rsid w:val="001359FC"/>
    <w:rsid w:val="00136787"/>
    <w:rsid w:val="00136C87"/>
    <w:rsid w:val="001370EF"/>
    <w:rsid w:val="0013755E"/>
    <w:rsid w:val="001402B4"/>
    <w:rsid w:val="00140835"/>
    <w:rsid w:val="00141E40"/>
    <w:rsid w:val="00142B5C"/>
    <w:rsid w:val="00142F35"/>
    <w:rsid w:val="00143627"/>
    <w:rsid w:val="00146426"/>
    <w:rsid w:val="00146FD5"/>
    <w:rsid w:val="00147B19"/>
    <w:rsid w:val="00147CE3"/>
    <w:rsid w:val="00150750"/>
    <w:rsid w:val="00150858"/>
    <w:rsid w:val="0015118A"/>
    <w:rsid w:val="00151907"/>
    <w:rsid w:val="00152506"/>
    <w:rsid w:val="00152704"/>
    <w:rsid w:val="00153A57"/>
    <w:rsid w:val="0015445B"/>
    <w:rsid w:val="001552F6"/>
    <w:rsid w:val="00156178"/>
    <w:rsid w:val="001569C0"/>
    <w:rsid w:val="00157F25"/>
    <w:rsid w:val="0016043C"/>
    <w:rsid w:val="001619D3"/>
    <w:rsid w:val="00162C1F"/>
    <w:rsid w:val="0016333C"/>
    <w:rsid w:val="001663A5"/>
    <w:rsid w:val="00166A53"/>
    <w:rsid w:val="001674B9"/>
    <w:rsid w:val="001675CB"/>
    <w:rsid w:val="001715D0"/>
    <w:rsid w:val="00172F01"/>
    <w:rsid w:val="0017317A"/>
    <w:rsid w:val="00173654"/>
    <w:rsid w:val="00173DAF"/>
    <w:rsid w:val="00175FA7"/>
    <w:rsid w:val="0017715E"/>
    <w:rsid w:val="00180226"/>
    <w:rsid w:val="0018083D"/>
    <w:rsid w:val="0018117B"/>
    <w:rsid w:val="00181242"/>
    <w:rsid w:val="00181B0F"/>
    <w:rsid w:val="001827B1"/>
    <w:rsid w:val="00182D82"/>
    <w:rsid w:val="001831CC"/>
    <w:rsid w:val="00183B6D"/>
    <w:rsid w:val="001840E2"/>
    <w:rsid w:val="001842C2"/>
    <w:rsid w:val="0018497A"/>
    <w:rsid w:val="00185919"/>
    <w:rsid w:val="00185F9D"/>
    <w:rsid w:val="00186F05"/>
    <w:rsid w:val="001900D8"/>
    <w:rsid w:val="00191136"/>
    <w:rsid w:val="00192B94"/>
    <w:rsid w:val="001936ED"/>
    <w:rsid w:val="00194045"/>
    <w:rsid w:val="001947CA"/>
    <w:rsid w:val="0019493B"/>
    <w:rsid w:val="00195662"/>
    <w:rsid w:val="001A054D"/>
    <w:rsid w:val="001A0AFE"/>
    <w:rsid w:val="001A1C0F"/>
    <w:rsid w:val="001A1E2E"/>
    <w:rsid w:val="001A36DE"/>
    <w:rsid w:val="001A3B4E"/>
    <w:rsid w:val="001A4D9B"/>
    <w:rsid w:val="001A5413"/>
    <w:rsid w:val="001A550C"/>
    <w:rsid w:val="001A564A"/>
    <w:rsid w:val="001A5E1C"/>
    <w:rsid w:val="001A7596"/>
    <w:rsid w:val="001A7745"/>
    <w:rsid w:val="001B06D4"/>
    <w:rsid w:val="001B0A0D"/>
    <w:rsid w:val="001B14DF"/>
    <w:rsid w:val="001B19DC"/>
    <w:rsid w:val="001B1B3C"/>
    <w:rsid w:val="001B228D"/>
    <w:rsid w:val="001B237F"/>
    <w:rsid w:val="001B24BA"/>
    <w:rsid w:val="001B29AD"/>
    <w:rsid w:val="001B2ABD"/>
    <w:rsid w:val="001B35C5"/>
    <w:rsid w:val="001B3BD5"/>
    <w:rsid w:val="001B3D90"/>
    <w:rsid w:val="001B3F1A"/>
    <w:rsid w:val="001B535D"/>
    <w:rsid w:val="001B5E1E"/>
    <w:rsid w:val="001B64EE"/>
    <w:rsid w:val="001B69A8"/>
    <w:rsid w:val="001B6B44"/>
    <w:rsid w:val="001B7297"/>
    <w:rsid w:val="001B7FEF"/>
    <w:rsid w:val="001C0BA6"/>
    <w:rsid w:val="001C0F16"/>
    <w:rsid w:val="001C1A63"/>
    <w:rsid w:val="001C1C6A"/>
    <w:rsid w:val="001C1DA3"/>
    <w:rsid w:val="001C20E8"/>
    <w:rsid w:val="001C21DD"/>
    <w:rsid w:val="001C2D13"/>
    <w:rsid w:val="001C30E9"/>
    <w:rsid w:val="001C4AE1"/>
    <w:rsid w:val="001C4E6E"/>
    <w:rsid w:val="001C534F"/>
    <w:rsid w:val="001C5562"/>
    <w:rsid w:val="001C58FE"/>
    <w:rsid w:val="001C63D9"/>
    <w:rsid w:val="001C6602"/>
    <w:rsid w:val="001C6685"/>
    <w:rsid w:val="001C7498"/>
    <w:rsid w:val="001C7CFC"/>
    <w:rsid w:val="001D0AE2"/>
    <w:rsid w:val="001D11F8"/>
    <w:rsid w:val="001D1BF1"/>
    <w:rsid w:val="001D2262"/>
    <w:rsid w:val="001D226F"/>
    <w:rsid w:val="001D4297"/>
    <w:rsid w:val="001D439D"/>
    <w:rsid w:val="001D4A2B"/>
    <w:rsid w:val="001D648E"/>
    <w:rsid w:val="001D6630"/>
    <w:rsid w:val="001D6B53"/>
    <w:rsid w:val="001D6C2E"/>
    <w:rsid w:val="001D7C36"/>
    <w:rsid w:val="001D7FE3"/>
    <w:rsid w:val="001E1F84"/>
    <w:rsid w:val="001E2F18"/>
    <w:rsid w:val="001E335B"/>
    <w:rsid w:val="001E37E1"/>
    <w:rsid w:val="001E3A42"/>
    <w:rsid w:val="001E4C93"/>
    <w:rsid w:val="001E5694"/>
    <w:rsid w:val="001E6EE3"/>
    <w:rsid w:val="001E75B3"/>
    <w:rsid w:val="001F06E2"/>
    <w:rsid w:val="001F0E5E"/>
    <w:rsid w:val="001F28E4"/>
    <w:rsid w:val="001F3BC4"/>
    <w:rsid w:val="001F3C25"/>
    <w:rsid w:val="001F46C4"/>
    <w:rsid w:val="001F5328"/>
    <w:rsid w:val="001F57A7"/>
    <w:rsid w:val="001F5A04"/>
    <w:rsid w:val="001F5F49"/>
    <w:rsid w:val="001F67E8"/>
    <w:rsid w:val="001F79DB"/>
    <w:rsid w:val="002004B6"/>
    <w:rsid w:val="0020183C"/>
    <w:rsid w:val="00201895"/>
    <w:rsid w:val="00201D36"/>
    <w:rsid w:val="00201D83"/>
    <w:rsid w:val="00202843"/>
    <w:rsid w:val="0020296F"/>
    <w:rsid w:val="002034E9"/>
    <w:rsid w:val="002038E2"/>
    <w:rsid w:val="00204DB2"/>
    <w:rsid w:val="00205FD7"/>
    <w:rsid w:val="00206D4B"/>
    <w:rsid w:val="00207374"/>
    <w:rsid w:val="00207917"/>
    <w:rsid w:val="00207B0B"/>
    <w:rsid w:val="00211B77"/>
    <w:rsid w:val="002134DA"/>
    <w:rsid w:val="0021397E"/>
    <w:rsid w:val="002145CD"/>
    <w:rsid w:val="0021488E"/>
    <w:rsid w:val="002150BA"/>
    <w:rsid w:val="002156EB"/>
    <w:rsid w:val="00216A1D"/>
    <w:rsid w:val="00216B1B"/>
    <w:rsid w:val="0021719A"/>
    <w:rsid w:val="00217322"/>
    <w:rsid w:val="00217D68"/>
    <w:rsid w:val="002202E2"/>
    <w:rsid w:val="00220693"/>
    <w:rsid w:val="002211BF"/>
    <w:rsid w:val="00221C92"/>
    <w:rsid w:val="0022240A"/>
    <w:rsid w:val="00222E7C"/>
    <w:rsid w:val="00223081"/>
    <w:rsid w:val="00223C98"/>
    <w:rsid w:val="002243E9"/>
    <w:rsid w:val="00225142"/>
    <w:rsid w:val="00226DF5"/>
    <w:rsid w:val="002279E1"/>
    <w:rsid w:val="002302BB"/>
    <w:rsid w:val="00230469"/>
    <w:rsid w:val="00230AB4"/>
    <w:rsid w:val="0023120E"/>
    <w:rsid w:val="00233BA8"/>
    <w:rsid w:val="002343E9"/>
    <w:rsid w:val="0023472A"/>
    <w:rsid w:val="00234BA2"/>
    <w:rsid w:val="00235671"/>
    <w:rsid w:val="00235C9F"/>
    <w:rsid w:val="00235E83"/>
    <w:rsid w:val="00235EF1"/>
    <w:rsid w:val="00236252"/>
    <w:rsid w:val="00237749"/>
    <w:rsid w:val="002402E3"/>
    <w:rsid w:val="002405D4"/>
    <w:rsid w:val="0024305F"/>
    <w:rsid w:val="00244858"/>
    <w:rsid w:val="00245A08"/>
    <w:rsid w:val="00245D02"/>
    <w:rsid w:val="00245EE3"/>
    <w:rsid w:val="00246CD8"/>
    <w:rsid w:val="00246EA9"/>
    <w:rsid w:val="00247600"/>
    <w:rsid w:val="00251297"/>
    <w:rsid w:val="00251F4B"/>
    <w:rsid w:val="002520AC"/>
    <w:rsid w:val="00252C73"/>
    <w:rsid w:val="00253480"/>
    <w:rsid w:val="00253FA5"/>
    <w:rsid w:val="00253FC0"/>
    <w:rsid w:val="00254678"/>
    <w:rsid w:val="00254856"/>
    <w:rsid w:val="0025540E"/>
    <w:rsid w:val="00255856"/>
    <w:rsid w:val="00256082"/>
    <w:rsid w:val="0025660B"/>
    <w:rsid w:val="00260754"/>
    <w:rsid w:val="00260C57"/>
    <w:rsid w:val="00261E5A"/>
    <w:rsid w:val="002622B6"/>
    <w:rsid w:val="00262841"/>
    <w:rsid w:val="00264BC9"/>
    <w:rsid w:val="00265483"/>
    <w:rsid w:val="00266E7E"/>
    <w:rsid w:val="00266F9F"/>
    <w:rsid w:val="00267C45"/>
    <w:rsid w:val="002706BE"/>
    <w:rsid w:val="0027077C"/>
    <w:rsid w:val="00270AC1"/>
    <w:rsid w:val="00271C5A"/>
    <w:rsid w:val="00272641"/>
    <w:rsid w:val="0027338B"/>
    <w:rsid w:val="00273575"/>
    <w:rsid w:val="00273944"/>
    <w:rsid w:val="00273BA3"/>
    <w:rsid w:val="00273E0D"/>
    <w:rsid w:val="00274B13"/>
    <w:rsid w:val="00274E31"/>
    <w:rsid w:val="00274FBA"/>
    <w:rsid w:val="00275C3D"/>
    <w:rsid w:val="00276D29"/>
    <w:rsid w:val="00276FA3"/>
    <w:rsid w:val="00277A10"/>
    <w:rsid w:val="00277C02"/>
    <w:rsid w:val="002803A8"/>
    <w:rsid w:val="002807C6"/>
    <w:rsid w:val="002807F9"/>
    <w:rsid w:val="00281151"/>
    <w:rsid w:val="002812BE"/>
    <w:rsid w:val="00281629"/>
    <w:rsid w:val="00281B06"/>
    <w:rsid w:val="00282B1D"/>
    <w:rsid w:val="00283D64"/>
    <w:rsid w:val="00284245"/>
    <w:rsid w:val="00287DCE"/>
    <w:rsid w:val="00290129"/>
    <w:rsid w:val="002904CA"/>
    <w:rsid w:val="002909C5"/>
    <w:rsid w:val="002909E1"/>
    <w:rsid w:val="00292096"/>
    <w:rsid w:val="00293677"/>
    <w:rsid w:val="00293F32"/>
    <w:rsid w:val="0029424A"/>
    <w:rsid w:val="00294DBB"/>
    <w:rsid w:val="00295020"/>
    <w:rsid w:val="00295BA2"/>
    <w:rsid w:val="0029725F"/>
    <w:rsid w:val="00297979"/>
    <w:rsid w:val="00297B64"/>
    <w:rsid w:val="002A0E37"/>
    <w:rsid w:val="002A1067"/>
    <w:rsid w:val="002A1157"/>
    <w:rsid w:val="002A1A21"/>
    <w:rsid w:val="002A398A"/>
    <w:rsid w:val="002A551D"/>
    <w:rsid w:val="002A589E"/>
    <w:rsid w:val="002A6D37"/>
    <w:rsid w:val="002B147B"/>
    <w:rsid w:val="002B2DB7"/>
    <w:rsid w:val="002B3091"/>
    <w:rsid w:val="002B45EA"/>
    <w:rsid w:val="002B5182"/>
    <w:rsid w:val="002B53CD"/>
    <w:rsid w:val="002B5C83"/>
    <w:rsid w:val="002B65E2"/>
    <w:rsid w:val="002B6F09"/>
    <w:rsid w:val="002B7104"/>
    <w:rsid w:val="002B7381"/>
    <w:rsid w:val="002B77FA"/>
    <w:rsid w:val="002B7A67"/>
    <w:rsid w:val="002C0258"/>
    <w:rsid w:val="002C07BF"/>
    <w:rsid w:val="002C0C2D"/>
    <w:rsid w:val="002C0E36"/>
    <w:rsid w:val="002C1D81"/>
    <w:rsid w:val="002C2540"/>
    <w:rsid w:val="002C2A45"/>
    <w:rsid w:val="002C2AD0"/>
    <w:rsid w:val="002C34C7"/>
    <w:rsid w:val="002C49A6"/>
    <w:rsid w:val="002C4BFF"/>
    <w:rsid w:val="002C4C41"/>
    <w:rsid w:val="002C5778"/>
    <w:rsid w:val="002C6A73"/>
    <w:rsid w:val="002C6B36"/>
    <w:rsid w:val="002C6D64"/>
    <w:rsid w:val="002C6EB3"/>
    <w:rsid w:val="002C79D7"/>
    <w:rsid w:val="002C7D32"/>
    <w:rsid w:val="002D1256"/>
    <w:rsid w:val="002D12A6"/>
    <w:rsid w:val="002D1AB3"/>
    <w:rsid w:val="002D22A7"/>
    <w:rsid w:val="002D2FC4"/>
    <w:rsid w:val="002D3C4A"/>
    <w:rsid w:val="002D44CE"/>
    <w:rsid w:val="002D45D6"/>
    <w:rsid w:val="002D4875"/>
    <w:rsid w:val="002D75B3"/>
    <w:rsid w:val="002E003F"/>
    <w:rsid w:val="002E016F"/>
    <w:rsid w:val="002E08F0"/>
    <w:rsid w:val="002E09D0"/>
    <w:rsid w:val="002E249D"/>
    <w:rsid w:val="002E2A22"/>
    <w:rsid w:val="002E2E9A"/>
    <w:rsid w:val="002E2F6D"/>
    <w:rsid w:val="002E3B1B"/>
    <w:rsid w:val="002E3CF9"/>
    <w:rsid w:val="002E41C8"/>
    <w:rsid w:val="002E4915"/>
    <w:rsid w:val="002E4C34"/>
    <w:rsid w:val="002E5273"/>
    <w:rsid w:val="002E5BA7"/>
    <w:rsid w:val="002E5D30"/>
    <w:rsid w:val="002E5D83"/>
    <w:rsid w:val="002E62F6"/>
    <w:rsid w:val="002E6507"/>
    <w:rsid w:val="002E752D"/>
    <w:rsid w:val="002E78E9"/>
    <w:rsid w:val="002F0745"/>
    <w:rsid w:val="002F0D04"/>
    <w:rsid w:val="002F14D7"/>
    <w:rsid w:val="002F3246"/>
    <w:rsid w:val="002F34C0"/>
    <w:rsid w:val="002F3A00"/>
    <w:rsid w:val="002F3A0A"/>
    <w:rsid w:val="002F5146"/>
    <w:rsid w:val="002F5541"/>
    <w:rsid w:val="002F653F"/>
    <w:rsid w:val="002F6AFA"/>
    <w:rsid w:val="00300B5B"/>
    <w:rsid w:val="00300DDC"/>
    <w:rsid w:val="00300EAF"/>
    <w:rsid w:val="00301681"/>
    <w:rsid w:val="00301746"/>
    <w:rsid w:val="00301A84"/>
    <w:rsid w:val="00301FFB"/>
    <w:rsid w:val="00302397"/>
    <w:rsid w:val="00302845"/>
    <w:rsid w:val="003030DF"/>
    <w:rsid w:val="0030524A"/>
    <w:rsid w:val="0030563E"/>
    <w:rsid w:val="0030597C"/>
    <w:rsid w:val="003059B2"/>
    <w:rsid w:val="00306654"/>
    <w:rsid w:val="00307C47"/>
    <w:rsid w:val="00311A44"/>
    <w:rsid w:val="00311BAD"/>
    <w:rsid w:val="00312979"/>
    <w:rsid w:val="00314448"/>
    <w:rsid w:val="00314638"/>
    <w:rsid w:val="00315367"/>
    <w:rsid w:val="0031687C"/>
    <w:rsid w:val="00317B11"/>
    <w:rsid w:val="00320045"/>
    <w:rsid w:val="00320C8B"/>
    <w:rsid w:val="00320D92"/>
    <w:rsid w:val="00321FD1"/>
    <w:rsid w:val="003220BB"/>
    <w:rsid w:val="003227E1"/>
    <w:rsid w:val="00322821"/>
    <w:rsid w:val="00324E07"/>
    <w:rsid w:val="00325580"/>
    <w:rsid w:val="003258B6"/>
    <w:rsid w:val="00325E39"/>
    <w:rsid w:val="003265B7"/>
    <w:rsid w:val="00326EAE"/>
    <w:rsid w:val="003276FB"/>
    <w:rsid w:val="00327957"/>
    <w:rsid w:val="00331CB4"/>
    <w:rsid w:val="00331F88"/>
    <w:rsid w:val="00332C6F"/>
    <w:rsid w:val="00334EBE"/>
    <w:rsid w:val="00335029"/>
    <w:rsid w:val="00335466"/>
    <w:rsid w:val="00335C2C"/>
    <w:rsid w:val="00336B55"/>
    <w:rsid w:val="0033777D"/>
    <w:rsid w:val="00340260"/>
    <w:rsid w:val="003409CD"/>
    <w:rsid w:val="003412EF"/>
    <w:rsid w:val="00341A56"/>
    <w:rsid w:val="00341B97"/>
    <w:rsid w:val="00342988"/>
    <w:rsid w:val="00342EE8"/>
    <w:rsid w:val="003437F7"/>
    <w:rsid w:val="00343C5A"/>
    <w:rsid w:val="00343D1B"/>
    <w:rsid w:val="003456E0"/>
    <w:rsid w:val="003474FF"/>
    <w:rsid w:val="003475DE"/>
    <w:rsid w:val="00347D2A"/>
    <w:rsid w:val="00350628"/>
    <w:rsid w:val="00350CA2"/>
    <w:rsid w:val="00350DAD"/>
    <w:rsid w:val="0035131F"/>
    <w:rsid w:val="0035212D"/>
    <w:rsid w:val="003536C8"/>
    <w:rsid w:val="0035419D"/>
    <w:rsid w:val="00354A1C"/>
    <w:rsid w:val="003566DD"/>
    <w:rsid w:val="003569FB"/>
    <w:rsid w:val="00356C85"/>
    <w:rsid w:val="0035740F"/>
    <w:rsid w:val="003577C5"/>
    <w:rsid w:val="00357A33"/>
    <w:rsid w:val="00361791"/>
    <w:rsid w:val="003624B0"/>
    <w:rsid w:val="003628AC"/>
    <w:rsid w:val="003631FE"/>
    <w:rsid w:val="00363AE9"/>
    <w:rsid w:val="003642D1"/>
    <w:rsid w:val="00364E2C"/>
    <w:rsid w:val="003653D7"/>
    <w:rsid w:val="003678D1"/>
    <w:rsid w:val="00367ADF"/>
    <w:rsid w:val="003706B4"/>
    <w:rsid w:val="00370EEF"/>
    <w:rsid w:val="003711B3"/>
    <w:rsid w:val="00371209"/>
    <w:rsid w:val="00371D40"/>
    <w:rsid w:val="00372F46"/>
    <w:rsid w:val="003739C3"/>
    <w:rsid w:val="00373A3E"/>
    <w:rsid w:val="003747A6"/>
    <w:rsid w:val="00374A4E"/>
    <w:rsid w:val="003758CF"/>
    <w:rsid w:val="00376EE8"/>
    <w:rsid w:val="0037709F"/>
    <w:rsid w:val="00377268"/>
    <w:rsid w:val="00377E67"/>
    <w:rsid w:val="00377EAE"/>
    <w:rsid w:val="00380589"/>
    <w:rsid w:val="00380D24"/>
    <w:rsid w:val="00381009"/>
    <w:rsid w:val="003832F1"/>
    <w:rsid w:val="0038444B"/>
    <w:rsid w:val="00384F0F"/>
    <w:rsid w:val="00385C7E"/>
    <w:rsid w:val="0038615D"/>
    <w:rsid w:val="00386690"/>
    <w:rsid w:val="00387706"/>
    <w:rsid w:val="00387821"/>
    <w:rsid w:val="00390105"/>
    <w:rsid w:val="003904C5"/>
    <w:rsid w:val="00390B14"/>
    <w:rsid w:val="00390ED9"/>
    <w:rsid w:val="00390F2F"/>
    <w:rsid w:val="003917B7"/>
    <w:rsid w:val="003920D6"/>
    <w:rsid w:val="0039218D"/>
    <w:rsid w:val="0039254B"/>
    <w:rsid w:val="003926F4"/>
    <w:rsid w:val="0039294D"/>
    <w:rsid w:val="00393138"/>
    <w:rsid w:val="0039318F"/>
    <w:rsid w:val="00393953"/>
    <w:rsid w:val="00394946"/>
    <w:rsid w:val="003960DD"/>
    <w:rsid w:val="00396219"/>
    <w:rsid w:val="00396815"/>
    <w:rsid w:val="003968F8"/>
    <w:rsid w:val="003971F3"/>
    <w:rsid w:val="003975B5"/>
    <w:rsid w:val="003A139C"/>
    <w:rsid w:val="003A2DB9"/>
    <w:rsid w:val="003A3359"/>
    <w:rsid w:val="003A35CD"/>
    <w:rsid w:val="003A38EF"/>
    <w:rsid w:val="003A3ACA"/>
    <w:rsid w:val="003A5CA4"/>
    <w:rsid w:val="003A633D"/>
    <w:rsid w:val="003A6FCC"/>
    <w:rsid w:val="003A75ED"/>
    <w:rsid w:val="003B04F7"/>
    <w:rsid w:val="003B0FE0"/>
    <w:rsid w:val="003B13A4"/>
    <w:rsid w:val="003B1FDE"/>
    <w:rsid w:val="003B212C"/>
    <w:rsid w:val="003B30F2"/>
    <w:rsid w:val="003B343E"/>
    <w:rsid w:val="003B4412"/>
    <w:rsid w:val="003B6736"/>
    <w:rsid w:val="003B6774"/>
    <w:rsid w:val="003B75F0"/>
    <w:rsid w:val="003B760F"/>
    <w:rsid w:val="003C107B"/>
    <w:rsid w:val="003C132F"/>
    <w:rsid w:val="003C1BAE"/>
    <w:rsid w:val="003C412E"/>
    <w:rsid w:val="003C4874"/>
    <w:rsid w:val="003C4AD1"/>
    <w:rsid w:val="003C4E68"/>
    <w:rsid w:val="003C4F38"/>
    <w:rsid w:val="003C578B"/>
    <w:rsid w:val="003C64CB"/>
    <w:rsid w:val="003C669A"/>
    <w:rsid w:val="003C74DB"/>
    <w:rsid w:val="003C7840"/>
    <w:rsid w:val="003C7C1E"/>
    <w:rsid w:val="003D0D3B"/>
    <w:rsid w:val="003D20F8"/>
    <w:rsid w:val="003D3617"/>
    <w:rsid w:val="003D3EEC"/>
    <w:rsid w:val="003D48FC"/>
    <w:rsid w:val="003D4F4F"/>
    <w:rsid w:val="003D5CDA"/>
    <w:rsid w:val="003D608C"/>
    <w:rsid w:val="003D6642"/>
    <w:rsid w:val="003D6C76"/>
    <w:rsid w:val="003D798A"/>
    <w:rsid w:val="003D7C40"/>
    <w:rsid w:val="003E0340"/>
    <w:rsid w:val="003E07C1"/>
    <w:rsid w:val="003E0937"/>
    <w:rsid w:val="003E1114"/>
    <w:rsid w:val="003E3A93"/>
    <w:rsid w:val="003E45FF"/>
    <w:rsid w:val="003E4D9D"/>
    <w:rsid w:val="003E54BB"/>
    <w:rsid w:val="003E6A9A"/>
    <w:rsid w:val="003E7687"/>
    <w:rsid w:val="003E7A95"/>
    <w:rsid w:val="003E7C2B"/>
    <w:rsid w:val="003F0A71"/>
    <w:rsid w:val="003F379B"/>
    <w:rsid w:val="003F3955"/>
    <w:rsid w:val="003F3F67"/>
    <w:rsid w:val="003F4145"/>
    <w:rsid w:val="003F4503"/>
    <w:rsid w:val="003F458F"/>
    <w:rsid w:val="003F48C1"/>
    <w:rsid w:val="003F4FD8"/>
    <w:rsid w:val="003F5CBE"/>
    <w:rsid w:val="003F62B9"/>
    <w:rsid w:val="003F6593"/>
    <w:rsid w:val="003F6692"/>
    <w:rsid w:val="003F7640"/>
    <w:rsid w:val="00401548"/>
    <w:rsid w:val="004021C9"/>
    <w:rsid w:val="004026C4"/>
    <w:rsid w:val="00402929"/>
    <w:rsid w:val="004031C1"/>
    <w:rsid w:val="00404191"/>
    <w:rsid w:val="004045AE"/>
    <w:rsid w:val="00404A9E"/>
    <w:rsid w:val="00404B67"/>
    <w:rsid w:val="00405B9D"/>
    <w:rsid w:val="004062CD"/>
    <w:rsid w:val="00407E91"/>
    <w:rsid w:val="00407ED6"/>
    <w:rsid w:val="00410B55"/>
    <w:rsid w:val="00412D12"/>
    <w:rsid w:val="00413B65"/>
    <w:rsid w:val="00413C42"/>
    <w:rsid w:val="0041465C"/>
    <w:rsid w:val="00415875"/>
    <w:rsid w:val="004172F1"/>
    <w:rsid w:val="00420B3C"/>
    <w:rsid w:val="004210C7"/>
    <w:rsid w:val="00421C01"/>
    <w:rsid w:val="00423B0A"/>
    <w:rsid w:val="00423E41"/>
    <w:rsid w:val="00424399"/>
    <w:rsid w:val="00424EE1"/>
    <w:rsid w:val="00425023"/>
    <w:rsid w:val="0042613E"/>
    <w:rsid w:val="00426A60"/>
    <w:rsid w:val="0042792E"/>
    <w:rsid w:val="00430B27"/>
    <w:rsid w:val="00432173"/>
    <w:rsid w:val="004326E5"/>
    <w:rsid w:val="00435F40"/>
    <w:rsid w:val="00436D6C"/>
    <w:rsid w:val="0043712A"/>
    <w:rsid w:val="004375AB"/>
    <w:rsid w:val="00437D69"/>
    <w:rsid w:val="004415D1"/>
    <w:rsid w:val="00441EC7"/>
    <w:rsid w:val="00442B0A"/>
    <w:rsid w:val="00442DB4"/>
    <w:rsid w:val="004435F7"/>
    <w:rsid w:val="00443671"/>
    <w:rsid w:val="00443E17"/>
    <w:rsid w:val="004447AA"/>
    <w:rsid w:val="00444A5E"/>
    <w:rsid w:val="00444F9A"/>
    <w:rsid w:val="00445F52"/>
    <w:rsid w:val="004463AB"/>
    <w:rsid w:val="00446E6A"/>
    <w:rsid w:val="0044772D"/>
    <w:rsid w:val="00450682"/>
    <w:rsid w:val="00450833"/>
    <w:rsid w:val="0045086B"/>
    <w:rsid w:val="0045110B"/>
    <w:rsid w:val="0045181D"/>
    <w:rsid w:val="00451A7C"/>
    <w:rsid w:val="00451E5D"/>
    <w:rsid w:val="004521B1"/>
    <w:rsid w:val="0045238F"/>
    <w:rsid w:val="00453970"/>
    <w:rsid w:val="00453CB5"/>
    <w:rsid w:val="004542A4"/>
    <w:rsid w:val="004545D6"/>
    <w:rsid w:val="0045465F"/>
    <w:rsid w:val="00454CFB"/>
    <w:rsid w:val="00455BB7"/>
    <w:rsid w:val="00455FA8"/>
    <w:rsid w:val="004562DA"/>
    <w:rsid w:val="004569C1"/>
    <w:rsid w:val="00456A63"/>
    <w:rsid w:val="00457497"/>
    <w:rsid w:val="00461A25"/>
    <w:rsid w:val="0046217A"/>
    <w:rsid w:val="00462E85"/>
    <w:rsid w:val="00463029"/>
    <w:rsid w:val="0046324C"/>
    <w:rsid w:val="00463DF3"/>
    <w:rsid w:val="0046609F"/>
    <w:rsid w:val="00466D78"/>
    <w:rsid w:val="004672AB"/>
    <w:rsid w:val="00470120"/>
    <w:rsid w:val="00470CA2"/>
    <w:rsid w:val="00471B37"/>
    <w:rsid w:val="00472BF6"/>
    <w:rsid w:val="00474241"/>
    <w:rsid w:val="00474D3D"/>
    <w:rsid w:val="00475028"/>
    <w:rsid w:val="0047505E"/>
    <w:rsid w:val="0047560C"/>
    <w:rsid w:val="0047607B"/>
    <w:rsid w:val="00476183"/>
    <w:rsid w:val="00476462"/>
    <w:rsid w:val="00476AF5"/>
    <w:rsid w:val="0047714B"/>
    <w:rsid w:val="004802EA"/>
    <w:rsid w:val="004807FD"/>
    <w:rsid w:val="00480B26"/>
    <w:rsid w:val="00480C01"/>
    <w:rsid w:val="00481260"/>
    <w:rsid w:val="00481469"/>
    <w:rsid w:val="004814E7"/>
    <w:rsid w:val="004819A3"/>
    <w:rsid w:val="0048296A"/>
    <w:rsid w:val="004834C2"/>
    <w:rsid w:val="00483C07"/>
    <w:rsid w:val="004840E3"/>
    <w:rsid w:val="00484212"/>
    <w:rsid w:val="004843FE"/>
    <w:rsid w:val="004849C0"/>
    <w:rsid w:val="00484A7A"/>
    <w:rsid w:val="004850CF"/>
    <w:rsid w:val="00485C34"/>
    <w:rsid w:val="00485D45"/>
    <w:rsid w:val="0048615C"/>
    <w:rsid w:val="004866D0"/>
    <w:rsid w:val="00486BB6"/>
    <w:rsid w:val="00486C2A"/>
    <w:rsid w:val="00491532"/>
    <w:rsid w:val="004918AD"/>
    <w:rsid w:val="00493C26"/>
    <w:rsid w:val="00493C60"/>
    <w:rsid w:val="00494297"/>
    <w:rsid w:val="00495AC9"/>
    <w:rsid w:val="00497A3B"/>
    <w:rsid w:val="004A05C9"/>
    <w:rsid w:val="004A110E"/>
    <w:rsid w:val="004A1C8A"/>
    <w:rsid w:val="004A2FA0"/>
    <w:rsid w:val="004A3292"/>
    <w:rsid w:val="004A3488"/>
    <w:rsid w:val="004A398F"/>
    <w:rsid w:val="004A46D1"/>
    <w:rsid w:val="004A47C4"/>
    <w:rsid w:val="004A4ACB"/>
    <w:rsid w:val="004A54F7"/>
    <w:rsid w:val="004A55FE"/>
    <w:rsid w:val="004A628D"/>
    <w:rsid w:val="004A69D4"/>
    <w:rsid w:val="004A6D73"/>
    <w:rsid w:val="004B0193"/>
    <w:rsid w:val="004B199B"/>
    <w:rsid w:val="004B23B0"/>
    <w:rsid w:val="004B27E2"/>
    <w:rsid w:val="004B2EF5"/>
    <w:rsid w:val="004B3210"/>
    <w:rsid w:val="004B3A71"/>
    <w:rsid w:val="004B40C5"/>
    <w:rsid w:val="004B5A29"/>
    <w:rsid w:val="004B66AC"/>
    <w:rsid w:val="004B7881"/>
    <w:rsid w:val="004C0F29"/>
    <w:rsid w:val="004C1CBD"/>
    <w:rsid w:val="004C3467"/>
    <w:rsid w:val="004C4F6A"/>
    <w:rsid w:val="004C64AB"/>
    <w:rsid w:val="004C70E1"/>
    <w:rsid w:val="004C7BF8"/>
    <w:rsid w:val="004D00ED"/>
    <w:rsid w:val="004D1707"/>
    <w:rsid w:val="004D2A02"/>
    <w:rsid w:val="004D2D60"/>
    <w:rsid w:val="004D352C"/>
    <w:rsid w:val="004D36F7"/>
    <w:rsid w:val="004D446B"/>
    <w:rsid w:val="004D4983"/>
    <w:rsid w:val="004D4F17"/>
    <w:rsid w:val="004D4F6D"/>
    <w:rsid w:val="004D5763"/>
    <w:rsid w:val="004D600D"/>
    <w:rsid w:val="004D6063"/>
    <w:rsid w:val="004D61A2"/>
    <w:rsid w:val="004D7855"/>
    <w:rsid w:val="004D78E9"/>
    <w:rsid w:val="004E023D"/>
    <w:rsid w:val="004E0FBD"/>
    <w:rsid w:val="004E11AD"/>
    <w:rsid w:val="004E16B2"/>
    <w:rsid w:val="004E177B"/>
    <w:rsid w:val="004E2F1E"/>
    <w:rsid w:val="004E2FDD"/>
    <w:rsid w:val="004E3730"/>
    <w:rsid w:val="004E38E9"/>
    <w:rsid w:val="004E3B35"/>
    <w:rsid w:val="004E40AD"/>
    <w:rsid w:val="004E4266"/>
    <w:rsid w:val="004E4A33"/>
    <w:rsid w:val="004E4B70"/>
    <w:rsid w:val="004E4C76"/>
    <w:rsid w:val="004E4DE2"/>
    <w:rsid w:val="004E54FC"/>
    <w:rsid w:val="004E5EC8"/>
    <w:rsid w:val="004E5FE4"/>
    <w:rsid w:val="004E6427"/>
    <w:rsid w:val="004E69A1"/>
    <w:rsid w:val="004E6E9D"/>
    <w:rsid w:val="004E6F82"/>
    <w:rsid w:val="004E723F"/>
    <w:rsid w:val="004E7242"/>
    <w:rsid w:val="004E73A3"/>
    <w:rsid w:val="004E7771"/>
    <w:rsid w:val="004E77F4"/>
    <w:rsid w:val="004F0214"/>
    <w:rsid w:val="004F0D97"/>
    <w:rsid w:val="004F18C0"/>
    <w:rsid w:val="004F35BC"/>
    <w:rsid w:val="004F37D6"/>
    <w:rsid w:val="004F4991"/>
    <w:rsid w:val="004F4B4A"/>
    <w:rsid w:val="004F566D"/>
    <w:rsid w:val="004F58E6"/>
    <w:rsid w:val="004F6B5E"/>
    <w:rsid w:val="005000B4"/>
    <w:rsid w:val="00501B9B"/>
    <w:rsid w:val="0050274D"/>
    <w:rsid w:val="00502E06"/>
    <w:rsid w:val="00502F27"/>
    <w:rsid w:val="00503266"/>
    <w:rsid w:val="00503D7C"/>
    <w:rsid w:val="005048C1"/>
    <w:rsid w:val="00506158"/>
    <w:rsid w:val="005063EF"/>
    <w:rsid w:val="00506951"/>
    <w:rsid w:val="0050708B"/>
    <w:rsid w:val="00507A84"/>
    <w:rsid w:val="00510342"/>
    <w:rsid w:val="00510374"/>
    <w:rsid w:val="00510392"/>
    <w:rsid w:val="00511B93"/>
    <w:rsid w:val="0051237E"/>
    <w:rsid w:val="0051307C"/>
    <w:rsid w:val="00514CDC"/>
    <w:rsid w:val="00515BCC"/>
    <w:rsid w:val="00515BD1"/>
    <w:rsid w:val="00515C08"/>
    <w:rsid w:val="00516066"/>
    <w:rsid w:val="0051633D"/>
    <w:rsid w:val="00516674"/>
    <w:rsid w:val="005166A6"/>
    <w:rsid w:val="00517B65"/>
    <w:rsid w:val="00517C5E"/>
    <w:rsid w:val="005210B8"/>
    <w:rsid w:val="00521FB4"/>
    <w:rsid w:val="00522526"/>
    <w:rsid w:val="00522979"/>
    <w:rsid w:val="00523461"/>
    <w:rsid w:val="00523A4D"/>
    <w:rsid w:val="00523EBC"/>
    <w:rsid w:val="005260B3"/>
    <w:rsid w:val="005267EE"/>
    <w:rsid w:val="00527D82"/>
    <w:rsid w:val="00530B84"/>
    <w:rsid w:val="00531054"/>
    <w:rsid w:val="005311A3"/>
    <w:rsid w:val="00532B28"/>
    <w:rsid w:val="00534503"/>
    <w:rsid w:val="00534935"/>
    <w:rsid w:val="005357D3"/>
    <w:rsid w:val="00535A3A"/>
    <w:rsid w:val="0053607D"/>
    <w:rsid w:val="00536394"/>
    <w:rsid w:val="00536A52"/>
    <w:rsid w:val="00536CD4"/>
    <w:rsid w:val="00537689"/>
    <w:rsid w:val="00540A9F"/>
    <w:rsid w:val="00542670"/>
    <w:rsid w:val="0054288C"/>
    <w:rsid w:val="00542A18"/>
    <w:rsid w:val="00542DFC"/>
    <w:rsid w:val="00543732"/>
    <w:rsid w:val="00543CE6"/>
    <w:rsid w:val="00544233"/>
    <w:rsid w:val="00544DFC"/>
    <w:rsid w:val="00545C81"/>
    <w:rsid w:val="005461E6"/>
    <w:rsid w:val="0054632F"/>
    <w:rsid w:val="0054723B"/>
    <w:rsid w:val="005477AF"/>
    <w:rsid w:val="00550828"/>
    <w:rsid w:val="00550930"/>
    <w:rsid w:val="00550985"/>
    <w:rsid w:val="00550B0F"/>
    <w:rsid w:val="00551974"/>
    <w:rsid w:val="00552287"/>
    <w:rsid w:val="00553405"/>
    <w:rsid w:val="00553434"/>
    <w:rsid w:val="00554785"/>
    <w:rsid w:val="00554DE3"/>
    <w:rsid w:val="00556035"/>
    <w:rsid w:val="00556068"/>
    <w:rsid w:val="0055628D"/>
    <w:rsid w:val="00556BA7"/>
    <w:rsid w:val="00556C34"/>
    <w:rsid w:val="00557139"/>
    <w:rsid w:val="00557874"/>
    <w:rsid w:val="00557BF8"/>
    <w:rsid w:val="005609D4"/>
    <w:rsid w:val="00561E2F"/>
    <w:rsid w:val="00562854"/>
    <w:rsid w:val="00565E69"/>
    <w:rsid w:val="0056777C"/>
    <w:rsid w:val="00570DE5"/>
    <w:rsid w:val="00571BA3"/>
    <w:rsid w:val="00572059"/>
    <w:rsid w:val="00572435"/>
    <w:rsid w:val="00572A56"/>
    <w:rsid w:val="00573A97"/>
    <w:rsid w:val="00573B3C"/>
    <w:rsid w:val="005741F4"/>
    <w:rsid w:val="005747B8"/>
    <w:rsid w:val="00574897"/>
    <w:rsid w:val="005748EA"/>
    <w:rsid w:val="005756F5"/>
    <w:rsid w:val="0057643C"/>
    <w:rsid w:val="0057688F"/>
    <w:rsid w:val="00580A10"/>
    <w:rsid w:val="00580A83"/>
    <w:rsid w:val="00580B4E"/>
    <w:rsid w:val="005810ED"/>
    <w:rsid w:val="005821A2"/>
    <w:rsid w:val="00582630"/>
    <w:rsid w:val="0058264C"/>
    <w:rsid w:val="00582DFB"/>
    <w:rsid w:val="005831F1"/>
    <w:rsid w:val="00584009"/>
    <w:rsid w:val="005861C8"/>
    <w:rsid w:val="0058635F"/>
    <w:rsid w:val="00586F78"/>
    <w:rsid w:val="00587175"/>
    <w:rsid w:val="005871AA"/>
    <w:rsid w:val="00590B41"/>
    <w:rsid w:val="00591E94"/>
    <w:rsid w:val="00591F9D"/>
    <w:rsid w:val="00592E79"/>
    <w:rsid w:val="00593B2B"/>
    <w:rsid w:val="0059481D"/>
    <w:rsid w:val="00595D0B"/>
    <w:rsid w:val="00596187"/>
    <w:rsid w:val="005962A4"/>
    <w:rsid w:val="00596850"/>
    <w:rsid w:val="00596DE7"/>
    <w:rsid w:val="00597965"/>
    <w:rsid w:val="005A03D8"/>
    <w:rsid w:val="005A1781"/>
    <w:rsid w:val="005A1BF6"/>
    <w:rsid w:val="005A36B2"/>
    <w:rsid w:val="005A38F8"/>
    <w:rsid w:val="005A3A53"/>
    <w:rsid w:val="005A3B31"/>
    <w:rsid w:val="005A4000"/>
    <w:rsid w:val="005A5DBA"/>
    <w:rsid w:val="005A6B45"/>
    <w:rsid w:val="005A709F"/>
    <w:rsid w:val="005A71E3"/>
    <w:rsid w:val="005A74CF"/>
    <w:rsid w:val="005A789A"/>
    <w:rsid w:val="005B09FE"/>
    <w:rsid w:val="005B140A"/>
    <w:rsid w:val="005B20CC"/>
    <w:rsid w:val="005B47AF"/>
    <w:rsid w:val="005B4D91"/>
    <w:rsid w:val="005B5A5F"/>
    <w:rsid w:val="005B77DA"/>
    <w:rsid w:val="005B7A07"/>
    <w:rsid w:val="005B7DE7"/>
    <w:rsid w:val="005C0B52"/>
    <w:rsid w:val="005C1562"/>
    <w:rsid w:val="005C1D1F"/>
    <w:rsid w:val="005C2358"/>
    <w:rsid w:val="005C46D7"/>
    <w:rsid w:val="005C59D4"/>
    <w:rsid w:val="005C59F0"/>
    <w:rsid w:val="005C7726"/>
    <w:rsid w:val="005D0618"/>
    <w:rsid w:val="005D0A2E"/>
    <w:rsid w:val="005D1254"/>
    <w:rsid w:val="005D1352"/>
    <w:rsid w:val="005D15F5"/>
    <w:rsid w:val="005D26E9"/>
    <w:rsid w:val="005D33B9"/>
    <w:rsid w:val="005D3519"/>
    <w:rsid w:val="005D3AF7"/>
    <w:rsid w:val="005D4602"/>
    <w:rsid w:val="005D6191"/>
    <w:rsid w:val="005D6575"/>
    <w:rsid w:val="005D6E68"/>
    <w:rsid w:val="005D7094"/>
    <w:rsid w:val="005D732C"/>
    <w:rsid w:val="005E09A8"/>
    <w:rsid w:val="005E232C"/>
    <w:rsid w:val="005E273E"/>
    <w:rsid w:val="005E3093"/>
    <w:rsid w:val="005E3A7E"/>
    <w:rsid w:val="005E43C0"/>
    <w:rsid w:val="005E49C5"/>
    <w:rsid w:val="005E4B18"/>
    <w:rsid w:val="005E4DA7"/>
    <w:rsid w:val="005E4FC7"/>
    <w:rsid w:val="005E5534"/>
    <w:rsid w:val="005E563B"/>
    <w:rsid w:val="005E6CB1"/>
    <w:rsid w:val="005F12A7"/>
    <w:rsid w:val="005F1599"/>
    <w:rsid w:val="005F1D9E"/>
    <w:rsid w:val="005F1DF7"/>
    <w:rsid w:val="005F2411"/>
    <w:rsid w:val="005F2943"/>
    <w:rsid w:val="005F2B59"/>
    <w:rsid w:val="005F3625"/>
    <w:rsid w:val="005F3BE7"/>
    <w:rsid w:val="005F4B2D"/>
    <w:rsid w:val="005F561C"/>
    <w:rsid w:val="005F5BB0"/>
    <w:rsid w:val="005F625B"/>
    <w:rsid w:val="005F6DE1"/>
    <w:rsid w:val="0060119B"/>
    <w:rsid w:val="0060221F"/>
    <w:rsid w:val="006033B0"/>
    <w:rsid w:val="006033C7"/>
    <w:rsid w:val="00603A3E"/>
    <w:rsid w:val="00603DA5"/>
    <w:rsid w:val="0060415A"/>
    <w:rsid w:val="006048D5"/>
    <w:rsid w:val="006053A4"/>
    <w:rsid w:val="00605C2D"/>
    <w:rsid w:val="0060660A"/>
    <w:rsid w:val="00607DE2"/>
    <w:rsid w:val="0061033B"/>
    <w:rsid w:val="0061157D"/>
    <w:rsid w:val="006124A0"/>
    <w:rsid w:val="006127FD"/>
    <w:rsid w:val="0061421A"/>
    <w:rsid w:val="0061492F"/>
    <w:rsid w:val="00614C9A"/>
    <w:rsid w:val="00615341"/>
    <w:rsid w:val="00615CE6"/>
    <w:rsid w:val="00616117"/>
    <w:rsid w:val="006166F3"/>
    <w:rsid w:val="00621994"/>
    <w:rsid w:val="006219C2"/>
    <w:rsid w:val="00621F77"/>
    <w:rsid w:val="0062217C"/>
    <w:rsid w:val="0062440D"/>
    <w:rsid w:val="00624E02"/>
    <w:rsid w:val="00625215"/>
    <w:rsid w:val="00626C5C"/>
    <w:rsid w:val="00626FCE"/>
    <w:rsid w:val="00627251"/>
    <w:rsid w:val="00627757"/>
    <w:rsid w:val="00627AD9"/>
    <w:rsid w:val="00631595"/>
    <w:rsid w:val="00631888"/>
    <w:rsid w:val="0063289C"/>
    <w:rsid w:val="0063474B"/>
    <w:rsid w:val="00634958"/>
    <w:rsid w:val="006359A0"/>
    <w:rsid w:val="006365A4"/>
    <w:rsid w:val="00636BE0"/>
    <w:rsid w:val="0063738F"/>
    <w:rsid w:val="006378FE"/>
    <w:rsid w:val="0064073C"/>
    <w:rsid w:val="00640D75"/>
    <w:rsid w:val="00641969"/>
    <w:rsid w:val="00641D73"/>
    <w:rsid w:val="00642BFA"/>
    <w:rsid w:val="00642DC8"/>
    <w:rsid w:val="00643836"/>
    <w:rsid w:val="00643BED"/>
    <w:rsid w:val="0064597A"/>
    <w:rsid w:val="006465FF"/>
    <w:rsid w:val="006467B3"/>
    <w:rsid w:val="0064762B"/>
    <w:rsid w:val="00647659"/>
    <w:rsid w:val="0065070B"/>
    <w:rsid w:val="006507FE"/>
    <w:rsid w:val="00651288"/>
    <w:rsid w:val="006515C8"/>
    <w:rsid w:val="00652424"/>
    <w:rsid w:val="00652F46"/>
    <w:rsid w:val="006533AB"/>
    <w:rsid w:val="0065345C"/>
    <w:rsid w:val="006543A4"/>
    <w:rsid w:val="0065503D"/>
    <w:rsid w:val="00655F33"/>
    <w:rsid w:val="006566E0"/>
    <w:rsid w:val="00657F6C"/>
    <w:rsid w:val="0066000E"/>
    <w:rsid w:val="00661423"/>
    <w:rsid w:val="00662771"/>
    <w:rsid w:val="00663968"/>
    <w:rsid w:val="00664961"/>
    <w:rsid w:val="00664DA1"/>
    <w:rsid w:val="00664FE7"/>
    <w:rsid w:val="00665879"/>
    <w:rsid w:val="006659DC"/>
    <w:rsid w:val="00666199"/>
    <w:rsid w:val="0066627F"/>
    <w:rsid w:val="006662F3"/>
    <w:rsid w:val="00666D3A"/>
    <w:rsid w:val="0066791A"/>
    <w:rsid w:val="006704F1"/>
    <w:rsid w:val="00670905"/>
    <w:rsid w:val="00670CF2"/>
    <w:rsid w:val="00670E26"/>
    <w:rsid w:val="00671274"/>
    <w:rsid w:val="0067227F"/>
    <w:rsid w:val="00672511"/>
    <w:rsid w:val="006743B9"/>
    <w:rsid w:val="006748AF"/>
    <w:rsid w:val="00674E36"/>
    <w:rsid w:val="00674EA1"/>
    <w:rsid w:val="00675537"/>
    <w:rsid w:val="00675D96"/>
    <w:rsid w:val="00677597"/>
    <w:rsid w:val="00677DAB"/>
    <w:rsid w:val="0068075D"/>
    <w:rsid w:val="00680BB2"/>
    <w:rsid w:val="00680CA2"/>
    <w:rsid w:val="00680EAE"/>
    <w:rsid w:val="00680FF7"/>
    <w:rsid w:val="00681849"/>
    <w:rsid w:val="00681AE7"/>
    <w:rsid w:val="00681FA3"/>
    <w:rsid w:val="006820D7"/>
    <w:rsid w:val="00682A25"/>
    <w:rsid w:val="00682A8B"/>
    <w:rsid w:val="00682FA7"/>
    <w:rsid w:val="0068371A"/>
    <w:rsid w:val="006837B2"/>
    <w:rsid w:val="00683E02"/>
    <w:rsid w:val="00684607"/>
    <w:rsid w:val="00684660"/>
    <w:rsid w:val="00685912"/>
    <w:rsid w:val="00685B1A"/>
    <w:rsid w:val="00685BDD"/>
    <w:rsid w:val="006861B7"/>
    <w:rsid w:val="006861C1"/>
    <w:rsid w:val="006868D8"/>
    <w:rsid w:val="00687E79"/>
    <w:rsid w:val="00690358"/>
    <w:rsid w:val="0069082B"/>
    <w:rsid w:val="0069241B"/>
    <w:rsid w:val="00692E55"/>
    <w:rsid w:val="00693CE7"/>
    <w:rsid w:val="0069492E"/>
    <w:rsid w:val="00694EA6"/>
    <w:rsid w:val="006951A2"/>
    <w:rsid w:val="006955AD"/>
    <w:rsid w:val="00695D1F"/>
    <w:rsid w:val="006960BC"/>
    <w:rsid w:val="00696348"/>
    <w:rsid w:val="0069649F"/>
    <w:rsid w:val="00696E8A"/>
    <w:rsid w:val="00697467"/>
    <w:rsid w:val="006979EF"/>
    <w:rsid w:val="006A02C2"/>
    <w:rsid w:val="006A055F"/>
    <w:rsid w:val="006A06D3"/>
    <w:rsid w:val="006A1A00"/>
    <w:rsid w:val="006A24D2"/>
    <w:rsid w:val="006A34F7"/>
    <w:rsid w:val="006A439F"/>
    <w:rsid w:val="006A684D"/>
    <w:rsid w:val="006A73DA"/>
    <w:rsid w:val="006A789C"/>
    <w:rsid w:val="006B03DD"/>
    <w:rsid w:val="006B0A19"/>
    <w:rsid w:val="006B193E"/>
    <w:rsid w:val="006B1A0D"/>
    <w:rsid w:val="006B3A0C"/>
    <w:rsid w:val="006B3D61"/>
    <w:rsid w:val="006B42A3"/>
    <w:rsid w:val="006B468D"/>
    <w:rsid w:val="006B4907"/>
    <w:rsid w:val="006B49B7"/>
    <w:rsid w:val="006B4BB2"/>
    <w:rsid w:val="006B4E4B"/>
    <w:rsid w:val="006B5E3B"/>
    <w:rsid w:val="006B5E6C"/>
    <w:rsid w:val="006B602C"/>
    <w:rsid w:val="006B6DE9"/>
    <w:rsid w:val="006B7933"/>
    <w:rsid w:val="006C002A"/>
    <w:rsid w:val="006C0438"/>
    <w:rsid w:val="006C102E"/>
    <w:rsid w:val="006C237F"/>
    <w:rsid w:val="006C34F3"/>
    <w:rsid w:val="006C4018"/>
    <w:rsid w:val="006C5013"/>
    <w:rsid w:val="006C56DC"/>
    <w:rsid w:val="006C5C15"/>
    <w:rsid w:val="006C6110"/>
    <w:rsid w:val="006C6670"/>
    <w:rsid w:val="006C7B66"/>
    <w:rsid w:val="006D0B3C"/>
    <w:rsid w:val="006D0C7A"/>
    <w:rsid w:val="006D113E"/>
    <w:rsid w:val="006D2E31"/>
    <w:rsid w:val="006D3422"/>
    <w:rsid w:val="006D5114"/>
    <w:rsid w:val="006D5981"/>
    <w:rsid w:val="006D5D5A"/>
    <w:rsid w:val="006D60BE"/>
    <w:rsid w:val="006D6750"/>
    <w:rsid w:val="006E0BA3"/>
    <w:rsid w:val="006E16E7"/>
    <w:rsid w:val="006E1925"/>
    <w:rsid w:val="006E21B3"/>
    <w:rsid w:val="006E23B7"/>
    <w:rsid w:val="006E32C1"/>
    <w:rsid w:val="006E3F49"/>
    <w:rsid w:val="006E4129"/>
    <w:rsid w:val="006E56DD"/>
    <w:rsid w:val="006E5715"/>
    <w:rsid w:val="006E59FD"/>
    <w:rsid w:val="006E5D1C"/>
    <w:rsid w:val="006E6239"/>
    <w:rsid w:val="006E68B5"/>
    <w:rsid w:val="006E6BFE"/>
    <w:rsid w:val="006F1389"/>
    <w:rsid w:val="006F1845"/>
    <w:rsid w:val="006F1E0F"/>
    <w:rsid w:val="006F2106"/>
    <w:rsid w:val="006F215D"/>
    <w:rsid w:val="006F2561"/>
    <w:rsid w:val="006F2FBF"/>
    <w:rsid w:val="006F36B8"/>
    <w:rsid w:val="006F384C"/>
    <w:rsid w:val="006F3B81"/>
    <w:rsid w:val="006F4544"/>
    <w:rsid w:val="006F626C"/>
    <w:rsid w:val="006F673A"/>
    <w:rsid w:val="006F7A8B"/>
    <w:rsid w:val="006F7B1F"/>
    <w:rsid w:val="0070065D"/>
    <w:rsid w:val="00700F44"/>
    <w:rsid w:val="00701755"/>
    <w:rsid w:val="007017C4"/>
    <w:rsid w:val="0070357C"/>
    <w:rsid w:val="00704A8C"/>
    <w:rsid w:val="0070599E"/>
    <w:rsid w:val="00706D9A"/>
    <w:rsid w:val="00706ED0"/>
    <w:rsid w:val="00707831"/>
    <w:rsid w:val="00707E0F"/>
    <w:rsid w:val="00710637"/>
    <w:rsid w:val="00710A2B"/>
    <w:rsid w:val="00710D52"/>
    <w:rsid w:val="0071102B"/>
    <w:rsid w:val="007115E4"/>
    <w:rsid w:val="0071188A"/>
    <w:rsid w:val="0071214F"/>
    <w:rsid w:val="00712350"/>
    <w:rsid w:val="00713815"/>
    <w:rsid w:val="00716D65"/>
    <w:rsid w:val="00717174"/>
    <w:rsid w:val="007171B4"/>
    <w:rsid w:val="00720D27"/>
    <w:rsid w:val="00721D7F"/>
    <w:rsid w:val="00722571"/>
    <w:rsid w:val="00723772"/>
    <w:rsid w:val="0072394E"/>
    <w:rsid w:val="0072608D"/>
    <w:rsid w:val="00730BEF"/>
    <w:rsid w:val="007316A7"/>
    <w:rsid w:val="00732427"/>
    <w:rsid w:val="00732E32"/>
    <w:rsid w:val="007330FB"/>
    <w:rsid w:val="007332CC"/>
    <w:rsid w:val="00734282"/>
    <w:rsid w:val="007346E0"/>
    <w:rsid w:val="00734F04"/>
    <w:rsid w:val="0073527C"/>
    <w:rsid w:val="00735418"/>
    <w:rsid w:val="00735D97"/>
    <w:rsid w:val="007362D6"/>
    <w:rsid w:val="007370DE"/>
    <w:rsid w:val="007400F5"/>
    <w:rsid w:val="007421BD"/>
    <w:rsid w:val="007425BD"/>
    <w:rsid w:val="00742A5D"/>
    <w:rsid w:val="00742E04"/>
    <w:rsid w:val="007445F0"/>
    <w:rsid w:val="007454B8"/>
    <w:rsid w:val="0074567A"/>
    <w:rsid w:val="007457CE"/>
    <w:rsid w:val="00745DDB"/>
    <w:rsid w:val="0074686D"/>
    <w:rsid w:val="00746E98"/>
    <w:rsid w:val="00751732"/>
    <w:rsid w:val="00752075"/>
    <w:rsid w:val="00752A32"/>
    <w:rsid w:val="00753865"/>
    <w:rsid w:val="00755648"/>
    <w:rsid w:val="007601B4"/>
    <w:rsid w:val="00760B8E"/>
    <w:rsid w:val="00761DD3"/>
    <w:rsid w:val="00762435"/>
    <w:rsid w:val="00762E4C"/>
    <w:rsid w:val="00763370"/>
    <w:rsid w:val="007639BD"/>
    <w:rsid w:val="0076411F"/>
    <w:rsid w:val="00765AA3"/>
    <w:rsid w:val="00766E95"/>
    <w:rsid w:val="007707E1"/>
    <w:rsid w:val="00770D03"/>
    <w:rsid w:val="00771017"/>
    <w:rsid w:val="00771B4E"/>
    <w:rsid w:val="007721E6"/>
    <w:rsid w:val="007725D0"/>
    <w:rsid w:val="00775FB5"/>
    <w:rsid w:val="0077623A"/>
    <w:rsid w:val="00776C55"/>
    <w:rsid w:val="0077799B"/>
    <w:rsid w:val="00777E64"/>
    <w:rsid w:val="00780119"/>
    <w:rsid w:val="00780496"/>
    <w:rsid w:val="00780797"/>
    <w:rsid w:val="00780883"/>
    <w:rsid w:val="00781245"/>
    <w:rsid w:val="00781A90"/>
    <w:rsid w:val="00782170"/>
    <w:rsid w:val="00782A01"/>
    <w:rsid w:val="0078333C"/>
    <w:rsid w:val="007844EF"/>
    <w:rsid w:val="00784B22"/>
    <w:rsid w:val="0078622F"/>
    <w:rsid w:val="00786315"/>
    <w:rsid w:val="00786A8E"/>
    <w:rsid w:val="0078720B"/>
    <w:rsid w:val="00787300"/>
    <w:rsid w:val="00790AFE"/>
    <w:rsid w:val="00791BC2"/>
    <w:rsid w:val="0079231F"/>
    <w:rsid w:val="00792FBE"/>
    <w:rsid w:val="0079305A"/>
    <w:rsid w:val="00793BFF"/>
    <w:rsid w:val="00794EFE"/>
    <w:rsid w:val="0079512C"/>
    <w:rsid w:val="00796210"/>
    <w:rsid w:val="00797138"/>
    <w:rsid w:val="007A0AA3"/>
    <w:rsid w:val="007A1492"/>
    <w:rsid w:val="007A3BE8"/>
    <w:rsid w:val="007A50A6"/>
    <w:rsid w:val="007A5907"/>
    <w:rsid w:val="007A5C02"/>
    <w:rsid w:val="007A5FA3"/>
    <w:rsid w:val="007A6095"/>
    <w:rsid w:val="007A688C"/>
    <w:rsid w:val="007A6A0B"/>
    <w:rsid w:val="007A7803"/>
    <w:rsid w:val="007B1B24"/>
    <w:rsid w:val="007B1EA0"/>
    <w:rsid w:val="007B220E"/>
    <w:rsid w:val="007B319D"/>
    <w:rsid w:val="007B3E28"/>
    <w:rsid w:val="007B5774"/>
    <w:rsid w:val="007B58B9"/>
    <w:rsid w:val="007B5DD6"/>
    <w:rsid w:val="007B6A1E"/>
    <w:rsid w:val="007B73F0"/>
    <w:rsid w:val="007C1786"/>
    <w:rsid w:val="007C1FA8"/>
    <w:rsid w:val="007C2517"/>
    <w:rsid w:val="007C2BE2"/>
    <w:rsid w:val="007C5366"/>
    <w:rsid w:val="007C57BC"/>
    <w:rsid w:val="007C5B42"/>
    <w:rsid w:val="007C6E83"/>
    <w:rsid w:val="007C7CE5"/>
    <w:rsid w:val="007D2629"/>
    <w:rsid w:val="007D3275"/>
    <w:rsid w:val="007D3B4D"/>
    <w:rsid w:val="007D42DB"/>
    <w:rsid w:val="007D4AAE"/>
    <w:rsid w:val="007D4C33"/>
    <w:rsid w:val="007D534A"/>
    <w:rsid w:val="007E0187"/>
    <w:rsid w:val="007E1EF7"/>
    <w:rsid w:val="007E2FF8"/>
    <w:rsid w:val="007E3F03"/>
    <w:rsid w:val="007E3F24"/>
    <w:rsid w:val="007E587C"/>
    <w:rsid w:val="007E67F4"/>
    <w:rsid w:val="007E77EE"/>
    <w:rsid w:val="007F0255"/>
    <w:rsid w:val="007F0614"/>
    <w:rsid w:val="007F14CC"/>
    <w:rsid w:val="007F1D44"/>
    <w:rsid w:val="007F55FB"/>
    <w:rsid w:val="007F7395"/>
    <w:rsid w:val="007F7541"/>
    <w:rsid w:val="007F7578"/>
    <w:rsid w:val="007F7F5F"/>
    <w:rsid w:val="00800333"/>
    <w:rsid w:val="00800FFD"/>
    <w:rsid w:val="00801FC0"/>
    <w:rsid w:val="008022CD"/>
    <w:rsid w:val="00803D33"/>
    <w:rsid w:val="00804237"/>
    <w:rsid w:val="00805CD1"/>
    <w:rsid w:val="00806389"/>
    <w:rsid w:val="00806A33"/>
    <w:rsid w:val="00806B4A"/>
    <w:rsid w:val="00806C88"/>
    <w:rsid w:val="008077C7"/>
    <w:rsid w:val="008107F0"/>
    <w:rsid w:val="00810E75"/>
    <w:rsid w:val="008113FF"/>
    <w:rsid w:val="00811474"/>
    <w:rsid w:val="00812C48"/>
    <w:rsid w:val="00813F6B"/>
    <w:rsid w:val="008146ED"/>
    <w:rsid w:val="00817DFF"/>
    <w:rsid w:val="00821F9E"/>
    <w:rsid w:val="0082210E"/>
    <w:rsid w:val="00822770"/>
    <w:rsid w:val="00823261"/>
    <w:rsid w:val="008232D8"/>
    <w:rsid w:val="00823843"/>
    <w:rsid w:val="00824BAB"/>
    <w:rsid w:val="00824DAB"/>
    <w:rsid w:val="00824F5D"/>
    <w:rsid w:val="008253A8"/>
    <w:rsid w:val="008257D8"/>
    <w:rsid w:val="00825BA7"/>
    <w:rsid w:val="008262F1"/>
    <w:rsid w:val="00826D00"/>
    <w:rsid w:val="0082718D"/>
    <w:rsid w:val="0082799F"/>
    <w:rsid w:val="0083178E"/>
    <w:rsid w:val="0083195F"/>
    <w:rsid w:val="00832110"/>
    <w:rsid w:val="00832613"/>
    <w:rsid w:val="00833DDA"/>
    <w:rsid w:val="008341F0"/>
    <w:rsid w:val="008346FA"/>
    <w:rsid w:val="0083590A"/>
    <w:rsid w:val="00836033"/>
    <w:rsid w:val="0083692E"/>
    <w:rsid w:val="00836F9F"/>
    <w:rsid w:val="008374FD"/>
    <w:rsid w:val="00837C6D"/>
    <w:rsid w:val="00837E9B"/>
    <w:rsid w:val="00840635"/>
    <w:rsid w:val="008407CE"/>
    <w:rsid w:val="00841872"/>
    <w:rsid w:val="008421AA"/>
    <w:rsid w:val="00843BD7"/>
    <w:rsid w:val="00843F79"/>
    <w:rsid w:val="008452BE"/>
    <w:rsid w:val="008457B2"/>
    <w:rsid w:val="00845EB2"/>
    <w:rsid w:val="00845F50"/>
    <w:rsid w:val="008461A7"/>
    <w:rsid w:val="00847524"/>
    <w:rsid w:val="0085208E"/>
    <w:rsid w:val="00852B5D"/>
    <w:rsid w:val="0085516D"/>
    <w:rsid w:val="00855827"/>
    <w:rsid w:val="008561F1"/>
    <w:rsid w:val="00856C5D"/>
    <w:rsid w:val="00856C73"/>
    <w:rsid w:val="00857F52"/>
    <w:rsid w:val="00860FB8"/>
    <w:rsid w:val="0086188A"/>
    <w:rsid w:val="00861A33"/>
    <w:rsid w:val="00861D73"/>
    <w:rsid w:val="00862401"/>
    <w:rsid w:val="00862434"/>
    <w:rsid w:val="00862709"/>
    <w:rsid w:val="008627E4"/>
    <w:rsid w:val="00862A77"/>
    <w:rsid w:val="00862C85"/>
    <w:rsid w:val="00863653"/>
    <w:rsid w:val="008645B6"/>
    <w:rsid w:val="0086478B"/>
    <w:rsid w:val="0086555E"/>
    <w:rsid w:val="008676BB"/>
    <w:rsid w:val="00867B19"/>
    <w:rsid w:val="00867C74"/>
    <w:rsid w:val="00870BD4"/>
    <w:rsid w:val="00870D9C"/>
    <w:rsid w:val="00871665"/>
    <w:rsid w:val="00872C8E"/>
    <w:rsid w:val="00872E9E"/>
    <w:rsid w:val="008731F1"/>
    <w:rsid w:val="0087349C"/>
    <w:rsid w:val="0087408B"/>
    <w:rsid w:val="008756E0"/>
    <w:rsid w:val="008757B4"/>
    <w:rsid w:val="0087606E"/>
    <w:rsid w:val="0087755A"/>
    <w:rsid w:val="008812AB"/>
    <w:rsid w:val="00881DD9"/>
    <w:rsid w:val="008828C7"/>
    <w:rsid w:val="00882D5C"/>
    <w:rsid w:val="00883B41"/>
    <w:rsid w:val="00883D89"/>
    <w:rsid w:val="00884572"/>
    <w:rsid w:val="00884A1B"/>
    <w:rsid w:val="00884B66"/>
    <w:rsid w:val="00885897"/>
    <w:rsid w:val="00886E6D"/>
    <w:rsid w:val="00886E9B"/>
    <w:rsid w:val="008876A1"/>
    <w:rsid w:val="00887B71"/>
    <w:rsid w:val="00890893"/>
    <w:rsid w:val="00891203"/>
    <w:rsid w:val="008912FE"/>
    <w:rsid w:val="008921E6"/>
    <w:rsid w:val="00892446"/>
    <w:rsid w:val="00892523"/>
    <w:rsid w:val="008930DD"/>
    <w:rsid w:val="00893619"/>
    <w:rsid w:val="00893AB1"/>
    <w:rsid w:val="00893EFA"/>
    <w:rsid w:val="00894FBE"/>
    <w:rsid w:val="00896194"/>
    <w:rsid w:val="008973E1"/>
    <w:rsid w:val="00897F96"/>
    <w:rsid w:val="008A0C7D"/>
    <w:rsid w:val="008A2FCB"/>
    <w:rsid w:val="008A4183"/>
    <w:rsid w:val="008A4750"/>
    <w:rsid w:val="008A4939"/>
    <w:rsid w:val="008A4A49"/>
    <w:rsid w:val="008A4F68"/>
    <w:rsid w:val="008A5753"/>
    <w:rsid w:val="008A5781"/>
    <w:rsid w:val="008A62C7"/>
    <w:rsid w:val="008A6712"/>
    <w:rsid w:val="008B0140"/>
    <w:rsid w:val="008B048B"/>
    <w:rsid w:val="008B0C8D"/>
    <w:rsid w:val="008B1954"/>
    <w:rsid w:val="008B1D00"/>
    <w:rsid w:val="008B214E"/>
    <w:rsid w:val="008B229F"/>
    <w:rsid w:val="008B2BF0"/>
    <w:rsid w:val="008B439D"/>
    <w:rsid w:val="008B48B9"/>
    <w:rsid w:val="008B48F9"/>
    <w:rsid w:val="008B4D83"/>
    <w:rsid w:val="008B50B0"/>
    <w:rsid w:val="008B587C"/>
    <w:rsid w:val="008B5E2A"/>
    <w:rsid w:val="008B69C1"/>
    <w:rsid w:val="008B6A33"/>
    <w:rsid w:val="008B6FB3"/>
    <w:rsid w:val="008B7C9F"/>
    <w:rsid w:val="008C0832"/>
    <w:rsid w:val="008C121C"/>
    <w:rsid w:val="008C12E7"/>
    <w:rsid w:val="008C34FE"/>
    <w:rsid w:val="008C52C3"/>
    <w:rsid w:val="008C54E1"/>
    <w:rsid w:val="008C56CA"/>
    <w:rsid w:val="008C5BD2"/>
    <w:rsid w:val="008C6839"/>
    <w:rsid w:val="008C7BFB"/>
    <w:rsid w:val="008C7F51"/>
    <w:rsid w:val="008D0067"/>
    <w:rsid w:val="008D127F"/>
    <w:rsid w:val="008D1676"/>
    <w:rsid w:val="008D1823"/>
    <w:rsid w:val="008D194F"/>
    <w:rsid w:val="008D30C8"/>
    <w:rsid w:val="008D3AEB"/>
    <w:rsid w:val="008D576C"/>
    <w:rsid w:val="008D7941"/>
    <w:rsid w:val="008D7C88"/>
    <w:rsid w:val="008E0252"/>
    <w:rsid w:val="008E0F84"/>
    <w:rsid w:val="008E1808"/>
    <w:rsid w:val="008E2283"/>
    <w:rsid w:val="008E2AE3"/>
    <w:rsid w:val="008E497C"/>
    <w:rsid w:val="008E531D"/>
    <w:rsid w:val="008E573E"/>
    <w:rsid w:val="008E5F00"/>
    <w:rsid w:val="008E6C49"/>
    <w:rsid w:val="008E6E2A"/>
    <w:rsid w:val="008E734C"/>
    <w:rsid w:val="008E7A31"/>
    <w:rsid w:val="008E7EDA"/>
    <w:rsid w:val="008F014D"/>
    <w:rsid w:val="008F0741"/>
    <w:rsid w:val="008F08B8"/>
    <w:rsid w:val="008F0FCC"/>
    <w:rsid w:val="008F12D1"/>
    <w:rsid w:val="008F21FC"/>
    <w:rsid w:val="008F2353"/>
    <w:rsid w:val="008F29F6"/>
    <w:rsid w:val="008F3557"/>
    <w:rsid w:val="008F5059"/>
    <w:rsid w:val="008F5080"/>
    <w:rsid w:val="008F586C"/>
    <w:rsid w:val="008F5A9D"/>
    <w:rsid w:val="008F61EE"/>
    <w:rsid w:val="008F6521"/>
    <w:rsid w:val="008F684B"/>
    <w:rsid w:val="008F6BE0"/>
    <w:rsid w:val="008F7305"/>
    <w:rsid w:val="008F7878"/>
    <w:rsid w:val="0090150C"/>
    <w:rsid w:val="00902705"/>
    <w:rsid w:val="0090297F"/>
    <w:rsid w:val="009030AD"/>
    <w:rsid w:val="00903208"/>
    <w:rsid w:val="009038B3"/>
    <w:rsid w:val="00903D74"/>
    <w:rsid w:val="00904879"/>
    <w:rsid w:val="009049DF"/>
    <w:rsid w:val="00904B3D"/>
    <w:rsid w:val="00905AC1"/>
    <w:rsid w:val="009063DF"/>
    <w:rsid w:val="0090646B"/>
    <w:rsid w:val="00907101"/>
    <w:rsid w:val="00911541"/>
    <w:rsid w:val="00913785"/>
    <w:rsid w:val="0091468E"/>
    <w:rsid w:val="00914CD2"/>
    <w:rsid w:val="00914D3D"/>
    <w:rsid w:val="009151DA"/>
    <w:rsid w:val="00915769"/>
    <w:rsid w:val="009159D1"/>
    <w:rsid w:val="0091667B"/>
    <w:rsid w:val="00916690"/>
    <w:rsid w:val="00916E8D"/>
    <w:rsid w:val="0092027C"/>
    <w:rsid w:val="0092116F"/>
    <w:rsid w:val="009214A2"/>
    <w:rsid w:val="00922739"/>
    <w:rsid w:val="00924B65"/>
    <w:rsid w:val="00925085"/>
    <w:rsid w:val="009253C0"/>
    <w:rsid w:val="009259C3"/>
    <w:rsid w:val="00925A22"/>
    <w:rsid w:val="009263DD"/>
    <w:rsid w:val="00927DB7"/>
    <w:rsid w:val="00930431"/>
    <w:rsid w:val="009308B8"/>
    <w:rsid w:val="00930D21"/>
    <w:rsid w:val="00930E08"/>
    <w:rsid w:val="0093132A"/>
    <w:rsid w:val="00931B71"/>
    <w:rsid w:val="00931EBC"/>
    <w:rsid w:val="00932240"/>
    <w:rsid w:val="00932950"/>
    <w:rsid w:val="00932A94"/>
    <w:rsid w:val="00932AE3"/>
    <w:rsid w:val="0093336F"/>
    <w:rsid w:val="009358D0"/>
    <w:rsid w:val="00935BE1"/>
    <w:rsid w:val="00936B03"/>
    <w:rsid w:val="00940CB4"/>
    <w:rsid w:val="00941C22"/>
    <w:rsid w:val="0094230C"/>
    <w:rsid w:val="00942B5D"/>
    <w:rsid w:val="009432B5"/>
    <w:rsid w:val="00943B49"/>
    <w:rsid w:val="00944144"/>
    <w:rsid w:val="00946667"/>
    <w:rsid w:val="009466C9"/>
    <w:rsid w:val="0094709A"/>
    <w:rsid w:val="0094777C"/>
    <w:rsid w:val="00947973"/>
    <w:rsid w:val="00947A67"/>
    <w:rsid w:val="00947B43"/>
    <w:rsid w:val="00947E2B"/>
    <w:rsid w:val="00950227"/>
    <w:rsid w:val="0095036A"/>
    <w:rsid w:val="009510F2"/>
    <w:rsid w:val="009511A0"/>
    <w:rsid w:val="009514CD"/>
    <w:rsid w:val="00951940"/>
    <w:rsid w:val="00951993"/>
    <w:rsid w:val="009520E1"/>
    <w:rsid w:val="00952436"/>
    <w:rsid w:val="00952559"/>
    <w:rsid w:val="00953223"/>
    <w:rsid w:val="009539B2"/>
    <w:rsid w:val="009559BF"/>
    <w:rsid w:val="00955A68"/>
    <w:rsid w:val="0095609E"/>
    <w:rsid w:val="0095775B"/>
    <w:rsid w:val="0095796B"/>
    <w:rsid w:val="0096098A"/>
    <w:rsid w:val="00960D02"/>
    <w:rsid w:val="0096164B"/>
    <w:rsid w:val="0096213C"/>
    <w:rsid w:val="00962AFE"/>
    <w:rsid w:val="00962C03"/>
    <w:rsid w:val="0096343C"/>
    <w:rsid w:val="00963B9A"/>
    <w:rsid w:val="00964749"/>
    <w:rsid w:val="00965341"/>
    <w:rsid w:val="0096617C"/>
    <w:rsid w:val="00967711"/>
    <w:rsid w:val="009701BB"/>
    <w:rsid w:val="00971096"/>
    <w:rsid w:val="0097154C"/>
    <w:rsid w:val="0097275F"/>
    <w:rsid w:val="00972B1F"/>
    <w:rsid w:val="0097450F"/>
    <w:rsid w:val="00974588"/>
    <w:rsid w:val="009745A6"/>
    <w:rsid w:val="00977F09"/>
    <w:rsid w:val="009810E6"/>
    <w:rsid w:val="0098292B"/>
    <w:rsid w:val="00982E54"/>
    <w:rsid w:val="00983042"/>
    <w:rsid w:val="00983380"/>
    <w:rsid w:val="009834C9"/>
    <w:rsid w:val="0098383D"/>
    <w:rsid w:val="00983AE6"/>
    <w:rsid w:val="00983B0D"/>
    <w:rsid w:val="00983CED"/>
    <w:rsid w:val="00983ED5"/>
    <w:rsid w:val="0098481D"/>
    <w:rsid w:val="00984BD2"/>
    <w:rsid w:val="00986888"/>
    <w:rsid w:val="00986E0F"/>
    <w:rsid w:val="00986FE0"/>
    <w:rsid w:val="00986FE3"/>
    <w:rsid w:val="00987D50"/>
    <w:rsid w:val="00987F90"/>
    <w:rsid w:val="00990972"/>
    <w:rsid w:val="00992D89"/>
    <w:rsid w:val="00992E58"/>
    <w:rsid w:val="009945DF"/>
    <w:rsid w:val="009946A3"/>
    <w:rsid w:val="009946BE"/>
    <w:rsid w:val="00994C38"/>
    <w:rsid w:val="00994F07"/>
    <w:rsid w:val="00995591"/>
    <w:rsid w:val="00995DDA"/>
    <w:rsid w:val="00995ED0"/>
    <w:rsid w:val="00996081"/>
    <w:rsid w:val="009966BF"/>
    <w:rsid w:val="009972BD"/>
    <w:rsid w:val="009A0745"/>
    <w:rsid w:val="009A11D0"/>
    <w:rsid w:val="009A1C7B"/>
    <w:rsid w:val="009A3AE7"/>
    <w:rsid w:val="009A3B41"/>
    <w:rsid w:val="009A3B6D"/>
    <w:rsid w:val="009A47B4"/>
    <w:rsid w:val="009A4821"/>
    <w:rsid w:val="009A4EA6"/>
    <w:rsid w:val="009A525E"/>
    <w:rsid w:val="009A5266"/>
    <w:rsid w:val="009A6BBF"/>
    <w:rsid w:val="009A73D1"/>
    <w:rsid w:val="009A7705"/>
    <w:rsid w:val="009B0163"/>
    <w:rsid w:val="009B021F"/>
    <w:rsid w:val="009B1948"/>
    <w:rsid w:val="009B23AF"/>
    <w:rsid w:val="009B26EA"/>
    <w:rsid w:val="009B2951"/>
    <w:rsid w:val="009B325E"/>
    <w:rsid w:val="009B38D1"/>
    <w:rsid w:val="009B3A0F"/>
    <w:rsid w:val="009B5643"/>
    <w:rsid w:val="009B5D32"/>
    <w:rsid w:val="009B692A"/>
    <w:rsid w:val="009C03D3"/>
    <w:rsid w:val="009C0FE1"/>
    <w:rsid w:val="009C343C"/>
    <w:rsid w:val="009C3D8D"/>
    <w:rsid w:val="009C4725"/>
    <w:rsid w:val="009C5133"/>
    <w:rsid w:val="009C5CEA"/>
    <w:rsid w:val="009C644B"/>
    <w:rsid w:val="009C6967"/>
    <w:rsid w:val="009C6DEF"/>
    <w:rsid w:val="009C6FAB"/>
    <w:rsid w:val="009C7CA8"/>
    <w:rsid w:val="009D0749"/>
    <w:rsid w:val="009D0E0B"/>
    <w:rsid w:val="009D17C4"/>
    <w:rsid w:val="009D190B"/>
    <w:rsid w:val="009D1D22"/>
    <w:rsid w:val="009D3A6F"/>
    <w:rsid w:val="009D3ACA"/>
    <w:rsid w:val="009D3C3B"/>
    <w:rsid w:val="009D4255"/>
    <w:rsid w:val="009D6791"/>
    <w:rsid w:val="009D7139"/>
    <w:rsid w:val="009D7284"/>
    <w:rsid w:val="009D72D0"/>
    <w:rsid w:val="009D737E"/>
    <w:rsid w:val="009D73A7"/>
    <w:rsid w:val="009D7DBF"/>
    <w:rsid w:val="009E00B5"/>
    <w:rsid w:val="009E0242"/>
    <w:rsid w:val="009E0F0F"/>
    <w:rsid w:val="009E12A4"/>
    <w:rsid w:val="009E15C1"/>
    <w:rsid w:val="009E172A"/>
    <w:rsid w:val="009E1B45"/>
    <w:rsid w:val="009E1BB7"/>
    <w:rsid w:val="009E26A5"/>
    <w:rsid w:val="009E271A"/>
    <w:rsid w:val="009E3191"/>
    <w:rsid w:val="009E31F3"/>
    <w:rsid w:val="009E326F"/>
    <w:rsid w:val="009E4072"/>
    <w:rsid w:val="009E43BF"/>
    <w:rsid w:val="009E568F"/>
    <w:rsid w:val="009E6305"/>
    <w:rsid w:val="009E7DC0"/>
    <w:rsid w:val="009E7DC9"/>
    <w:rsid w:val="009F0190"/>
    <w:rsid w:val="009F06D6"/>
    <w:rsid w:val="009F11DC"/>
    <w:rsid w:val="009F11EE"/>
    <w:rsid w:val="009F1293"/>
    <w:rsid w:val="009F1F95"/>
    <w:rsid w:val="009F2F0D"/>
    <w:rsid w:val="009F3638"/>
    <w:rsid w:val="009F364F"/>
    <w:rsid w:val="009F3661"/>
    <w:rsid w:val="009F4283"/>
    <w:rsid w:val="009F4515"/>
    <w:rsid w:val="009F5710"/>
    <w:rsid w:val="009F5A6A"/>
    <w:rsid w:val="009F5C3A"/>
    <w:rsid w:val="009F611F"/>
    <w:rsid w:val="009F6E8C"/>
    <w:rsid w:val="009F796E"/>
    <w:rsid w:val="00A00817"/>
    <w:rsid w:val="00A00E1E"/>
    <w:rsid w:val="00A02F1A"/>
    <w:rsid w:val="00A03124"/>
    <w:rsid w:val="00A03266"/>
    <w:rsid w:val="00A03398"/>
    <w:rsid w:val="00A038E3"/>
    <w:rsid w:val="00A041EE"/>
    <w:rsid w:val="00A04AEC"/>
    <w:rsid w:val="00A04D20"/>
    <w:rsid w:val="00A05160"/>
    <w:rsid w:val="00A05830"/>
    <w:rsid w:val="00A060DD"/>
    <w:rsid w:val="00A0725B"/>
    <w:rsid w:val="00A101A7"/>
    <w:rsid w:val="00A10721"/>
    <w:rsid w:val="00A11EB1"/>
    <w:rsid w:val="00A12D25"/>
    <w:rsid w:val="00A13D1C"/>
    <w:rsid w:val="00A143C0"/>
    <w:rsid w:val="00A14889"/>
    <w:rsid w:val="00A14B33"/>
    <w:rsid w:val="00A15AF1"/>
    <w:rsid w:val="00A1774E"/>
    <w:rsid w:val="00A17987"/>
    <w:rsid w:val="00A17BBD"/>
    <w:rsid w:val="00A21004"/>
    <w:rsid w:val="00A2165E"/>
    <w:rsid w:val="00A24120"/>
    <w:rsid w:val="00A24A5A"/>
    <w:rsid w:val="00A259FD"/>
    <w:rsid w:val="00A25D21"/>
    <w:rsid w:val="00A25DF2"/>
    <w:rsid w:val="00A26B21"/>
    <w:rsid w:val="00A271FB"/>
    <w:rsid w:val="00A27C34"/>
    <w:rsid w:val="00A30B6B"/>
    <w:rsid w:val="00A31A20"/>
    <w:rsid w:val="00A327E7"/>
    <w:rsid w:val="00A331BB"/>
    <w:rsid w:val="00A33851"/>
    <w:rsid w:val="00A33C2D"/>
    <w:rsid w:val="00A348A8"/>
    <w:rsid w:val="00A353F2"/>
    <w:rsid w:val="00A35B54"/>
    <w:rsid w:val="00A35DFB"/>
    <w:rsid w:val="00A362FD"/>
    <w:rsid w:val="00A37345"/>
    <w:rsid w:val="00A378B6"/>
    <w:rsid w:val="00A4050B"/>
    <w:rsid w:val="00A4058C"/>
    <w:rsid w:val="00A409BB"/>
    <w:rsid w:val="00A40C6B"/>
    <w:rsid w:val="00A4102D"/>
    <w:rsid w:val="00A423EB"/>
    <w:rsid w:val="00A42732"/>
    <w:rsid w:val="00A43270"/>
    <w:rsid w:val="00A44501"/>
    <w:rsid w:val="00A4523D"/>
    <w:rsid w:val="00A45D6B"/>
    <w:rsid w:val="00A47D76"/>
    <w:rsid w:val="00A5040E"/>
    <w:rsid w:val="00A50CEA"/>
    <w:rsid w:val="00A50CEB"/>
    <w:rsid w:val="00A51100"/>
    <w:rsid w:val="00A51213"/>
    <w:rsid w:val="00A518D4"/>
    <w:rsid w:val="00A523C2"/>
    <w:rsid w:val="00A544F9"/>
    <w:rsid w:val="00A54DB9"/>
    <w:rsid w:val="00A55145"/>
    <w:rsid w:val="00A555EB"/>
    <w:rsid w:val="00A567E6"/>
    <w:rsid w:val="00A56E47"/>
    <w:rsid w:val="00A57780"/>
    <w:rsid w:val="00A57876"/>
    <w:rsid w:val="00A57905"/>
    <w:rsid w:val="00A60823"/>
    <w:rsid w:val="00A61200"/>
    <w:rsid w:val="00A619C8"/>
    <w:rsid w:val="00A62E7D"/>
    <w:rsid w:val="00A62E93"/>
    <w:rsid w:val="00A63BCB"/>
    <w:rsid w:val="00A640B8"/>
    <w:rsid w:val="00A64510"/>
    <w:rsid w:val="00A676AD"/>
    <w:rsid w:val="00A67999"/>
    <w:rsid w:val="00A71623"/>
    <w:rsid w:val="00A722CC"/>
    <w:rsid w:val="00A729CF"/>
    <w:rsid w:val="00A737D6"/>
    <w:rsid w:val="00A73864"/>
    <w:rsid w:val="00A73990"/>
    <w:rsid w:val="00A74EF3"/>
    <w:rsid w:val="00A74FD2"/>
    <w:rsid w:val="00A778FE"/>
    <w:rsid w:val="00A77946"/>
    <w:rsid w:val="00A80A23"/>
    <w:rsid w:val="00A81749"/>
    <w:rsid w:val="00A82187"/>
    <w:rsid w:val="00A82439"/>
    <w:rsid w:val="00A826CB"/>
    <w:rsid w:val="00A82A03"/>
    <w:rsid w:val="00A837F8"/>
    <w:rsid w:val="00A84034"/>
    <w:rsid w:val="00A8476A"/>
    <w:rsid w:val="00A84FBA"/>
    <w:rsid w:val="00A90228"/>
    <w:rsid w:val="00A90957"/>
    <w:rsid w:val="00A90990"/>
    <w:rsid w:val="00A90B1B"/>
    <w:rsid w:val="00A922E4"/>
    <w:rsid w:val="00A92714"/>
    <w:rsid w:val="00A94221"/>
    <w:rsid w:val="00A957F5"/>
    <w:rsid w:val="00A9595A"/>
    <w:rsid w:val="00A9661E"/>
    <w:rsid w:val="00A96B56"/>
    <w:rsid w:val="00AA0D33"/>
    <w:rsid w:val="00AA273A"/>
    <w:rsid w:val="00AA2DDD"/>
    <w:rsid w:val="00AA3986"/>
    <w:rsid w:val="00AA4A3D"/>
    <w:rsid w:val="00AA5298"/>
    <w:rsid w:val="00AA5C37"/>
    <w:rsid w:val="00AA62A0"/>
    <w:rsid w:val="00AA63D4"/>
    <w:rsid w:val="00AA68FE"/>
    <w:rsid w:val="00AA6AE6"/>
    <w:rsid w:val="00AB09BD"/>
    <w:rsid w:val="00AB1C85"/>
    <w:rsid w:val="00AB2A7F"/>
    <w:rsid w:val="00AB34D8"/>
    <w:rsid w:val="00AB4AED"/>
    <w:rsid w:val="00AB580B"/>
    <w:rsid w:val="00AB6542"/>
    <w:rsid w:val="00AB65FD"/>
    <w:rsid w:val="00AB6DEF"/>
    <w:rsid w:val="00AC29B4"/>
    <w:rsid w:val="00AC38CE"/>
    <w:rsid w:val="00AC3D78"/>
    <w:rsid w:val="00AC478A"/>
    <w:rsid w:val="00AC4E20"/>
    <w:rsid w:val="00AC5B05"/>
    <w:rsid w:val="00AC5B34"/>
    <w:rsid w:val="00AD0701"/>
    <w:rsid w:val="00AD103F"/>
    <w:rsid w:val="00AD1DDE"/>
    <w:rsid w:val="00AD1F5E"/>
    <w:rsid w:val="00AD264A"/>
    <w:rsid w:val="00AD2C62"/>
    <w:rsid w:val="00AD2E39"/>
    <w:rsid w:val="00AD3222"/>
    <w:rsid w:val="00AD3945"/>
    <w:rsid w:val="00AD3C92"/>
    <w:rsid w:val="00AD44CE"/>
    <w:rsid w:val="00AD44F0"/>
    <w:rsid w:val="00AD536D"/>
    <w:rsid w:val="00AD5876"/>
    <w:rsid w:val="00AD5D86"/>
    <w:rsid w:val="00AD66B0"/>
    <w:rsid w:val="00AD6F41"/>
    <w:rsid w:val="00AD7616"/>
    <w:rsid w:val="00AE01EE"/>
    <w:rsid w:val="00AE0492"/>
    <w:rsid w:val="00AE1EBA"/>
    <w:rsid w:val="00AE2A46"/>
    <w:rsid w:val="00AE391E"/>
    <w:rsid w:val="00AE4329"/>
    <w:rsid w:val="00AE4F73"/>
    <w:rsid w:val="00AE5604"/>
    <w:rsid w:val="00AE5ADD"/>
    <w:rsid w:val="00AE6154"/>
    <w:rsid w:val="00AE6539"/>
    <w:rsid w:val="00AE6CA6"/>
    <w:rsid w:val="00AF1524"/>
    <w:rsid w:val="00AF164F"/>
    <w:rsid w:val="00AF2372"/>
    <w:rsid w:val="00AF25FD"/>
    <w:rsid w:val="00AF2EC1"/>
    <w:rsid w:val="00AF2F40"/>
    <w:rsid w:val="00AF38C0"/>
    <w:rsid w:val="00AF4260"/>
    <w:rsid w:val="00AF4AB3"/>
    <w:rsid w:val="00AF5006"/>
    <w:rsid w:val="00AF5278"/>
    <w:rsid w:val="00AF59F7"/>
    <w:rsid w:val="00AF6409"/>
    <w:rsid w:val="00AF6482"/>
    <w:rsid w:val="00AF6A3A"/>
    <w:rsid w:val="00B00232"/>
    <w:rsid w:val="00B00EFA"/>
    <w:rsid w:val="00B01311"/>
    <w:rsid w:val="00B015FB"/>
    <w:rsid w:val="00B01DA5"/>
    <w:rsid w:val="00B01DB9"/>
    <w:rsid w:val="00B0344E"/>
    <w:rsid w:val="00B03EA7"/>
    <w:rsid w:val="00B04792"/>
    <w:rsid w:val="00B04A23"/>
    <w:rsid w:val="00B057A4"/>
    <w:rsid w:val="00B05C75"/>
    <w:rsid w:val="00B05DCD"/>
    <w:rsid w:val="00B06105"/>
    <w:rsid w:val="00B07447"/>
    <w:rsid w:val="00B102C6"/>
    <w:rsid w:val="00B10D2F"/>
    <w:rsid w:val="00B113E4"/>
    <w:rsid w:val="00B11439"/>
    <w:rsid w:val="00B1172D"/>
    <w:rsid w:val="00B12BAA"/>
    <w:rsid w:val="00B12BEB"/>
    <w:rsid w:val="00B12F69"/>
    <w:rsid w:val="00B133BF"/>
    <w:rsid w:val="00B13A9D"/>
    <w:rsid w:val="00B15319"/>
    <w:rsid w:val="00B15756"/>
    <w:rsid w:val="00B15B04"/>
    <w:rsid w:val="00B1607E"/>
    <w:rsid w:val="00B17504"/>
    <w:rsid w:val="00B1773F"/>
    <w:rsid w:val="00B2014D"/>
    <w:rsid w:val="00B21139"/>
    <w:rsid w:val="00B21C4A"/>
    <w:rsid w:val="00B226FD"/>
    <w:rsid w:val="00B232AF"/>
    <w:rsid w:val="00B23F5E"/>
    <w:rsid w:val="00B246BF"/>
    <w:rsid w:val="00B2498B"/>
    <w:rsid w:val="00B2509A"/>
    <w:rsid w:val="00B25A5A"/>
    <w:rsid w:val="00B26179"/>
    <w:rsid w:val="00B26F9F"/>
    <w:rsid w:val="00B271F1"/>
    <w:rsid w:val="00B272E1"/>
    <w:rsid w:val="00B30897"/>
    <w:rsid w:val="00B30DFE"/>
    <w:rsid w:val="00B31282"/>
    <w:rsid w:val="00B31BA9"/>
    <w:rsid w:val="00B325EF"/>
    <w:rsid w:val="00B32E5C"/>
    <w:rsid w:val="00B3310B"/>
    <w:rsid w:val="00B33110"/>
    <w:rsid w:val="00B3355D"/>
    <w:rsid w:val="00B3368B"/>
    <w:rsid w:val="00B33AA8"/>
    <w:rsid w:val="00B34051"/>
    <w:rsid w:val="00B341F2"/>
    <w:rsid w:val="00B34E8D"/>
    <w:rsid w:val="00B36D2C"/>
    <w:rsid w:val="00B372D9"/>
    <w:rsid w:val="00B41ECB"/>
    <w:rsid w:val="00B42264"/>
    <w:rsid w:val="00B4271F"/>
    <w:rsid w:val="00B42734"/>
    <w:rsid w:val="00B42D78"/>
    <w:rsid w:val="00B4366C"/>
    <w:rsid w:val="00B4496B"/>
    <w:rsid w:val="00B4580D"/>
    <w:rsid w:val="00B46754"/>
    <w:rsid w:val="00B46EC4"/>
    <w:rsid w:val="00B475C0"/>
    <w:rsid w:val="00B4786D"/>
    <w:rsid w:val="00B50F71"/>
    <w:rsid w:val="00B51CF5"/>
    <w:rsid w:val="00B52029"/>
    <w:rsid w:val="00B53CDB"/>
    <w:rsid w:val="00B53EBF"/>
    <w:rsid w:val="00B545AE"/>
    <w:rsid w:val="00B54608"/>
    <w:rsid w:val="00B56885"/>
    <w:rsid w:val="00B56D7D"/>
    <w:rsid w:val="00B57246"/>
    <w:rsid w:val="00B57D9E"/>
    <w:rsid w:val="00B61E3D"/>
    <w:rsid w:val="00B620E0"/>
    <w:rsid w:val="00B6218D"/>
    <w:rsid w:val="00B62331"/>
    <w:rsid w:val="00B62D49"/>
    <w:rsid w:val="00B632A1"/>
    <w:rsid w:val="00B641B6"/>
    <w:rsid w:val="00B6424D"/>
    <w:rsid w:val="00B642B8"/>
    <w:rsid w:val="00B646B1"/>
    <w:rsid w:val="00B65C77"/>
    <w:rsid w:val="00B67A80"/>
    <w:rsid w:val="00B67BA6"/>
    <w:rsid w:val="00B70D0D"/>
    <w:rsid w:val="00B70E8B"/>
    <w:rsid w:val="00B71F0B"/>
    <w:rsid w:val="00B7213D"/>
    <w:rsid w:val="00B7263E"/>
    <w:rsid w:val="00B73B2B"/>
    <w:rsid w:val="00B73F3D"/>
    <w:rsid w:val="00B7433E"/>
    <w:rsid w:val="00B746C9"/>
    <w:rsid w:val="00B74CA2"/>
    <w:rsid w:val="00B75249"/>
    <w:rsid w:val="00B75E3A"/>
    <w:rsid w:val="00B76FBD"/>
    <w:rsid w:val="00B8064B"/>
    <w:rsid w:val="00B80E4B"/>
    <w:rsid w:val="00B810AE"/>
    <w:rsid w:val="00B81B9C"/>
    <w:rsid w:val="00B81EF2"/>
    <w:rsid w:val="00B829DD"/>
    <w:rsid w:val="00B836C3"/>
    <w:rsid w:val="00B83A24"/>
    <w:rsid w:val="00B83C74"/>
    <w:rsid w:val="00B846AF"/>
    <w:rsid w:val="00B849BC"/>
    <w:rsid w:val="00B85085"/>
    <w:rsid w:val="00B852F1"/>
    <w:rsid w:val="00B86BBD"/>
    <w:rsid w:val="00B87627"/>
    <w:rsid w:val="00B87F5B"/>
    <w:rsid w:val="00B907F0"/>
    <w:rsid w:val="00B90E68"/>
    <w:rsid w:val="00B91A0F"/>
    <w:rsid w:val="00B9376D"/>
    <w:rsid w:val="00B94CD0"/>
    <w:rsid w:val="00B957D8"/>
    <w:rsid w:val="00B9665A"/>
    <w:rsid w:val="00B9770F"/>
    <w:rsid w:val="00BA0BA0"/>
    <w:rsid w:val="00BA0ECC"/>
    <w:rsid w:val="00BA113D"/>
    <w:rsid w:val="00BA1682"/>
    <w:rsid w:val="00BA26B1"/>
    <w:rsid w:val="00BA2738"/>
    <w:rsid w:val="00BA340D"/>
    <w:rsid w:val="00BA3F5F"/>
    <w:rsid w:val="00BA57CA"/>
    <w:rsid w:val="00BA5984"/>
    <w:rsid w:val="00BA67FD"/>
    <w:rsid w:val="00BA7830"/>
    <w:rsid w:val="00BB0108"/>
    <w:rsid w:val="00BB07AE"/>
    <w:rsid w:val="00BB08B1"/>
    <w:rsid w:val="00BB138D"/>
    <w:rsid w:val="00BB3CCA"/>
    <w:rsid w:val="00BB41B4"/>
    <w:rsid w:val="00BB442A"/>
    <w:rsid w:val="00BB4EC5"/>
    <w:rsid w:val="00BB5CD9"/>
    <w:rsid w:val="00BB6521"/>
    <w:rsid w:val="00BB6A6A"/>
    <w:rsid w:val="00BB7A20"/>
    <w:rsid w:val="00BB7F10"/>
    <w:rsid w:val="00BC1097"/>
    <w:rsid w:val="00BC2165"/>
    <w:rsid w:val="00BC2337"/>
    <w:rsid w:val="00BC4205"/>
    <w:rsid w:val="00BC60B9"/>
    <w:rsid w:val="00BC642B"/>
    <w:rsid w:val="00BC645C"/>
    <w:rsid w:val="00BC6F83"/>
    <w:rsid w:val="00BD02E7"/>
    <w:rsid w:val="00BD1CE5"/>
    <w:rsid w:val="00BD2039"/>
    <w:rsid w:val="00BD2528"/>
    <w:rsid w:val="00BD2B54"/>
    <w:rsid w:val="00BD2C97"/>
    <w:rsid w:val="00BD3224"/>
    <w:rsid w:val="00BD34F0"/>
    <w:rsid w:val="00BD40BB"/>
    <w:rsid w:val="00BD4E7D"/>
    <w:rsid w:val="00BD4EF7"/>
    <w:rsid w:val="00BD52BD"/>
    <w:rsid w:val="00BD5475"/>
    <w:rsid w:val="00BD61E6"/>
    <w:rsid w:val="00BD6695"/>
    <w:rsid w:val="00BD7E05"/>
    <w:rsid w:val="00BE0083"/>
    <w:rsid w:val="00BE12B1"/>
    <w:rsid w:val="00BE1554"/>
    <w:rsid w:val="00BE334F"/>
    <w:rsid w:val="00BE3E58"/>
    <w:rsid w:val="00BE42B8"/>
    <w:rsid w:val="00BE4510"/>
    <w:rsid w:val="00BE48CA"/>
    <w:rsid w:val="00BE532F"/>
    <w:rsid w:val="00BE5629"/>
    <w:rsid w:val="00BE57EC"/>
    <w:rsid w:val="00BE6001"/>
    <w:rsid w:val="00BE76C9"/>
    <w:rsid w:val="00BF1E49"/>
    <w:rsid w:val="00BF28D8"/>
    <w:rsid w:val="00BF2AB0"/>
    <w:rsid w:val="00BF2CA7"/>
    <w:rsid w:val="00BF3597"/>
    <w:rsid w:val="00BF3598"/>
    <w:rsid w:val="00BF3890"/>
    <w:rsid w:val="00BF3A74"/>
    <w:rsid w:val="00BF3F87"/>
    <w:rsid w:val="00BF54CC"/>
    <w:rsid w:val="00BF5778"/>
    <w:rsid w:val="00BF60A2"/>
    <w:rsid w:val="00BF70FA"/>
    <w:rsid w:val="00BF7672"/>
    <w:rsid w:val="00C0050E"/>
    <w:rsid w:val="00C00CD6"/>
    <w:rsid w:val="00C01BA7"/>
    <w:rsid w:val="00C024F5"/>
    <w:rsid w:val="00C02DE2"/>
    <w:rsid w:val="00C02F7C"/>
    <w:rsid w:val="00C03225"/>
    <w:rsid w:val="00C03B21"/>
    <w:rsid w:val="00C03F04"/>
    <w:rsid w:val="00C050E0"/>
    <w:rsid w:val="00C0555E"/>
    <w:rsid w:val="00C057D9"/>
    <w:rsid w:val="00C060E9"/>
    <w:rsid w:val="00C0636F"/>
    <w:rsid w:val="00C064F9"/>
    <w:rsid w:val="00C06661"/>
    <w:rsid w:val="00C07146"/>
    <w:rsid w:val="00C0730E"/>
    <w:rsid w:val="00C07344"/>
    <w:rsid w:val="00C0772D"/>
    <w:rsid w:val="00C10DCB"/>
    <w:rsid w:val="00C114C6"/>
    <w:rsid w:val="00C11EC9"/>
    <w:rsid w:val="00C129A2"/>
    <w:rsid w:val="00C13696"/>
    <w:rsid w:val="00C1392B"/>
    <w:rsid w:val="00C15639"/>
    <w:rsid w:val="00C15AF5"/>
    <w:rsid w:val="00C170B0"/>
    <w:rsid w:val="00C1733B"/>
    <w:rsid w:val="00C177CE"/>
    <w:rsid w:val="00C2026A"/>
    <w:rsid w:val="00C2089C"/>
    <w:rsid w:val="00C2151A"/>
    <w:rsid w:val="00C21685"/>
    <w:rsid w:val="00C217BB"/>
    <w:rsid w:val="00C220EA"/>
    <w:rsid w:val="00C229C7"/>
    <w:rsid w:val="00C22AB4"/>
    <w:rsid w:val="00C23A80"/>
    <w:rsid w:val="00C23AD1"/>
    <w:rsid w:val="00C23AF4"/>
    <w:rsid w:val="00C24FC6"/>
    <w:rsid w:val="00C24FE3"/>
    <w:rsid w:val="00C256A5"/>
    <w:rsid w:val="00C25DF7"/>
    <w:rsid w:val="00C264F5"/>
    <w:rsid w:val="00C27365"/>
    <w:rsid w:val="00C27643"/>
    <w:rsid w:val="00C27929"/>
    <w:rsid w:val="00C27998"/>
    <w:rsid w:val="00C27CCB"/>
    <w:rsid w:val="00C27E70"/>
    <w:rsid w:val="00C27E89"/>
    <w:rsid w:val="00C316A8"/>
    <w:rsid w:val="00C31E08"/>
    <w:rsid w:val="00C31E3E"/>
    <w:rsid w:val="00C322CA"/>
    <w:rsid w:val="00C32375"/>
    <w:rsid w:val="00C32813"/>
    <w:rsid w:val="00C34059"/>
    <w:rsid w:val="00C343C9"/>
    <w:rsid w:val="00C366F1"/>
    <w:rsid w:val="00C37642"/>
    <w:rsid w:val="00C4009C"/>
    <w:rsid w:val="00C41803"/>
    <w:rsid w:val="00C4276C"/>
    <w:rsid w:val="00C42EAC"/>
    <w:rsid w:val="00C43A53"/>
    <w:rsid w:val="00C43B6D"/>
    <w:rsid w:val="00C441C5"/>
    <w:rsid w:val="00C4550B"/>
    <w:rsid w:val="00C4622A"/>
    <w:rsid w:val="00C5128F"/>
    <w:rsid w:val="00C52767"/>
    <w:rsid w:val="00C531CA"/>
    <w:rsid w:val="00C535BF"/>
    <w:rsid w:val="00C5370E"/>
    <w:rsid w:val="00C544EF"/>
    <w:rsid w:val="00C54F8B"/>
    <w:rsid w:val="00C55C32"/>
    <w:rsid w:val="00C55FEB"/>
    <w:rsid w:val="00C56A49"/>
    <w:rsid w:val="00C56A4A"/>
    <w:rsid w:val="00C60530"/>
    <w:rsid w:val="00C606F0"/>
    <w:rsid w:val="00C60C84"/>
    <w:rsid w:val="00C60F37"/>
    <w:rsid w:val="00C60F64"/>
    <w:rsid w:val="00C61065"/>
    <w:rsid w:val="00C620C5"/>
    <w:rsid w:val="00C62237"/>
    <w:rsid w:val="00C62426"/>
    <w:rsid w:val="00C62EF8"/>
    <w:rsid w:val="00C637AD"/>
    <w:rsid w:val="00C638ED"/>
    <w:rsid w:val="00C64420"/>
    <w:rsid w:val="00C64C66"/>
    <w:rsid w:val="00C671E5"/>
    <w:rsid w:val="00C67505"/>
    <w:rsid w:val="00C703A0"/>
    <w:rsid w:val="00C70741"/>
    <w:rsid w:val="00C72C67"/>
    <w:rsid w:val="00C7351C"/>
    <w:rsid w:val="00C7355D"/>
    <w:rsid w:val="00C73894"/>
    <w:rsid w:val="00C74511"/>
    <w:rsid w:val="00C7528D"/>
    <w:rsid w:val="00C7575D"/>
    <w:rsid w:val="00C7625B"/>
    <w:rsid w:val="00C76714"/>
    <w:rsid w:val="00C7673A"/>
    <w:rsid w:val="00C767F5"/>
    <w:rsid w:val="00C775FB"/>
    <w:rsid w:val="00C814AB"/>
    <w:rsid w:val="00C81B4E"/>
    <w:rsid w:val="00C82B8D"/>
    <w:rsid w:val="00C84488"/>
    <w:rsid w:val="00C84498"/>
    <w:rsid w:val="00C8478A"/>
    <w:rsid w:val="00C84D7F"/>
    <w:rsid w:val="00C860F7"/>
    <w:rsid w:val="00C87C46"/>
    <w:rsid w:val="00C87CFD"/>
    <w:rsid w:val="00C908D5"/>
    <w:rsid w:val="00C91326"/>
    <w:rsid w:val="00C91684"/>
    <w:rsid w:val="00C919F9"/>
    <w:rsid w:val="00C91B71"/>
    <w:rsid w:val="00C92191"/>
    <w:rsid w:val="00C9256E"/>
    <w:rsid w:val="00C926CD"/>
    <w:rsid w:val="00C92B1A"/>
    <w:rsid w:val="00C92F63"/>
    <w:rsid w:val="00C92FFF"/>
    <w:rsid w:val="00C939BF"/>
    <w:rsid w:val="00C939C7"/>
    <w:rsid w:val="00C93C3C"/>
    <w:rsid w:val="00C94106"/>
    <w:rsid w:val="00C941CF"/>
    <w:rsid w:val="00C942C0"/>
    <w:rsid w:val="00C944E6"/>
    <w:rsid w:val="00C95C21"/>
    <w:rsid w:val="00C96444"/>
    <w:rsid w:val="00C96631"/>
    <w:rsid w:val="00C96A68"/>
    <w:rsid w:val="00C96A70"/>
    <w:rsid w:val="00C97903"/>
    <w:rsid w:val="00C97BF3"/>
    <w:rsid w:val="00CA0940"/>
    <w:rsid w:val="00CA131A"/>
    <w:rsid w:val="00CA14FC"/>
    <w:rsid w:val="00CA1670"/>
    <w:rsid w:val="00CA19CB"/>
    <w:rsid w:val="00CA33C6"/>
    <w:rsid w:val="00CA4131"/>
    <w:rsid w:val="00CA4B04"/>
    <w:rsid w:val="00CA50C1"/>
    <w:rsid w:val="00CA54CD"/>
    <w:rsid w:val="00CA5D44"/>
    <w:rsid w:val="00CA69B0"/>
    <w:rsid w:val="00CA73CB"/>
    <w:rsid w:val="00CB05BB"/>
    <w:rsid w:val="00CB1562"/>
    <w:rsid w:val="00CB20FD"/>
    <w:rsid w:val="00CB31BC"/>
    <w:rsid w:val="00CB3CE1"/>
    <w:rsid w:val="00CB45E0"/>
    <w:rsid w:val="00CB494B"/>
    <w:rsid w:val="00CB49A7"/>
    <w:rsid w:val="00CB5E5C"/>
    <w:rsid w:val="00CB7D30"/>
    <w:rsid w:val="00CC096A"/>
    <w:rsid w:val="00CC2595"/>
    <w:rsid w:val="00CC26F2"/>
    <w:rsid w:val="00CC28FE"/>
    <w:rsid w:val="00CC3636"/>
    <w:rsid w:val="00CC3BE7"/>
    <w:rsid w:val="00CC446F"/>
    <w:rsid w:val="00CC4C94"/>
    <w:rsid w:val="00CC5A37"/>
    <w:rsid w:val="00CD071B"/>
    <w:rsid w:val="00CD0732"/>
    <w:rsid w:val="00CD187C"/>
    <w:rsid w:val="00CD2235"/>
    <w:rsid w:val="00CD227C"/>
    <w:rsid w:val="00CD248C"/>
    <w:rsid w:val="00CD299F"/>
    <w:rsid w:val="00CD34F3"/>
    <w:rsid w:val="00CD3D43"/>
    <w:rsid w:val="00CD47AD"/>
    <w:rsid w:val="00CD4CDA"/>
    <w:rsid w:val="00CD55B5"/>
    <w:rsid w:val="00CD6601"/>
    <w:rsid w:val="00CD6725"/>
    <w:rsid w:val="00CD68B8"/>
    <w:rsid w:val="00CD6920"/>
    <w:rsid w:val="00CD7766"/>
    <w:rsid w:val="00CE11ED"/>
    <w:rsid w:val="00CE194C"/>
    <w:rsid w:val="00CE209F"/>
    <w:rsid w:val="00CE2171"/>
    <w:rsid w:val="00CE218B"/>
    <w:rsid w:val="00CE26E4"/>
    <w:rsid w:val="00CE31F8"/>
    <w:rsid w:val="00CE34D8"/>
    <w:rsid w:val="00CE3667"/>
    <w:rsid w:val="00CE3DF6"/>
    <w:rsid w:val="00CE41A0"/>
    <w:rsid w:val="00CE5837"/>
    <w:rsid w:val="00CE67BA"/>
    <w:rsid w:val="00CE6ED5"/>
    <w:rsid w:val="00CE6F95"/>
    <w:rsid w:val="00CE7404"/>
    <w:rsid w:val="00CE7663"/>
    <w:rsid w:val="00CF050C"/>
    <w:rsid w:val="00CF095C"/>
    <w:rsid w:val="00CF1C52"/>
    <w:rsid w:val="00CF22D6"/>
    <w:rsid w:val="00CF23FD"/>
    <w:rsid w:val="00CF282D"/>
    <w:rsid w:val="00CF3637"/>
    <w:rsid w:val="00CF715F"/>
    <w:rsid w:val="00CF76DC"/>
    <w:rsid w:val="00CF7764"/>
    <w:rsid w:val="00CF7B99"/>
    <w:rsid w:val="00CF7FD5"/>
    <w:rsid w:val="00D0039A"/>
    <w:rsid w:val="00D0087B"/>
    <w:rsid w:val="00D0139C"/>
    <w:rsid w:val="00D01FD6"/>
    <w:rsid w:val="00D01FF5"/>
    <w:rsid w:val="00D02FED"/>
    <w:rsid w:val="00D0329C"/>
    <w:rsid w:val="00D035D2"/>
    <w:rsid w:val="00D03BEE"/>
    <w:rsid w:val="00D05078"/>
    <w:rsid w:val="00D06EB7"/>
    <w:rsid w:val="00D07A7D"/>
    <w:rsid w:val="00D07B1F"/>
    <w:rsid w:val="00D11194"/>
    <w:rsid w:val="00D11444"/>
    <w:rsid w:val="00D11C60"/>
    <w:rsid w:val="00D11F15"/>
    <w:rsid w:val="00D137D4"/>
    <w:rsid w:val="00D14567"/>
    <w:rsid w:val="00D15DDA"/>
    <w:rsid w:val="00D17BBE"/>
    <w:rsid w:val="00D2034C"/>
    <w:rsid w:val="00D20697"/>
    <w:rsid w:val="00D20E16"/>
    <w:rsid w:val="00D2142B"/>
    <w:rsid w:val="00D21BC0"/>
    <w:rsid w:val="00D2246B"/>
    <w:rsid w:val="00D22D70"/>
    <w:rsid w:val="00D24A9F"/>
    <w:rsid w:val="00D26497"/>
    <w:rsid w:val="00D26543"/>
    <w:rsid w:val="00D27E81"/>
    <w:rsid w:val="00D30152"/>
    <w:rsid w:val="00D3190C"/>
    <w:rsid w:val="00D33653"/>
    <w:rsid w:val="00D34F3A"/>
    <w:rsid w:val="00D3550B"/>
    <w:rsid w:val="00D35A85"/>
    <w:rsid w:val="00D36C9D"/>
    <w:rsid w:val="00D36CE4"/>
    <w:rsid w:val="00D37466"/>
    <w:rsid w:val="00D406BA"/>
    <w:rsid w:val="00D408ED"/>
    <w:rsid w:val="00D417CB"/>
    <w:rsid w:val="00D419DE"/>
    <w:rsid w:val="00D41CDB"/>
    <w:rsid w:val="00D43A0A"/>
    <w:rsid w:val="00D44539"/>
    <w:rsid w:val="00D44550"/>
    <w:rsid w:val="00D44F6F"/>
    <w:rsid w:val="00D45185"/>
    <w:rsid w:val="00D45DA1"/>
    <w:rsid w:val="00D463ED"/>
    <w:rsid w:val="00D5113C"/>
    <w:rsid w:val="00D519D8"/>
    <w:rsid w:val="00D51DD9"/>
    <w:rsid w:val="00D52141"/>
    <w:rsid w:val="00D52442"/>
    <w:rsid w:val="00D547A3"/>
    <w:rsid w:val="00D55A99"/>
    <w:rsid w:val="00D5605B"/>
    <w:rsid w:val="00D56522"/>
    <w:rsid w:val="00D5764A"/>
    <w:rsid w:val="00D602BF"/>
    <w:rsid w:val="00D6131F"/>
    <w:rsid w:val="00D6137C"/>
    <w:rsid w:val="00D618AC"/>
    <w:rsid w:val="00D62B48"/>
    <w:rsid w:val="00D6310D"/>
    <w:rsid w:val="00D63CBD"/>
    <w:rsid w:val="00D63D25"/>
    <w:rsid w:val="00D64C37"/>
    <w:rsid w:val="00D64CB6"/>
    <w:rsid w:val="00D650D2"/>
    <w:rsid w:val="00D65B29"/>
    <w:rsid w:val="00D65C8A"/>
    <w:rsid w:val="00D66186"/>
    <w:rsid w:val="00D700B2"/>
    <w:rsid w:val="00D710B4"/>
    <w:rsid w:val="00D74F84"/>
    <w:rsid w:val="00D751EB"/>
    <w:rsid w:val="00D75246"/>
    <w:rsid w:val="00D7631C"/>
    <w:rsid w:val="00D76806"/>
    <w:rsid w:val="00D771E7"/>
    <w:rsid w:val="00D77BA0"/>
    <w:rsid w:val="00D80899"/>
    <w:rsid w:val="00D83237"/>
    <w:rsid w:val="00D83711"/>
    <w:rsid w:val="00D83C39"/>
    <w:rsid w:val="00D83D1F"/>
    <w:rsid w:val="00D8483A"/>
    <w:rsid w:val="00D849F0"/>
    <w:rsid w:val="00D85D1C"/>
    <w:rsid w:val="00D85DB4"/>
    <w:rsid w:val="00D86F58"/>
    <w:rsid w:val="00D87C36"/>
    <w:rsid w:val="00D90A6B"/>
    <w:rsid w:val="00D91FD5"/>
    <w:rsid w:val="00D9305D"/>
    <w:rsid w:val="00D9331D"/>
    <w:rsid w:val="00D9480E"/>
    <w:rsid w:val="00D95415"/>
    <w:rsid w:val="00D96397"/>
    <w:rsid w:val="00D96F7F"/>
    <w:rsid w:val="00D96F9F"/>
    <w:rsid w:val="00D97717"/>
    <w:rsid w:val="00DA0E35"/>
    <w:rsid w:val="00DA12F9"/>
    <w:rsid w:val="00DA14E4"/>
    <w:rsid w:val="00DA156B"/>
    <w:rsid w:val="00DA16FD"/>
    <w:rsid w:val="00DA4CE1"/>
    <w:rsid w:val="00DA4F96"/>
    <w:rsid w:val="00DA51B6"/>
    <w:rsid w:val="00DA69C9"/>
    <w:rsid w:val="00DA7497"/>
    <w:rsid w:val="00DB1497"/>
    <w:rsid w:val="00DB1C0B"/>
    <w:rsid w:val="00DB1C8F"/>
    <w:rsid w:val="00DB1F01"/>
    <w:rsid w:val="00DB44FD"/>
    <w:rsid w:val="00DB551C"/>
    <w:rsid w:val="00DB5D28"/>
    <w:rsid w:val="00DB5F33"/>
    <w:rsid w:val="00DB606F"/>
    <w:rsid w:val="00DB6093"/>
    <w:rsid w:val="00DB7495"/>
    <w:rsid w:val="00DB7F49"/>
    <w:rsid w:val="00DC09CE"/>
    <w:rsid w:val="00DC11BD"/>
    <w:rsid w:val="00DC1E7B"/>
    <w:rsid w:val="00DC238D"/>
    <w:rsid w:val="00DC323F"/>
    <w:rsid w:val="00DC3A16"/>
    <w:rsid w:val="00DC48C2"/>
    <w:rsid w:val="00DC4D37"/>
    <w:rsid w:val="00DC52A4"/>
    <w:rsid w:val="00DC5D8C"/>
    <w:rsid w:val="00DC77D6"/>
    <w:rsid w:val="00DC7A87"/>
    <w:rsid w:val="00DC7F8C"/>
    <w:rsid w:val="00DD0532"/>
    <w:rsid w:val="00DD0923"/>
    <w:rsid w:val="00DD184C"/>
    <w:rsid w:val="00DD1BED"/>
    <w:rsid w:val="00DD2B54"/>
    <w:rsid w:val="00DD2B99"/>
    <w:rsid w:val="00DD3CDF"/>
    <w:rsid w:val="00DD4348"/>
    <w:rsid w:val="00DD4D51"/>
    <w:rsid w:val="00DD5FEF"/>
    <w:rsid w:val="00DD619E"/>
    <w:rsid w:val="00DD6E4E"/>
    <w:rsid w:val="00DE1003"/>
    <w:rsid w:val="00DE12A8"/>
    <w:rsid w:val="00DE1710"/>
    <w:rsid w:val="00DE1BB5"/>
    <w:rsid w:val="00DE1E94"/>
    <w:rsid w:val="00DE2A4C"/>
    <w:rsid w:val="00DE2EAC"/>
    <w:rsid w:val="00DE2ECD"/>
    <w:rsid w:val="00DE36CD"/>
    <w:rsid w:val="00DE3759"/>
    <w:rsid w:val="00DE3794"/>
    <w:rsid w:val="00DE3B38"/>
    <w:rsid w:val="00DE6E60"/>
    <w:rsid w:val="00DF1D07"/>
    <w:rsid w:val="00DF4F9F"/>
    <w:rsid w:val="00DF510F"/>
    <w:rsid w:val="00DF5122"/>
    <w:rsid w:val="00DF5871"/>
    <w:rsid w:val="00DF5E1C"/>
    <w:rsid w:val="00DF669C"/>
    <w:rsid w:val="00E00725"/>
    <w:rsid w:val="00E007C8"/>
    <w:rsid w:val="00E00845"/>
    <w:rsid w:val="00E00ECF"/>
    <w:rsid w:val="00E01DA8"/>
    <w:rsid w:val="00E02FC5"/>
    <w:rsid w:val="00E043B8"/>
    <w:rsid w:val="00E04DDC"/>
    <w:rsid w:val="00E05319"/>
    <w:rsid w:val="00E055E6"/>
    <w:rsid w:val="00E06247"/>
    <w:rsid w:val="00E0647A"/>
    <w:rsid w:val="00E07534"/>
    <w:rsid w:val="00E07CD5"/>
    <w:rsid w:val="00E07D8F"/>
    <w:rsid w:val="00E10AEF"/>
    <w:rsid w:val="00E10C98"/>
    <w:rsid w:val="00E130FE"/>
    <w:rsid w:val="00E13A69"/>
    <w:rsid w:val="00E14BA8"/>
    <w:rsid w:val="00E177DE"/>
    <w:rsid w:val="00E179F9"/>
    <w:rsid w:val="00E17F22"/>
    <w:rsid w:val="00E200E2"/>
    <w:rsid w:val="00E20388"/>
    <w:rsid w:val="00E210C4"/>
    <w:rsid w:val="00E21B54"/>
    <w:rsid w:val="00E220AE"/>
    <w:rsid w:val="00E223B9"/>
    <w:rsid w:val="00E22901"/>
    <w:rsid w:val="00E2417B"/>
    <w:rsid w:val="00E24C92"/>
    <w:rsid w:val="00E263C8"/>
    <w:rsid w:val="00E2658C"/>
    <w:rsid w:val="00E2693B"/>
    <w:rsid w:val="00E30025"/>
    <w:rsid w:val="00E30A4C"/>
    <w:rsid w:val="00E31BBB"/>
    <w:rsid w:val="00E31F1E"/>
    <w:rsid w:val="00E329B3"/>
    <w:rsid w:val="00E32D6B"/>
    <w:rsid w:val="00E347BB"/>
    <w:rsid w:val="00E358B0"/>
    <w:rsid w:val="00E35909"/>
    <w:rsid w:val="00E372BB"/>
    <w:rsid w:val="00E37D5A"/>
    <w:rsid w:val="00E4021F"/>
    <w:rsid w:val="00E411B4"/>
    <w:rsid w:val="00E41815"/>
    <w:rsid w:val="00E41F69"/>
    <w:rsid w:val="00E42137"/>
    <w:rsid w:val="00E42954"/>
    <w:rsid w:val="00E429D7"/>
    <w:rsid w:val="00E42B9E"/>
    <w:rsid w:val="00E43190"/>
    <w:rsid w:val="00E435B5"/>
    <w:rsid w:val="00E438E2"/>
    <w:rsid w:val="00E450F8"/>
    <w:rsid w:val="00E503E0"/>
    <w:rsid w:val="00E50F81"/>
    <w:rsid w:val="00E511BD"/>
    <w:rsid w:val="00E51341"/>
    <w:rsid w:val="00E5192C"/>
    <w:rsid w:val="00E527EE"/>
    <w:rsid w:val="00E52A9F"/>
    <w:rsid w:val="00E531C5"/>
    <w:rsid w:val="00E53372"/>
    <w:rsid w:val="00E53487"/>
    <w:rsid w:val="00E54C79"/>
    <w:rsid w:val="00E559B2"/>
    <w:rsid w:val="00E55C6A"/>
    <w:rsid w:val="00E56AA7"/>
    <w:rsid w:val="00E56D7F"/>
    <w:rsid w:val="00E57215"/>
    <w:rsid w:val="00E57254"/>
    <w:rsid w:val="00E57525"/>
    <w:rsid w:val="00E57A5F"/>
    <w:rsid w:val="00E57BF6"/>
    <w:rsid w:val="00E57D83"/>
    <w:rsid w:val="00E606AB"/>
    <w:rsid w:val="00E608C7"/>
    <w:rsid w:val="00E61336"/>
    <w:rsid w:val="00E61674"/>
    <w:rsid w:val="00E618AD"/>
    <w:rsid w:val="00E62045"/>
    <w:rsid w:val="00E62BC2"/>
    <w:rsid w:val="00E630AF"/>
    <w:rsid w:val="00E63976"/>
    <w:rsid w:val="00E64196"/>
    <w:rsid w:val="00E641E4"/>
    <w:rsid w:val="00E648DC"/>
    <w:rsid w:val="00E661A6"/>
    <w:rsid w:val="00E66213"/>
    <w:rsid w:val="00E7051A"/>
    <w:rsid w:val="00E707F7"/>
    <w:rsid w:val="00E70CE1"/>
    <w:rsid w:val="00E716FE"/>
    <w:rsid w:val="00E7175F"/>
    <w:rsid w:val="00E71D0C"/>
    <w:rsid w:val="00E72016"/>
    <w:rsid w:val="00E729BE"/>
    <w:rsid w:val="00E72A2C"/>
    <w:rsid w:val="00E7377B"/>
    <w:rsid w:val="00E73969"/>
    <w:rsid w:val="00E74072"/>
    <w:rsid w:val="00E748B1"/>
    <w:rsid w:val="00E74A17"/>
    <w:rsid w:val="00E7529C"/>
    <w:rsid w:val="00E75757"/>
    <w:rsid w:val="00E762E6"/>
    <w:rsid w:val="00E769EE"/>
    <w:rsid w:val="00E76CC3"/>
    <w:rsid w:val="00E77023"/>
    <w:rsid w:val="00E77277"/>
    <w:rsid w:val="00E80570"/>
    <w:rsid w:val="00E81984"/>
    <w:rsid w:val="00E8330D"/>
    <w:rsid w:val="00E83727"/>
    <w:rsid w:val="00E838AD"/>
    <w:rsid w:val="00E83D00"/>
    <w:rsid w:val="00E847A0"/>
    <w:rsid w:val="00E84C33"/>
    <w:rsid w:val="00E8530F"/>
    <w:rsid w:val="00E85389"/>
    <w:rsid w:val="00E868A3"/>
    <w:rsid w:val="00E87C3C"/>
    <w:rsid w:val="00E87E2C"/>
    <w:rsid w:val="00E9015F"/>
    <w:rsid w:val="00E90E96"/>
    <w:rsid w:val="00E92743"/>
    <w:rsid w:val="00E939C9"/>
    <w:rsid w:val="00E93C1A"/>
    <w:rsid w:val="00E93E78"/>
    <w:rsid w:val="00E94B68"/>
    <w:rsid w:val="00E95034"/>
    <w:rsid w:val="00E95045"/>
    <w:rsid w:val="00E95807"/>
    <w:rsid w:val="00E959D6"/>
    <w:rsid w:val="00E95DEF"/>
    <w:rsid w:val="00E95FB7"/>
    <w:rsid w:val="00E96C87"/>
    <w:rsid w:val="00E96E69"/>
    <w:rsid w:val="00E96EE0"/>
    <w:rsid w:val="00E9759D"/>
    <w:rsid w:val="00E9788F"/>
    <w:rsid w:val="00EA13EA"/>
    <w:rsid w:val="00EA16B4"/>
    <w:rsid w:val="00EA18B3"/>
    <w:rsid w:val="00EA1EAB"/>
    <w:rsid w:val="00EA1EFF"/>
    <w:rsid w:val="00EA248C"/>
    <w:rsid w:val="00EA2566"/>
    <w:rsid w:val="00EA3521"/>
    <w:rsid w:val="00EA36FD"/>
    <w:rsid w:val="00EA405D"/>
    <w:rsid w:val="00EA5807"/>
    <w:rsid w:val="00EA6055"/>
    <w:rsid w:val="00EA66CD"/>
    <w:rsid w:val="00EA7D97"/>
    <w:rsid w:val="00EB0931"/>
    <w:rsid w:val="00EB11EE"/>
    <w:rsid w:val="00EB188E"/>
    <w:rsid w:val="00EB18F2"/>
    <w:rsid w:val="00EB1902"/>
    <w:rsid w:val="00EB22DD"/>
    <w:rsid w:val="00EB27B6"/>
    <w:rsid w:val="00EB2C7B"/>
    <w:rsid w:val="00EB2EE7"/>
    <w:rsid w:val="00EB2FDC"/>
    <w:rsid w:val="00EB3511"/>
    <w:rsid w:val="00EB371B"/>
    <w:rsid w:val="00EB441B"/>
    <w:rsid w:val="00EB45DB"/>
    <w:rsid w:val="00EB5CA4"/>
    <w:rsid w:val="00EB600F"/>
    <w:rsid w:val="00EB63BC"/>
    <w:rsid w:val="00EB6BBB"/>
    <w:rsid w:val="00EB6C97"/>
    <w:rsid w:val="00EB72E8"/>
    <w:rsid w:val="00EB7562"/>
    <w:rsid w:val="00EB7765"/>
    <w:rsid w:val="00EB7C52"/>
    <w:rsid w:val="00EC1B0C"/>
    <w:rsid w:val="00EC1E1D"/>
    <w:rsid w:val="00EC20E3"/>
    <w:rsid w:val="00EC27BD"/>
    <w:rsid w:val="00EC3E3F"/>
    <w:rsid w:val="00EC40E1"/>
    <w:rsid w:val="00EC482E"/>
    <w:rsid w:val="00EC6E48"/>
    <w:rsid w:val="00ED0579"/>
    <w:rsid w:val="00ED1C11"/>
    <w:rsid w:val="00ED285A"/>
    <w:rsid w:val="00ED35DB"/>
    <w:rsid w:val="00ED4256"/>
    <w:rsid w:val="00ED49EB"/>
    <w:rsid w:val="00ED4FEE"/>
    <w:rsid w:val="00ED511F"/>
    <w:rsid w:val="00ED5CA7"/>
    <w:rsid w:val="00ED63DA"/>
    <w:rsid w:val="00EE0ADC"/>
    <w:rsid w:val="00EE16DF"/>
    <w:rsid w:val="00EE1DCB"/>
    <w:rsid w:val="00EE1E9E"/>
    <w:rsid w:val="00EE1F9D"/>
    <w:rsid w:val="00EE2598"/>
    <w:rsid w:val="00EE274C"/>
    <w:rsid w:val="00EE2981"/>
    <w:rsid w:val="00EE2D94"/>
    <w:rsid w:val="00EE3084"/>
    <w:rsid w:val="00EE39FE"/>
    <w:rsid w:val="00EE3D74"/>
    <w:rsid w:val="00EE3E2F"/>
    <w:rsid w:val="00EE486C"/>
    <w:rsid w:val="00EE53B8"/>
    <w:rsid w:val="00EE70C2"/>
    <w:rsid w:val="00EF0D5E"/>
    <w:rsid w:val="00EF20F1"/>
    <w:rsid w:val="00EF29E1"/>
    <w:rsid w:val="00EF38EA"/>
    <w:rsid w:val="00EF469E"/>
    <w:rsid w:val="00EF5A1E"/>
    <w:rsid w:val="00EF68E2"/>
    <w:rsid w:val="00F00708"/>
    <w:rsid w:val="00F00AC9"/>
    <w:rsid w:val="00F01354"/>
    <w:rsid w:val="00F02E52"/>
    <w:rsid w:val="00F033FE"/>
    <w:rsid w:val="00F04220"/>
    <w:rsid w:val="00F04984"/>
    <w:rsid w:val="00F05322"/>
    <w:rsid w:val="00F057C7"/>
    <w:rsid w:val="00F05B93"/>
    <w:rsid w:val="00F06D2D"/>
    <w:rsid w:val="00F06DFB"/>
    <w:rsid w:val="00F073D5"/>
    <w:rsid w:val="00F07A06"/>
    <w:rsid w:val="00F10092"/>
    <w:rsid w:val="00F11136"/>
    <w:rsid w:val="00F11150"/>
    <w:rsid w:val="00F12201"/>
    <w:rsid w:val="00F126C5"/>
    <w:rsid w:val="00F1328A"/>
    <w:rsid w:val="00F1340B"/>
    <w:rsid w:val="00F13A5C"/>
    <w:rsid w:val="00F13EAC"/>
    <w:rsid w:val="00F2052B"/>
    <w:rsid w:val="00F21D2E"/>
    <w:rsid w:val="00F2240D"/>
    <w:rsid w:val="00F22D28"/>
    <w:rsid w:val="00F23A2A"/>
    <w:rsid w:val="00F24122"/>
    <w:rsid w:val="00F24F62"/>
    <w:rsid w:val="00F2500E"/>
    <w:rsid w:val="00F25DC0"/>
    <w:rsid w:val="00F26050"/>
    <w:rsid w:val="00F26A69"/>
    <w:rsid w:val="00F26B57"/>
    <w:rsid w:val="00F270D4"/>
    <w:rsid w:val="00F279C8"/>
    <w:rsid w:val="00F27B77"/>
    <w:rsid w:val="00F300C3"/>
    <w:rsid w:val="00F30327"/>
    <w:rsid w:val="00F308D2"/>
    <w:rsid w:val="00F30DAE"/>
    <w:rsid w:val="00F30FB5"/>
    <w:rsid w:val="00F30FB7"/>
    <w:rsid w:val="00F31231"/>
    <w:rsid w:val="00F31728"/>
    <w:rsid w:val="00F32F5E"/>
    <w:rsid w:val="00F345B9"/>
    <w:rsid w:val="00F3573B"/>
    <w:rsid w:val="00F360DE"/>
    <w:rsid w:val="00F37996"/>
    <w:rsid w:val="00F37C1A"/>
    <w:rsid w:val="00F4013A"/>
    <w:rsid w:val="00F414A6"/>
    <w:rsid w:val="00F434C9"/>
    <w:rsid w:val="00F43A44"/>
    <w:rsid w:val="00F44DC7"/>
    <w:rsid w:val="00F45BD7"/>
    <w:rsid w:val="00F47049"/>
    <w:rsid w:val="00F50C72"/>
    <w:rsid w:val="00F51CBF"/>
    <w:rsid w:val="00F52819"/>
    <w:rsid w:val="00F54AF0"/>
    <w:rsid w:val="00F56F01"/>
    <w:rsid w:val="00F57036"/>
    <w:rsid w:val="00F57834"/>
    <w:rsid w:val="00F60799"/>
    <w:rsid w:val="00F60C03"/>
    <w:rsid w:val="00F62A34"/>
    <w:rsid w:val="00F62D0C"/>
    <w:rsid w:val="00F6554C"/>
    <w:rsid w:val="00F66023"/>
    <w:rsid w:val="00F665AD"/>
    <w:rsid w:val="00F66F70"/>
    <w:rsid w:val="00F67F22"/>
    <w:rsid w:val="00F70DAC"/>
    <w:rsid w:val="00F71C12"/>
    <w:rsid w:val="00F71DCD"/>
    <w:rsid w:val="00F72091"/>
    <w:rsid w:val="00F7395B"/>
    <w:rsid w:val="00F73CD6"/>
    <w:rsid w:val="00F74B0D"/>
    <w:rsid w:val="00F76D29"/>
    <w:rsid w:val="00F76DF3"/>
    <w:rsid w:val="00F777B0"/>
    <w:rsid w:val="00F8067B"/>
    <w:rsid w:val="00F811EE"/>
    <w:rsid w:val="00F83CE7"/>
    <w:rsid w:val="00F84A8B"/>
    <w:rsid w:val="00F84F08"/>
    <w:rsid w:val="00F8539D"/>
    <w:rsid w:val="00F85A05"/>
    <w:rsid w:val="00F86A0B"/>
    <w:rsid w:val="00F87374"/>
    <w:rsid w:val="00F8795D"/>
    <w:rsid w:val="00F87FE9"/>
    <w:rsid w:val="00F90098"/>
    <w:rsid w:val="00F908D0"/>
    <w:rsid w:val="00F911A8"/>
    <w:rsid w:val="00F91D48"/>
    <w:rsid w:val="00F92416"/>
    <w:rsid w:val="00F9309F"/>
    <w:rsid w:val="00F93765"/>
    <w:rsid w:val="00F93D7C"/>
    <w:rsid w:val="00F941F4"/>
    <w:rsid w:val="00F94AD5"/>
    <w:rsid w:val="00F956D5"/>
    <w:rsid w:val="00F95B15"/>
    <w:rsid w:val="00F961B4"/>
    <w:rsid w:val="00F96ABE"/>
    <w:rsid w:val="00F9706C"/>
    <w:rsid w:val="00FA0B63"/>
    <w:rsid w:val="00FA0D21"/>
    <w:rsid w:val="00FA1C83"/>
    <w:rsid w:val="00FA23CA"/>
    <w:rsid w:val="00FA27FA"/>
    <w:rsid w:val="00FA2E4E"/>
    <w:rsid w:val="00FA3E5C"/>
    <w:rsid w:val="00FA43C9"/>
    <w:rsid w:val="00FA4438"/>
    <w:rsid w:val="00FA56FA"/>
    <w:rsid w:val="00FA5C56"/>
    <w:rsid w:val="00FA72BB"/>
    <w:rsid w:val="00FA761A"/>
    <w:rsid w:val="00FA775D"/>
    <w:rsid w:val="00FB0099"/>
    <w:rsid w:val="00FB059F"/>
    <w:rsid w:val="00FB1F1E"/>
    <w:rsid w:val="00FB2589"/>
    <w:rsid w:val="00FB2902"/>
    <w:rsid w:val="00FB6DAC"/>
    <w:rsid w:val="00FB6F66"/>
    <w:rsid w:val="00FC02C4"/>
    <w:rsid w:val="00FC156D"/>
    <w:rsid w:val="00FC3FC1"/>
    <w:rsid w:val="00FC4147"/>
    <w:rsid w:val="00FC4653"/>
    <w:rsid w:val="00FC46FC"/>
    <w:rsid w:val="00FC59DF"/>
    <w:rsid w:val="00FC69E8"/>
    <w:rsid w:val="00FC6FB0"/>
    <w:rsid w:val="00FD00C5"/>
    <w:rsid w:val="00FD1A42"/>
    <w:rsid w:val="00FD261A"/>
    <w:rsid w:val="00FD26B5"/>
    <w:rsid w:val="00FD3B03"/>
    <w:rsid w:val="00FD4057"/>
    <w:rsid w:val="00FD4F46"/>
    <w:rsid w:val="00FD5258"/>
    <w:rsid w:val="00FD52A6"/>
    <w:rsid w:val="00FD55AC"/>
    <w:rsid w:val="00FD6503"/>
    <w:rsid w:val="00FD6960"/>
    <w:rsid w:val="00FD7AFB"/>
    <w:rsid w:val="00FE0789"/>
    <w:rsid w:val="00FE11B1"/>
    <w:rsid w:val="00FE16CF"/>
    <w:rsid w:val="00FE17B5"/>
    <w:rsid w:val="00FE2198"/>
    <w:rsid w:val="00FE260F"/>
    <w:rsid w:val="00FE2AE6"/>
    <w:rsid w:val="00FE2F09"/>
    <w:rsid w:val="00FE2FF2"/>
    <w:rsid w:val="00FE3509"/>
    <w:rsid w:val="00FE35A0"/>
    <w:rsid w:val="00FE410A"/>
    <w:rsid w:val="00FE4B1B"/>
    <w:rsid w:val="00FE5D46"/>
    <w:rsid w:val="00FE66EC"/>
    <w:rsid w:val="00FE7FBF"/>
    <w:rsid w:val="00FF0E57"/>
    <w:rsid w:val="00FF12C3"/>
    <w:rsid w:val="00FF17F1"/>
    <w:rsid w:val="00FF2713"/>
    <w:rsid w:val="00FF48FB"/>
    <w:rsid w:val="00FF4F75"/>
    <w:rsid w:val="00FF51D3"/>
    <w:rsid w:val="00FF573A"/>
    <w:rsid w:val="00FF5CAD"/>
    <w:rsid w:val="00FF6448"/>
    <w:rsid w:val="00FF6A61"/>
    <w:rsid w:val="00FF6AC9"/>
    <w:rsid w:val="00FF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024BB"/>
  <w15:docId w15:val="{9DF4477E-FCEB-4B93-A2CB-6F9D10E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D6"/>
    <w:pPr>
      <w:jc w:val="both"/>
    </w:pPr>
    <w:rPr>
      <w:rFonts w:eastAsia="Times New Roman"/>
      <w:sz w:val="24"/>
      <w:szCs w:val="24"/>
    </w:rPr>
  </w:style>
  <w:style w:type="paragraph" w:styleId="1">
    <w:name w:val="heading 1"/>
    <w:basedOn w:val="a"/>
    <w:next w:val="a"/>
    <w:link w:val="10"/>
    <w:uiPriority w:val="9"/>
    <w:qFormat/>
    <w:rsid w:val="00A33851"/>
    <w:pPr>
      <w:keepNext/>
      <w:keepLines/>
      <w:ind w:firstLine="567"/>
      <w:outlineLvl w:val="0"/>
    </w:pPr>
    <w:rPr>
      <w:rFonts w:ascii="Arial" w:hAnsi="Arial"/>
      <w:b/>
      <w:bCs/>
      <w:sz w:val="28"/>
      <w:szCs w:val="20"/>
      <w:lang w:val="x-none"/>
    </w:rPr>
  </w:style>
  <w:style w:type="paragraph" w:styleId="2">
    <w:name w:val="heading 2"/>
    <w:basedOn w:val="a"/>
    <w:next w:val="a"/>
    <w:link w:val="20"/>
    <w:uiPriority w:val="9"/>
    <w:qFormat/>
    <w:rsid w:val="00A33851"/>
    <w:pPr>
      <w:keepNext/>
      <w:ind w:firstLine="567"/>
      <w:outlineLvl w:val="1"/>
    </w:pPr>
    <w:rPr>
      <w:rFonts w:ascii="Arial" w:hAnsi="Arial"/>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22D6"/>
    <w:pPr>
      <w:ind w:firstLine="540"/>
    </w:pPr>
    <w:rPr>
      <w:rFonts w:eastAsia="MS Mincho"/>
      <w:bCs/>
      <w:sz w:val="20"/>
      <w:szCs w:val="20"/>
      <w:lang w:val="x-none" w:eastAsia="ja-JP"/>
    </w:rPr>
  </w:style>
  <w:style w:type="character" w:customStyle="1" w:styleId="a4">
    <w:name w:val="Основной текст с отступом Знак"/>
    <w:link w:val="a3"/>
    <w:rsid w:val="00CF22D6"/>
    <w:rPr>
      <w:rFonts w:eastAsia="MS Mincho"/>
      <w:bCs/>
      <w:lang w:eastAsia="ja-JP"/>
    </w:rPr>
  </w:style>
  <w:style w:type="paragraph" w:styleId="a5">
    <w:name w:val="Title"/>
    <w:basedOn w:val="a"/>
    <w:link w:val="a6"/>
    <w:qFormat/>
    <w:rsid w:val="00A33851"/>
    <w:pPr>
      <w:widowControl w:val="0"/>
      <w:ind w:firstLine="720"/>
      <w:outlineLvl w:val="0"/>
    </w:pPr>
    <w:rPr>
      <w:rFonts w:ascii="Arial" w:hAnsi="Arial"/>
      <w:b/>
      <w:sz w:val="28"/>
      <w:lang w:val="x-none"/>
    </w:rPr>
  </w:style>
  <w:style w:type="character" w:customStyle="1" w:styleId="a6">
    <w:name w:val="Название Знак"/>
    <w:link w:val="a5"/>
    <w:rsid w:val="00A33851"/>
    <w:rPr>
      <w:rFonts w:ascii="Arial" w:eastAsia="Times New Roman" w:hAnsi="Arial"/>
      <w:b/>
      <w:sz w:val="28"/>
      <w:szCs w:val="24"/>
      <w:lang w:val="x-none"/>
    </w:rPr>
  </w:style>
  <w:style w:type="paragraph" w:styleId="a7">
    <w:name w:val="Balloon Text"/>
    <w:basedOn w:val="a"/>
    <w:link w:val="a8"/>
    <w:uiPriority w:val="99"/>
    <w:semiHidden/>
    <w:unhideWhenUsed/>
    <w:rsid w:val="00CF22D6"/>
    <w:rPr>
      <w:rFonts w:ascii="Tahoma" w:hAnsi="Tahoma"/>
      <w:sz w:val="16"/>
      <w:szCs w:val="16"/>
      <w:lang w:val="x-none"/>
    </w:rPr>
  </w:style>
  <w:style w:type="character" w:customStyle="1" w:styleId="a8">
    <w:name w:val="Текст выноски Знак"/>
    <w:link w:val="a7"/>
    <w:uiPriority w:val="99"/>
    <w:semiHidden/>
    <w:rsid w:val="00CF22D6"/>
    <w:rPr>
      <w:rFonts w:ascii="Tahoma" w:eastAsia="Times New Roman" w:hAnsi="Tahoma" w:cs="Tahoma"/>
      <w:sz w:val="16"/>
      <w:szCs w:val="16"/>
      <w:lang w:eastAsia="ru-RU"/>
    </w:rPr>
  </w:style>
  <w:style w:type="paragraph" w:styleId="a9">
    <w:name w:val="header"/>
    <w:basedOn w:val="a"/>
    <w:link w:val="aa"/>
    <w:uiPriority w:val="99"/>
    <w:unhideWhenUsed/>
    <w:rsid w:val="00CF22D6"/>
    <w:pPr>
      <w:tabs>
        <w:tab w:val="center" w:pos="4677"/>
        <w:tab w:val="right" w:pos="9355"/>
      </w:tabs>
    </w:pPr>
    <w:rPr>
      <w:lang w:val="x-none"/>
    </w:rPr>
  </w:style>
  <w:style w:type="character" w:customStyle="1" w:styleId="aa">
    <w:name w:val="Верхний колонтитул Знак"/>
    <w:link w:val="a9"/>
    <w:uiPriority w:val="99"/>
    <w:rsid w:val="00CF22D6"/>
    <w:rPr>
      <w:rFonts w:eastAsia="Times New Roman"/>
      <w:sz w:val="24"/>
      <w:szCs w:val="24"/>
      <w:lang w:eastAsia="ru-RU"/>
    </w:rPr>
  </w:style>
  <w:style w:type="paragraph" w:styleId="ab">
    <w:name w:val="footer"/>
    <w:basedOn w:val="a"/>
    <w:link w:val="ac"/>
    <w:uiPriority w:val="99"/>
    <w:unhideWhenUsed/>
    <w:rsid w:val="00CF22D6"/>
    <w:pPr>
      <w:tabs>
        <w:tab w:val="center" w:pos="4677"/>
        <w:tab w:val="right" w:pos="9355"/>
      </w:tabs>
    </w:pPr>
    <w:rPr>
      <w:lang w:val="x-none"/>
    </w:rPr>
  </w:style>
  <w:style w:type="character" w:customStyle="1" w:styleId="ac">
    <w:name w:val="Нижний колонтитул Знак"/>
    <w:link w:val="ab"/>
    <w:uiPriority w:val="99"/>
    <w:rsid w:val="00CF22D6"/>
    <w:rPr>
      <w:rFonts w:eastAsia="Times New Roman"/>
      <w:sz w:val="24"/>
      <w:szCs w:val="24"/>
      <w:lang w:eastAsia="ru-RU"/>
    </w:rPr>
  </w:style>
  <w:style w:type="character" w:styleId="ad">
    <w:name w:val="Placeholder Text"/>
    <w:uiPriority w:val="99"/>
    <w:semiHidden/>
    <w:rsid w:val="00552287"/>
    <w:rPr>
      <w:color w:val="808080"/>
    </w:rPr>
  </w:style>
  <w:style w:type="character" w:customStyle="1" w:styleId="20">
    <w:name w:val="Заголовок 2 Знак"/>
    <w:link w:val="2"/>
    <w:uiPriority w:val="9"/>
    <w:rsid w:val="00A33851"/>
    <w:rPr>
      <w:rFonts w:ascii="Arial" w:eastAsia="Times New Roman" w:hAnsi="Arial"/>
      <w:b/>
      <w:sz w:val="24"/>
      <w:szCs w:val="24"/>
      <w:lang w:val="x-none"/>
    </w:rPr>
  </w:style>
  <w:style w:type="character" w:customStyle="1" w:styleId="10">
    <w:name w:val="Заголовок 1 Знак"/>
    <w:link w:val="1"/>
    <w:uiPriority w:val="9"/>
    <w:rsid w:val="00A33851"/>
    <w:rPr>
      <w:rFonts w:ascii="Arial" w:eastAsia="Times New Roman" w:hAnsi="Arial"/>
      <w:b/>
      <w:bCs/>
      <w:sz w:val="28"/>
      <w:lang w:val="x-none"/>
    </w:rPr>
  </w:style>
  <w:style w:type="paragraph" w:customStyle="1" w:styleId="Style4">
    <w:name w:val="Style4"/>
    <w:basedOn w:val="a"/>
    <w:rsid w:val="00F60C03"/>
    <w:pPr>
      <w:widowControl w:val="0"/>
      <w:autoSpaceDE w:val="0"/>
      <w:autoSpaceDN w:val="0"/>
      <w:adjustRightInd w:val="0"/>
    </w:pPr>
    <w:rPr>
      <w:rFonts w:ascii="Arial" w:hAnsi="Arial" w:cs="Arial"/>
    </w:rPr>
  </w:style>
  <w:style w:type="table" w:styleId="ae">
    <w:name w:val="Table Grid"/>
    <w:basedOn w:val="a1"/>
    <w:uiPriority w:val="59"/>
    <w:rsid w:val="0078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370DE"/>
  </w:style>
  <w:style w:type="character" w:customStyle="1" w:styleId="shorttext">
    <w:name w:val="short_text"/>
    <w:rsid w:val="00BD2C97"/>
  </w:style>
  <w:style w:type="character" w:customStyle="1" w:styleId="subtitle1">
    <w:name w:val="subtitle1"/>
    <w:rsid w:val="0087349C"/>
    <w:rPr>
      <w:b/>
      <w:bCs/>
      <w:color w:val="D12B2C"/>
      <w:sz w:val="23"/>
      <w:szCs w:val="23"/>
    </w:rPr>
  </w:style>
  <w:style w:type="paragraph" w:customStyle="1" w:styleId="af">
    <w:name w:val="Стиль"/>
    <w:rsid w:val="00EF20F1"/>
    <w:pPr>
      <w:widowControl w:val="0"/>
      <w:autoSpaceDE w:val="0"/>
      <w:autoSpaceDN w:val="0"/>
      <w:adjustRightInd w:val="0"/>
      <w:jc w:val="both"/>
    </w:pPr>
    <w:rPr>
      <w:rFonts w:ascii="Arial" w:eastAsia="Times New Roman" w:hAnsi="Arial" w:cs="Arial"/>
      <w:sz w:val="24"/>
      <w:szCs w:val="24"/>
    </w:rPr>
  </w:style>
  <w:style w:type="character" w:styleId="af0">
    <w:name w:val="Hyperlink"/>
    <w:uiPriority w:val="99"/>
    <w:unhideWhenUsed/>
    <w:rsid w:val="00C95C21"/>
    <w:rPr>
      <w:color w:val="0000FF"/>
      <w:u w:val="single"/>
    </w:rPr>
  </w:style>
  <w:style w:type="paragraph" w:styleId="af1">
    <w:name w:val="Body Text"/>
    <w:basedOn w:val="a"/>
    <w:link w:val="af2"/>
    <w:uiPriority w:val="99"/>
    <w:semiHidden/>
    <w:unhideWhenUsed/>
    <w:rsid w:val="003F0A71"/>
    <w:pPr>
      <w:spacing w:after="120"/>
    </w:pPr>
  </w:style>
  <w:style w:type="character" w:customStyle="1" w:styleId="af2">
    <w:name w:val="Основной текст Знак"/>
    <w:link w:val="af1"/>
    <w:uiPriority w:val="99"/>
    <w:semiHidden/>
    <w:rsid w:val="003F0A71"/>
    <w:rPr>
      <w:rFonts w:eastAsia="Times New Roman"/>
      <w:sz w:val="24"/>
      <w:szCs w:val="24"/>
    </w:rPr>
  </w:style>
  <w:style w:type="paragraph" w:customStyle="1" w:styleId="Pa14">
    <w:name w:val="Pa14"/>
    <w:basedOn w:val="a"/>
    <w:next w:val="a"/>
    <w:uiPriority w:val="99"/>
    <w:rsid w:val="00B65C77"/>
    <w:pPr>
      <w:autoSpaceDE w:val="0"/>
      <w:autoSpaceDN w:val="0"/>
      <w:adjustRightInd w:val="0"/>
      <w:spacing w:line="221" w:lineRule="atLeast"/>
    </w:pPr>
    <w:rPr>
      <w:rFonts w:ascii="Cambria" w:eastAsia="Calibri" w:hAnsi="Cambria"/>
    </w:rPr>
  </w:style>
  <w:style w:type="paragraph" w:styleId="af3">
    <w:name w:val="TOC Heading"/>
    <w:basedOn w:val="1"/>
    <w:next w:val="a"/>
    <w:uiPriority w:val="39"/>
    <w:unhideWhenUsed/>
    <w:qFormat/>
    <w:rsid w:val="003E3A93"/>
    <w:pPr>
      <w:spacing w:before="480" w:line="276" w:lineRule="auto"/>
      <w:ind w:firstLine="0"/>
      <w:outlineLvl w:val="9"/>
    </w:pPr>
    <w:rPr>
      <w:rFonts w:ascii="Cambria" w:hAnsi="Cambria"/>
      <w:color w:val="365F91"/>
      <w:szCs w:val="28"/>
      <w:lang w:val="ru-RU"/>
    </w:rPr>
  </w:style>
  <w:style w:type="paragraph" w:styleId="21">
    <w:name w:val="toc 2"/>
    <w:basedOn w:val="a"/>
    <w:next w:val="a"/>
    <w:autoRedefine/>
    <w:uiPriority w:val="39"/>
    <w:unhideWhenUsed/>
    <w:qFormat/>
    <w:rsid w:val="00972B1F"/>
    <w:pPr>
      <w:ind w:left="240"/>
    </w:pPr>
    <w:rPr>
      <w:rFonts w:ascii="Arial" w:hAnsi="Arial"/>
    </w:rPr>
  </w:style>
  <w:style w:type="paragraph" w:styleId="11">
    <w:name w:val="toc 1"/>
    <w:basedOn w:val="a"/>
    <w:next w:val="a"/>
    <w:autoRedefine/>
    <w:uiPriority w:val="39"/>
    <w:unhideWhenUsed/>
    <w:qFormat/>
    <w:rsid w:val="002A551D"/>
    <w:pPr>
      <w:tabs>
        <w:tab w:val="right" w:leader="dot" w:pos="9356"/>
      </w:tabs>
    </w:pPr>
    <w:rPr>
      <w:rFonts w:ascii="Arial" w:hAnsi="Arial" w:cs="Arial"/>
      <w:noProof/>
      <w:sz w:val="22"/>
      <w:szCs w:val="22"/>
    </w:rPr>
  </w:style>
  <w:style w:type="paragraph" w:styleId="3">
    <w:name w:val="toc 3"/>
    <w:basedOn w:val="a"/>
    <w:next w:val="a"/>
    <w:autoRedefine/>
    <w:uiPriority w:val="39"/>
    <w:unhideWhenUsed/>
    <w:qFormat/>
    <w:rsid w:val="003E3A93"/>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3E3A93"/>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3E3A9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3E3A9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3E3A9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3E3A93"/>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E3A93"/>
    <w:pPr>
      <w:spacing w:after="100" w:line="276" w:lineRule="auto"/>
      <w:ind w:left="1760"/>
    </w:pPr>
    <w:rPr>
      <w:rFonts w:ascii="Calibri" w:hAnsi="Calibri"/>
      <w:sz w:val="22"/>
      <w:szCs w:val="22"/>
    </w:rPr>
  </w:style>
  <w:style w:type="character" w:customStyle="1" w:styleId="12">
    <w:name w:val="Наименование 1 Знак"/>
    <w:link w:val="13"/>
    <w:locked/>
    <w:rsid w:val="0079512C"/>
    <w:rPr>
      <w:rFonts w:ascii="Arial" w:hAnsi="Arial" w:cs="Arial"/>
      <w:b/>
      <w:sz w:val="32"/>
    </w:rPr>
  </w:style>
  <w:style w:type="paragraph" w:customStyle="1" w:styleId="13">
    <w:name w:val="Наименование 1"/>
    <w:basedOn w:val="a"/>
    <w:link w:val="12"/>
    <w:rsid w:val="0079512C"/>
    <w:pPr>
      <w:spacing w:before="500" w:after="500"/>
      <w:jc w:val="center"/>
    </w:pPr>
    <w:rPr>
      <w:rFonts w:ascii="Arial" w:eastAsia="Calibri" w:hAnsi="Arial" w:cs="Arial"/>
      <w:b/>
      <w:sz w:val="32"/>
      <w:szCs w:val="20"/>
    </w:rPr>
  </w:style>
  <w:style w:type="paragraph" w:customStyle="1" w:styleId="af4">
    <w:name w:val="Предисловие"/>
    <w:basedOn w:val="a"/>
    <w:rsid w:val="0079512C"/>
    <w:pPr>
      <w:spacing w:before="480" w:after="240"/>
      <w:jc w:val="center"/>
    </w:pPr>
    <w:rPr>
      <w:rFonts w:ascii="Arial" w:hAnsi="Arial"/>
      <w:b/>
      <w:sz w:val="22"/>
      <w:szCs w:val="20"/>
    </w:rPr>
  </w:style>
  <w:style w:type="paragraph" w:customStyle="1" w:styleId="FORMATTEXT">
    <w:name w:val=".FORMATTEXT"/>
    <w:link w:val="FORMATTEXT0"/>
    <w:uiPriority w:val="99"/>
    <w:rsid w:val="00627AD9"/>
    <w:pPr>
      <w:widowControl w:val="0"/>
      <w:autoSpaceDE w:val="0"/>
      <w:autoSpaceDN w:val="0"/>
      <w:adjustRightInd w:val="0"/>
    </w:pPr>
    <w:rPr>
      <w:rFonts w:ascii="Arial" w:eastAsia="Times New Roman" w:hAnsi="Arial" w:cs="Arial"/>
    </w:rPr>
  </w:style>
  <w:style w:type="paragraph" w:styleId="af5">
    <w:name w:val="footnote text"/>
    <w:basedOn w:val="a"/>
    <w:link w:val="af6"/>
    <w:uiPriority w:val="99"/>
    <w:semiHidden/>
    <w:unhideWhenUsed/>
    <w:rsid w:val="00833DDA"/>
    <w:rPr>
      <w:sz w:val="20"/>
      <w:szCs w:val="20"/>
    </w:rPr>
  </w:style>
  <w:style w:type="character" w:customStyle="1" w:styleId="af6">
    <w:name w:val="Текст сноски Знак"/>
    <w:link w:val="af5"/>
    <w:uiPriority w:val="99"/>
    <w:semiHidden/>
    <w:rsid w:val="00833DDA"/>
    <w:rPr>
      <w:rFonts w:eastAsia="Times New Roman"/>
    </w:rPr>
  </w:style>
  <w:style w:type="character" w:styleId="af7">
    <w:name w:val="footnote reference"/>
    <w:uiPriority w:val="99"/>
    <w:semiHidden/>
    <w:unhideWhenUsed/>
    <w:rsid w:val="00833DDA"/>
    <w:rPr>
      <w:vertAlign w:val="superscript"/>
    </w:rPr>
  </w:style>
  <w:style w:type="character" w:styleId="af8">
    <w:name w:val="annotation reference"/>
    <w:uiPriority w:val="99"/>
    <w:semiHidden/>
    <w:unhideWhenUsed/>
    <w:rsid w:val="003C4874"/>
    <w:rPr>
      <w:sz w:val="16"/>
      <w:szCs w:val="16"/>
    </w:rPr>
  </w:style>
  <w:style w:type="paragraph" w:styleId="af9">
    <w:name w:val="annotation text"/>
    <w:basedOn w:val="a"/>
    <w:link w:val="afa"/>
    <w:uiPriority w:val="99"/>
    <w:unhideWhenUsed/>
    <w:rsid w:val="003C4874"/>
    <w:rPr>
      <w:sz w:val="20"/>
      <w:szCs w:val="20"/>
    </w:rPr>
  </w:style>
  <w:style w:type="character" w:customStyle="1" w:styleId="afa">
    <w:name w:val="Текст примечания Знак"/>
    <w:link w:val="af9"/>
    <w:uiPriority w:val="99"/>
    <w:rsid w:val="003C4874"/>
    <w:rPr>
      <w:rFonts w:eastAsia="Times New Roman"/>
    </w:rPr>
  </w:style>
  <w:style w:type="paragraph" w:styleId="afb">
    <w:name w:val="annotation subject"/>
    <w:basedOn w:val="af9"/>
    <w:next w:val="af9"/>
    <w:link w:val="afc"/>
    <w:uiPriority w:val="99"/>
    <w:semiHidden/>
    <w:unhideWhenUsed/>
    <w:rsid w:val="003C4874"/>
    <w:rPr>
      <w:b/>
      <w:bCs/>
    </w:rPr>
  </w:style>
  <w:style w:type="character" w:customStyle="1" w:styleId="afc">
    <w:name w:val="Тема примечания Знак"/>
    <w:link w:val="afb"/>
    <w:uiPriority w:val="99"/>
    <w:semiHidden/>
    <w:rsid w:val="003C4874"/>
    <w:rPr>
      <w:rFonts w:eastAsia="Times New Roman"/>
      <w:b/>
      <w:bCs/>
    </w:rPr>
  </w:style>
  <w:style w:type="paragraph" w:customStyle="1" w:styleId="14">
    <w:name w:val="Обычный1"/>
    <w:rsid w:val="004D1707"/>
    <w:pPr>
      <w:suppressAutoHyphens/>
      <w:spacing w:line="480" w:lineRule="auto"/>
      <w:ind w:firstLine="720"/>
    </w:pPr>
    <w:rPr>
      <w:rFonts w:ascii="Arial" w:eastAsia="Arial" w:hAnsi="Arial" w:cs="Calibri"/>
      <w:kern w:val="1"/>
      <w:sz w:val="24"/>
      <w:lang w:eastAsia="ar-SA"/>
    </w:rPr>
  </w:style>
  <w:style w:type="paragraph" w:customStyle="1" w:styleId="afd">
    <w:name w:val="Заголовок в тексте"/>
    <w:basedOn w:val="a"/>
    <w:link w:val="afe"/>
    <w:qFormat/>
    <w:rsid w:val="00AF2372"/>
    <w:pPr>
      <w:widowControl w:val="0"/>
      <w:autoSpaceDE w:val="0"/>
      <w:autoSpaceDN w:val="0"/>
      <w:adjustRightInd w:val="0"/>
      <w:spacing w:before="480" w:after="240" w:line="300" w:lineRule="auto"/>
      <w:ind w:firstLine="709"/>
      <w:jc w:val="left"/>
    </w:pPr>
    <w:rPr>
      <w:b/>
      <w:bCs/>
      <w:kern w:val="32"/>
      <w:sz w:val="28"/>
    </w:rPr>
  </w:style>
  <w:style w:type="character" w:customStyle="1" w:styleId="afe">
    <w:name w:val="Заголовок в тексте Знак"/>
    <w:link w:val="afd"/>
    <w:locked/>
    <w:rsid w:val="00AF2372"/>
    <w:rPr>
      <w:rFonts w:eastAsia="Times New Roman"/>
      <w:b/>
      <w:bCs/>
      <w:kern w:val="32"/>
      <w:sz w:val="28"/>
      <w:szCs w:val="24"/>
    </w:rPr>
  </w:style>
  <w:style w:type="paragraph" w:styleId="aff">
    <w:name w:val="Revision"/>
    <w:hidden/>
    <w:uiPriority w:val="99"/>
    <w:semiHidden/>
    <w:rsid w:val="005E4DA7"/>
    <w:rPr>
      <w:rFonts w:eastAsia="Times New Roman"/>
      <w:sz w:val="24"/>
      <w:szCs w:val="24"/>
    </w:rPr>
  </w:style>
  <w:style w:type="character" w:customStyle="1" w:styleId="FORMATTEXT0">
    <w:name w:val=".FORMATTEXT Знак"/>
    <w:link w:val="FORMATTEXT"/>
    <w:uiPriority w:val="99"/>
    <w:rsid w:val="00E94B68"/>
    <w:rPr>
      <w:rFonts w:ascii="Arial" w:eastAsia="Times New Roman" w:hAnsi="Arial" w:cs="Arial"/>
    </w:rPr>
  </w:style>
  <w:style w:type="paragraph" w:customStyle="1" w:styleId="15">
    <w:name w:val="1"/>
    <w:basedOn w:val="a"/>
    <w:link w:val="16"/>
    <w:qFormat/>
    <w:rsid w:val="00E94B68"/>
    <w:pPr>
      <w:spacing w:after="120" w:line="360" w:lineRule="auto"/>
      <w:ind w:firstLine="709"/>
    </w:pPr>
    <w:rPr>
      <w:rFonts w:ascii="Arial" w:hAnsi="Arial" w:cs="Arial"/>
      <w:b/>
      <w:kern w:val="1"/>
      <w:sz w:val="28"/>
      <w:szCs w:val="28"/>
      <w:lang w:eastAsia="ar-SA"/>
    </w:rPr>
  </w:style>
  <w:style w:type="character" w:customStyle="1" w:styleId="16">
    <w:name w:val="1 Знак"/>
    <w:link w:val="15"/>
    <w:rsid w:val="00E94B68"/>
    <w:rPr>
      <w:rFonts w:ascii="Arial" w:eastAsia="Times New Roman" w:hAnsi="Arial" w:cs="Arial"/>
      <w:b/>
      <w:kern w:val="1"/>
      <w:sz w:val="28"/>
      <w:szCs w:val="28"/>
      <w:lang w:eastAsia="ar-SA"/>
    </w:rPr>
  </w:style>
  <w:style w:type="paragraph" w:styleId="aff0">
    <w:name w:val="endnote text"/>
    <w:basedOn w:val="a"/>
    <w:link w:val="aff1"/>
    <w:uiPriority w:val="99"/>
    <w:semiHidden/>
    <w:unhideWhenUsed/>
    <w:rsid w:val="004D600D"/>
    <w:rPr>
      <w:sz w:val="20"/>
      <w:szCs w:val="20"/>
    </w:rPr>
  </w:style>
  <w:style w:type="character" w:customStyle="1" w:styleId="aff1">
    <w:name w:val="Текст концевой сноски Знак"/>
    <w:link w:val="aff0"/>
    <w:uiPriority w:val="99"/>
    <w:semiHidden/>
    <w:rsid w:val="004D600D"/>
    <w:rPr>
      <w:rFonts w:eastAsia="Times New Roman"/>
    </w:rPr>
  </w:style>
  <w:style w:type="character" w:styleId="aff2">
    <w:name w:val="endnote reference"/>
    <w:uiPriority w:val="99"/>
    <w:semiHidden/>
    <w:unhideWhenUsed/>
    <w:rsid w:val="004D600D"/>
    <w:rPr>
      <w:vertAlign w:val="superscript"/>
    </w:rPr>
  </w:style>
  <w:style w:type="paragraph" w:customStyle="1" w:styleId="FR1">
    <w:name w:val="FR1"/>
    <w:rsid w:val="005F2943"/>
    <w:pPr>
      <w:widowControl w:val="0"/>
      <w:suppressAutoHyphens/>
      <w:spacing w:line="300" w:lineRule="auto"/>
      <w:jc w:val="both"/>
    </w:pPr>
    <w:rPr>
      <w:rFonts w:ascii="Arial" w:eastAsia="Arial" w:hAnsi="Arial" w:cs="Calibri"/>
      <w:kern w:val="1"/>
      <w:sz w:val="24"/>
      <w:szCs w:val="24"/>
      <w:lang w:eastAsia="ar-SA"/>
    </w:rPr>
  </w:style>
  <w:style w:type="table" w:customStyle="1" w:styleId="17">
    <w:name w:val="Сетка таблицы1"/>
    <w:basedOn w:val="a1"/>
    <w:next w:val="ae"/>
    <w:uiPriority w:val="59"/>
    <w:rsid w:val="00F10092"/>
    <w:rPr>
      <w:rFonts w:ascii="Arial" w:eastAsia="Times New Roman" w:hAnsi="Arial" w:cs="Arial"/>
      <w:kern w:val="2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1">
    <w:name w:val="formattext"/>
    <w:basedOn w:val="a"/>
    <w:rsid w:val="00E055E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611">
      <w:bodyDiv w:val="1"/>
      <w:marLeft w:val="0"/>
      <w:marRight w:val="0"/>
      <w:marTop w:val="0"/>
      <w:marBottom w:val="0"/>
      <w:divBdr>
        <w:top w:val="none" w:sz="0" w:space="0" w:color="auto"/>
        <w:left w:val="none" w:sz="0" w:space="0" w:color="auto"/>
        <w:bottom w:val="none" w:sz="0" w:space="0" w:color="auto"/>
        <w:right w:val="none" w:sz="0" w:space="0" w:color="auto"/>
      </w:divBdr>
    </w:div>
    <w:div w:id="66195538">
      <w:bodyDiv w:val="1"/>
      <w:marLeft w:val="0"/>
      <w:marRight w:val="0"/>
      <w:marTop w:val="0"/>
      <w:marBottom w:val="0"/>
      <w:divBdr>
        <w:top w:val="none" w:sz="0" w:space="0" w:color="auto"/>
        <w:left w:val="none" w:sz="0" w:space="0" w:color="auto"/>
        <w:bottom w:val="none" w:sz="0" w:space="0" w:color="auto"/>
        <w:right w:val="none" w:sz="0" w:space="0" w:color="auto"/>
      </w:divBdr>
    </w:div>
    <w:div w:id="83262065">
      <w:bodyDiv w:val="1"/>
      <w:marLeft w:val="0"/>
      <w:marRight w:val="0"/>
      <w:marTop w:val="0"/>
      <w:marBottom w:val="0"/>
      <w:divBdr>
        <w:top w:val="none" w:sz="0" w:space="0" w:color="auto"/>
        <w:left w:val="none" w:sz="0" w:space="0" w:color="auto"/>
        <w:bottom w:val="none" w:sz="0" w:space="0" w:color="auto"/>
        <w:right w:val="none" w:sz="0" w:space="0" w:color="auto"/>
      </w:divBdr>
    </w:div>
    <w:div w:id="84300972">
      <w:bodyDiv w:val="1"/>
      <w:marLeft w:val="0"/>
      <w:marRight w:val="0"/>
      <w:marTop w:val="0"/>
      <w:marBottom w:val="0"/>
      <w:divBdr>
        <w:top w:val="none" w:sz="0" w:space="0" w:color="auto"/>
        <w:left w:val="none" w:sz="0" w:space="0" w:color="auto"/>
        <w:bottom w:val="none" w:sz="0" w:space="0" w:color="auto"/>
        <w:right w:val="none" w:sz="0" w:space="0" w:color="auto"/>
      </w:divBdr>
    </w:div>
    <w:div w:id="100956355">
      <w:bodyDiv w:val="1"/>
      <w:marLeft w:val="0"/>
      <w:marRight w:val="0"/>
      <w:marTop w:val="0"/>
      <w:marBottom w:val="0"/>
      <w:divBdr>
        <w:top w:val="none" w:sz="0" w:space="0" w:color="auto"/>
        <w:left w:val="none" w:sz="0" w:space="0" w:color="auto"/>
        <w:bottom w:val="none" w:sz="0" w:space="0" w:color="auto"/>
        <w:right w:val="none" w:sz="0" w:space="0" w:color="auto"/>
      </w:divBdr>
    </w:div>
    <w:div w:id="103774180">
      <w:bodyDiv w:val="1"/>
      <w:marLeft w:val="0"/>
      <w:marRight w:val="0"/>
      <w:marTop w:val="0"/>
      <w:marBottom w:val="0"/>
      <w:divBdr>
        <w:top w:val="none" w:sz="0" w:space="0" w:color="auto"/>
        <w:left w:val="none" w:sz="0" w:space="0" w:color="auto"/>
        <w:bottom w:val="none" w:sz="0" w:space="0" w:color="auto"/>
        <w:right w:val="none" w:sz="0" w:space="0" w:color="auto"/>
      </w:divBdr>
    </w:div>
    <w:div w:id="115104760">
      <w:bodyDiv w:val="1"/>
      <w:marLeft w:val="0"/>
      <w:marRight w:val="0"/>
      <w:marTop w:val="0"/>
      <w:marBottom w:val="0"/>
      <w:divBdr>
        <w:top w:val="none" w:sz="0" w:space="0" w:color="auto"/>
        <w:left w:val="none" w:sz="0" w:space="0" w:color="auto"/>
        <w:bottom w:val="none" w:sz="0" w:space="0" w:color="auto"/>
        <w:right w:val="none" w:sz="0" w:space="0" w:color="auto"/>
      </w:divBdr>
    </w:div>
    <w:div w:id="132674182">
      <w:bodyDiv w:val="1"/>
      <w:marLeft w:val="0"/>
      <w:marRight w:val="0"/>
      <w:marTop w:val="0"/>
      <w:marBottom w:val="0"/>
      <w:divBdr>
        <w:top w:val="none" w:sz="0" w:space="0" w:color="auto"/>
        <w:left w:val="none" w:sz="0" w:space="0" w:color="auto"/>
        <w:bottom w:val="none" w:sz="0" w:space="0" w:color="auto"/>
        <w:right w:val="none" w:sz="0" w:space="0" w:color="auto"/>
      </w:divBdr>
    </w:div>
    <w:div w:id="186992793">
      <w:bodyDiv w:val="1"/>
      <w:marLeft w:val="0"/>
      <w:marRight w:val="0"/>
      <w:marTop w:val="0"/>
      <w:marBottom w:val="0"/>
      <w:divBdr>
        <w:top w:val="none" w:sz="0" w:space="0" w:color="auto"/>
        <w:left w:val="none" w:sz="0" w:space="0" w:color="auto"/>
        <w:bottom w:val="none" w:sz="0" w:space="0" w:color="auto"/>
        <w:right w:val="none" w:sz="0" w:space="0" w:color="auto"/>
      </w:divBdr>
    </w:div>
    <w:div w:id="243420493">
      <w:bodyDiv w:val="1"/>
      <w:marLeft w:val="0"/>
      <w:marRight w:val="0"/>
      <w:marTop w:val="0"/>
      <w:marBottom w:val="0"/>
      <w:divBdr>
        <w:top w:val="none" w:sz="0" w:space="0" w:color="auto"/>
        <w:left w:val="none" w:sz="0" w:space="0" w:color="auto"/>
        <w:bottom w:val="none" w:sz="0" w:space="0" w:color="auto"/>
        <w:right w:val="none" w:sz="0" w:space="0" w:color="auto"/>
      </w:divBdr>
    </w:div>
    <w:div w:id="296883621">
      <w:bodyDiv w:val="1"/>
      <w:marLeft w:val="0"/>
      <w:marRight w:val="0"/>
      <w:marTop w:val="0"/>
      <w:marBottom w:val="0"/>
      <w:divBdr>
        <w:top w:val="none" w:sz="0" w:space="0" w:color="auto"/>
        <w:left w:val="none" w:sz="0" w:space="0" w:color="auto"/>
        <w:bottom w:val="none" w:sz="0" w:space="0" w:color="auto"/>
        <w:right w:val="none" w:sz="0" w:space="0" w:color="auto"/>
      </w:divBdr>
      <w:divsChild>
        <w:div w:id="2089499002">
          <w:marLeft w:val="0"/>
          <w:marRight w:val="0"/>
          <w:marTop w:val="0"/>
          <w:marBottom w:val="0"/>
          <w:divBdr>
            <w:top w:val="none" w:sz="0" w:space="0" w:color="auto"/>
            <w:left w:val="none" w:sz="0" w:space="0" w:color="auto"/>
            <w:bottom w:val="none" w:sz="0" w:space="0" w:color="auto"/>
            <w:right w:val="none" w:sz="0" w:space="0" w:color="auto"/>
          </w:divBdr>
          <w:divsChild>
            <w:div w:id="839662736">
              <w:marLeft w:val="0"/>
              <w:marRight w:val="0"/>
              <w:marTop w:val="0"/>
              <w:marBottom w:val="0"/>
              <w:divBdr>
                <w:top w:val="none" w:sz="0" w:space="0" w:color="auto"/>
                <w:left w:val="none" w:sz="0" w:space="0" w:color="auto"/>
                <w:bottom w:val="none" w:sz="0" w:space="0" w:color="auto"/>
                <w:right w:val="none" w:sz="0" w:space="0" w:color="auto"/>
              </w:divBdr>
              <w:divsChild>
                <w:div w:id="2080442850">
                  <w:marLeft w:val="0"/>
                  <w:marRight w:val="0"/>
                  <w:marTop w:val="0"/>
                  <w:marBottom w:val="0"/>
                  <w:divBdr>
                    <w:top w:val="none" w:sz="0" w:space="0" w:color="auto"/>
                    <w:left w:val="none" w:sz="0" w:space="0" w:color="auto"/>
                    <w:bottom w:val="none" w:sz="0" w:space="0" w:color="auto"/>
                    <w:right w:val="none" w:sz="0" w:space="0" w:color="auto"/>
                  </w:divBdr>
                  <w:divsChild>
                    <w:div w:id="236521622">
                      <w:marLeft w:val="0"/>
                      <w:marRight w:val="0"/>
                      <w:marTop w:val="0"/>
                      <w:marBottom w:val="0"/>
                      <w:divBdr>
                        <w:top w:val="none" w:sz="0" w:space="0" w:color="auto"/>
                        <w:left w:val="none" w:sz="0" w:space="0" w:color="auto"/>
                        <w:bottom w:val="none" w:sz="0" w:space="0" w:color="auto"/>
                        <w:right w:val="none" w:sz="0" w:space="0" w:color="auto"/>
                      </w:divBdr>
                      <w:divsChild>
                        <w:div w:id="1016345053">
                          <w:marLeft w:val="0"/>
                          <w:marRight w:val="0"/>
                          <w:marTop w:val="0"/>
                          <w:marBottom w:val="0"/>
                          <w:divBdr>
                            <w:top w:val="none" w:sz="0" w:space="0" w:color="auto"/>
                            <w:left w:val="none" w:sz="0" w:space="0" w:color="auto"/>
                            <w:bottom w:val="none" w:sz="0" w:space="0" w:color="auto"/>
                            <w:right w:val="none" w:sz="0" w:space="0" w:color="auto"/>
                          </w:divBdr>
                          <w:divsChild>
                            <w:div w:id="424687835">
                              <w:marLeft w:val="0"/>
                              <w:marRight w:val="0"/>
                              <w:marTop w:val="0"/>
                              <w:marBottom w:val="0"/>
                              <w:divBdr>
                                <w:top w:val="none" w:sz="0" w:space="0" w:color="auto"/>
                                <w:left w:val="none" w:sz="0" w:space="0" w:color="auto"/>
                                <w:bottom w:val="none" w:sz="0" w:space="0" w:color="auto"/>
                                <w:right w:val="none" w:sz="0" w:space="0" w:color="auto"/>
                              </w:divBdr>
                              <w:divsChild>
                                <w:div w:id="1068382593">
                                  <w:marLeft w:val="0"/>
                                  <w:marRight w:val="0"/>
                                  <w:marTop w:val="0"/>
                                  <w:marBottom w:val="0"/>
                                  <w:divBdr>
                                    <w:top w:val="none" w:sz="0" w:space="0" w:color="auto"/>
                                    <w:left w:val="none" w:sz="0" w:space="0" w:color="auto"/>
                                    <w:bottom w:val="none" w:sz="0" w:space="0" w:color="auto"/>
                                    <w:right w:val="none" w:sz="0" w:space="0" w:color="auto"/>
                                  </w:divBdr>
                                  <w:divsChild>
                                    <w:div w:id="1813061943">
                                      <w:marLeft w:val="60"/>
                                      <w:marRight w:val="0"/>
                                      <w:marTop w:val="0"/>
                                      <w:marBottom w:val="0"/>
                                      <w:divBdr>
                                        <w:top w:val="none" w:sz="0" w:space="0" w:color="auto"/>
                                        <w:left w:val="none" w:sz="0" w:space="0" w:color="auto"/>
                                        <w:bottom w:val="none" w:sz="0" w:space="0" w:color="auto"/>
                                        <w:right w:val="none" w:sz="0" w:space="0" w:color="auto"/>
                                      </w:divBdr>
                                      <w:divsChild>
                                        <w:div w:id="1662346330">
                                          <w:marLeft w:val="0"/>
                                          <w:marRight w:val="0"/>
                                          <w:marTop w:val="0"/>
                                          <w:marBottom w:val="0"/>
                                          <w:divBdr>
                                            <w:top w:val="none" w:sz="0" w:space="0" w:color="auto"/>
                                            <w:left w:val="none" w:sz="0" w:space="0" w:color="auto"/>
                                            <w:bottom w:val="none" w:sz="0" w:space="0" w:color="auto"/>
                                            <w:right w:val="none" w:sz="0" w:space="0" w:color="auto"/>
                                          </w:divBdr>
                                          <w:divsChild>
                                            <w:div w:id="935943657">
                                              <w:marLeft w:val="0"/>
                                              <w:marRight w:val="0"/>
                                              <w:marTop w:val="0"/>
                                              <w:marBottom w:val="120"/>
                                              <w:divBdr>
                                                <w:top w:val="single" w:sz="6" w:space="0" w:color="F5F5F5"/>
                                                <w:left w:val="single" w:sz="6" w:space="0" w:color="F5F5F5"/>
                                                <w:bottom w:val="single" w:sz="6" w:space="0" w:color="F5F5F5"/>
                                                <w:right w:val="single" w:sz="6" w:space="0" w:color="F5F5F5"/>
                                              </w:divBdr>
                                              <w:divsChild>
                                                <w:div w:id="362749355">
                                                  <w:marLeft w:val="0"/>
                                                  <w:marRight w:val="0"/>
                                                  <w:marTop w:val="0"/>
                                                  <w:marBottom w:val="0"/>
                                                  <w:divBdr>
                                                    <w:top w:val="none" w:sz="0" w:space="0" w:color="auto"/>
                                                    <w:left w:val="none" w:sz="0" w:space="0" w:color="auto"/>
                                                    <w:bottom w:val="none" w:sz="0" w:space="0" w:color="auto"/>
                                                    <w:right w:val="none" w:sz="0" w:space="0" w:color="auto"/>
                                                  </w:divBdr>
                                                  <w:divsChild>
                                                    <w:div w:id="1602640029">
                                                      <w:marLeft w:val="0"/>
                                                      <w:marRight w:val="0"/>
                                                      <w:marTop w:val="0"/>
                                                      <w:marBottom w:val="0"/>
                                                      <w:divBdr>
                                                        <w:top w:val="none" w:sz="0" w:space="0" w:color="auto"/>
                                                        <w:left w:val="none" w:sz="0" w:space="0" w:color="auto"/>
                                                        <w:bottom w:val="none" w:sz="0" w:space="0" w:color="auto"/>
                                                        <w:right w:val="none" w:sz="0" w:space="0" w:color="auto"/>
                                                      </w:divBdr>
                                                      <w:divsChild>
                                                        <w:div w:id="167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06425">
      <w:bodyDiv w:val="1"/>
      <w:marLeft w:val="0"/>
      <w:marRight w:val="0"/>
      <w:marTop w:val="0"/>
      <w:marBottom w:val="0"/>
      <w:divBdr>
        <w:top w:val="none" w:sz="0" w:space="0" w:color="auto"/>
        <w:left w:val="none" w:sz="0" w:space="0" w:color="auto"/>
        <w:bottom w:val="none" w:sz="0" w:space="0" w:color="auto"/>
        <w:right w:val="none" w:sz="0" w:space="0" w:color="auto"/>
      </w:divBdr>
    </w:div>
    <w:div w:id="363166866">
      <w:bodyDiv w:val="1"/>
      <w:marLeft w:val="0"/>
      <w:marRight w:val="0"/>
      <w:marTop w:val="0"/>
      <w:marBottom w:val="0"/>
      <w:divBdr>
        <w:top w:val="none" w:sz="0" w:space="0" w:color="auto"/>
        <w:left w:val="none" w:sz="0" w:space="0" w:color="auto"/>
        <w:bottom w:val="none" w:sz="0" w:space="0" w:color="auto"/>
        <w:right w:val="none" w:sz="0" w:space="0" w:color="auto"/>
      </w:divBdr>
    </w:div>
    <w:div w:id="392315922">
      <w:bodyDiv w:val="1"/>
      <w:marLeft w:val="0"/>
      <w:marRight w:val="0"/>
      <w:marTop w:val="0"/>
      <w:marBottom w:val="0"/>
      <w:divBdr>
        <w:top w:val="none" w:sz="0" w:space="0" w:color="auto"/>
        <w:left w:val="none" w:sz="0" w:space="0" w:color="auto"/>
        <w:bottom w:val="none" w:sz="0" w:space="0" w:color="auto"/>
        <w:right w:val="none" w:sz="0" w:space="0" w:color="auto"/>
      </w:divBdr>
    </w:div>
    <w:div w:id="392512784">
      <w:bodyDiv w:val="1"/>
      <w:marLeft w:val="0"/>
      <w:marRight w:val="0"/>
      <w:marTop w:val="0"/>
      <w:marBottom w:val="0"/>
      <w:divBdr>
        <w:top w:val="none" w:sz="0" w:space="0" w:color="auto"/>
        <w:left w:val="none" w:sz="0" w:space="0" w:color="auto"/>
        <w:bottom w:val="none" w:sz="0" w:space="0" w:color="auto"/>
        <w:right w:val="none" w:sz="0" w:space="0" w:color="auto"/>
      </w:divBdr>
    </w:div>
    <w:div w:id="416485086">
      <w:bodyDiv w:val="1"/>
      <w:marLeft w:val="0"/>
      <w:marRight w:val="0"/>
      <w:marTop w:val="0"/>
      <w:marBottom w:val="0"/>
      <w:divBdr>
        <w:top w:val="none" w:sz="0" w:space="0" w:color="auto"/>
        <w:left w:val="none" w:sz="0" w:space="0" w:color="auto"/>
        <w:bottom w:val="none" w:sz="0" w:space="0" w:color="auto"/>
        <w:right w:val="none" w:sz="0" w:space="0" w:color="auto"/>
      </w:divBdr>
    </w:div>
    <w:div w:id="420025553">
      <w:bodyDiv w:val="1"/>
      <w:marLeft w:val="0"/>
      <w:marRight w:val="0"/>
      <w:marTop w:val="0"/>
      <w:marBottom w:val="0"/>
      <w:divBdr>
        <w:top w:val="none" w:sz="0" w:space="0" w:color="auto"/>
        <w:left w:val="none" w:sz="0" w:space="0" w:color="auto"/>
        <w:bottom w:val="none" w:sz="0" w:space="0" w:color="auto"/>
        <w:right w:val="none" w:sz="0" w:space="0" w:color="auto"/>
      </w:divBdr>
    </w:div>
    <w:div w:id="437414360">
      <w:bodyDiv w:val="1"/>
      <w:marLeft w:val="0"/>
      <w:marRight w:val="0"/>
      <w:marTop w:val="0"/>
      <w:marBottom w:val="0"/>
      <w:divBdr>
        <w:top w:val="none" w:sz="0" w:space="0" w:color="auto"/>
        <w:left w:val="none" w:sz="0" w:space="0" w:color="auto"/>
        <w:bottom w:val="none" w:sz="0" w:space="0" w:color="auto"/>
        <w:right w:val="none" w:sz="0" w:space="0" w:color="auto"/>
      </w:divBdr>
    </w:div>
    <w:div w:id="445395370">
      <w:bodyDiv w:val="1"/>
      <w:marLeft w:val="0"/>
      <w:marRight w:val="0"/>
      <w:marTop w:val="0"/>
      <w:marBottom w:val="0"/>
      <w:divBdr>
        <w:top w:val="none" w:sz="0" w:space="0" w:color="auto"/>
        <w:left w:val="none" w:sz="0" w:space="0" w:color="auto"/>
        <w:bottom w:val="none" w:sz="0" w:space="0" w:color="auto"/>
        <w:right w:val="none" w:sz="0" w:space="0" w:color="auto"/>
      </w:divBdr>
    </w:div>
    <w:div w:id="451752639">
      <w:bodyDiv w:val="1"/>
      <w:marLeft w:val="0"/>
      <w:marRight w:val="0"/>
      <w:marTop w:val="0"/>
      <w:marBottom w:val="0"/>
      <w:divBdr>
        <w:top w:val="none" w:sz="0" w:space="0" w:color="auto"/>
        <w:left w:val="none" w:sz="0" w:space="0" w:color="auto"/>
        <w:bottom w:val="none" w:sz="0" w:space="0" w:color="auto"/>
        <w:right w:val="none" w:sz="0" w:space="0" w:color="auto"/>
      </w:divBdr>
    </w:div>
    <w:div w:id="456416510">
      <w:bodyDiv w:val="1"/>
      <w:marLeft w:val="0"/>
      <w:marRight w:val="0"/>
      <w:marTop w:val="0"/>
      <w:marBottom w:val="0"/>
      <w:divBdr>
        <w:top w:val="none" w:sz="0" w:space="0" w:color="auto"/>
        <w:left w:val="none" w:sz="0" w:space="0" w:color="auto"/>
        <w:bottom w:val="none" w:sz="0" w:space="0" w:color="auto"/>
        <w:right w:val="none" w:sz="0" w:space="0" w:color="auto"/>
      </w:divBdr>
    </w:div>
    <w:div w:id="508064298">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50311506">
      <w:bodyDiv w:val="1"/>
      <w:marLeft w:val="0"/>
      <w:marRight w:val="0"/>
      <w:marTop w:val="0"/>
      <w:marBottom w:val="0"/>
      <w:divBdr>
        <w:top w:val="none" w:sz="0" w:space="0" w:color="auto"/>
        <w:left w:val="none" w:sz="0" w:space="0" w:color="auto"/>
        <w:bottom w:val="none" w:sz="0" w:space="0" w:color="auto"/>
        <w:right w:val="none" w:sz="0" w:space="0" w:color="auto"/>
      </w:divBdr>
    </w:div>
    <w:div w:id="564296927">
      <w:bodyDiv w:val="1"/>
      <w:marLeft w:val="0"/>
      <w:marRight w:val="0"/>
      <w:marTop w:val="0"/>
      <w:marBottom w:val="0"/>
      <w:divBdr>
        <w:top w:val="none" w:sz="0" w:space="0" w:color="auto"/>
        <w:left w:val="none" w:sz="0" w:space="0" w:color="auto"/>
        <w:bottom w:val="none" w:sz="0" w:space="0" w:color="auto"/>
        <w:right w:val="none" w:sz="0" w:space="0" w:color="auto"/>
      </w:divBdr>
    </w:div>
    <w:div w:id="565065228">
      <w:bodyDiv w:val="1"/>
      <w:marLeft w:val="0"/>
      <w:marRight w:val="0"/>
      <w:marTop w:val="0"/>
      <w:marBottom w:val="0"/>
      <w:divBdr>
        <w:top w:val="none" w:sz="0" w:space="0" w:color="auto"/>
        <w:left w:val="none" w:sz="0" w:space="0" w:color="auto"/>
        <w:bottom w:val="none" w:sz="0" w:space="0" w:color="auto"/>
        <w:right w:val="none" w:sz="0" w:space="0" w:color="auto"/>
      </w:divBdr>
    </w:div>
    <w:div w:id="583148940">
      <w:bodyDiv w:val="1"/>
      <w:marLeft w:val="0"/>
      <w:marRight w:val="0"/>
      <w:marTop w:val="0"/>
      <w:marBottom w:val="0"/>
      <w:divBdr>
        <w:top w:val="none" w:sz="0" w:space="0" w:color="auto"/>
        <w:left w:val="none" w:sz="0" w:space="0" w:color="auto"/>
        <w:bottom w:val="none" w:sz="0" w:space="0" w:color="auto"/>
        <w:right w:val="none" w:sz="0" w:space="0" w:color="auto"/>
      </w:divBdr>
      <w:divsChild>
        <w:div w:id="476848655">
          <w:marLeft w:val="0"/>
          <w:marRight w:val="0"/>
          <w:marTop w:val="0"/>
          <w:marBottom w:val="0"/>
          <w:divBdr>
            <w:top w:val="none" w:sz="0" w:space="0" w:color="auto"/>
            <w:left w:val="none" w:sz="0" w:space="0" w:color="auto"/>
            <w:bottom w:val="none" w:sz="0" w:space="0" w:color="auto"/>
            <w:right w:val="none" w:sz="0" w:space="0" w:color="auto"/>
          </w:divBdr>
          <w:divsChild>
            <w:div w:id="426729973">
              <w:marLeft w:val="0"/>
              <w:marRight w:val="0"/>
              <w:marTop w:val="0"/>
              <w:marBottom w:val="0"/>
              <w:divBdr>
                <w:top w:val="none" w:sz="0" w:space="0" w:color="auto"/>
                <w:left w:val="none" w:sz="0" w:space="0" w:color="auto"/>
                <w:bottom w:val="none" w:sz="0" w:space="0" w:color="auto"/>
                <w:right w:val="none" w:sz="0" w:space="0" w:color="auto"/>
              </w:divBdr>
              <w:divsChild>
                <w:div w:id="1256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511">
          <w:marLeft w:val="0"/>
          <w:marRight w:val="0"/>
          <w:marTop w:val="0"/>
          <w:marBottom w:val="0"/>
          <w:divBdr>
            <w:top w:val="none" w:sz="0" w:space="0" w:color="auto"/>
            <w:left w:val="none" w:sz="0" w:space="0" w:color="auto"/>
            <w:bottom w:val="none" w:sz="0" w:space="0" w:color="auto"/>
            <w:right w:val="none" w:sz="0" w:space="0" w:color="auto"/>
          </w:divBdr>
          <w:divsChild>
            <w:div w:id="806312439">
              <w:marLeft w:val="0"/>
              <w:marRight w:val="0"/>
              <w:marTop w:val="0"/>
              <w:marBottom w:val="0"/>
              <w:divBdr>
                <w:top w:val="none" w:sz="0" w:space="0" w:color="auto"/>
                <w:left w:val="none" w:sz="0" w:space="0" w:color="auto"/>
                <w:bottom w:val="none" w:sz="0" w:space="0" w:color="auto"/>
                <w:right w:val="none" w:sz="0" w:space="0" w:color="auto"/>
              </w:divBdr>
              <w:divsChild>
                <w:div w:id="1418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937">
      <w:bodyDiv w:val="1"/>
      <w:marLeft w:val="0"/>
      <w:marRight w:val="0"/>
      <w:marTop w:val="0"/>
      <w:marBottom w:val="0"/>
      <w:divBdr>
        <w:top w:val="none" w:sz="0" w:space="0" w:color="auto"/>
        <w:left w:val="none" w:sz="0" w:space="0" w:color="auto"/>
        <w:bottom w:val="none" w:sz="0" w:space="0" w:color="auto"/>
        <w:right w:val="none" w:sz="0" w:space="0" w:color="auto"/>
      </w:divBdr>
    </w:div>
    <w:div w:id="598945765">
      <w:bodyDiv w:val="1"/>
      <w:marLeft w:val="0"/>
      <w:marRight w:val="0"/>
      <w:marTop w:val="0"/>
      <w:marBottom w:val="0"/>
      <w:divBdr>
        <w:top w:val="none" w:sz="0" w:space="0" w:color="auto"/>
        <w:left w:val="none" w:sz="0" w:space="0" w:color="auto"/>
        <w:bottom w:val="none" w:sz="0" w:space="0" w:color="auto"/>
        <w:right w:val="none" w:sz="0" w:space="0" w:color="auto"/>
      </w:divBdr>
    </w:div>
    <w:div w:id="606623107">
      <w:bodyDiv w:val="1"/>
      <w:marLeft w:val="0"/>
      <w:marRight w:val="0"/>
      <w:marTop w:val="0"/>
      <w:marBottom w:val="0"/>
      <w:divBdr>
        <w:top w:val="none" w:sz="0" w:space="0" w:color="auto"/>
        <w:left w:val="none" w:sz="0" w:space="0" w:color="auto"/>
        <w:bottom w:val="none" w:sz="0" w:space="0" w:color="auto"/>
        <w:right w:val="none" w:sz="0" w:space="0" w:color="auto"/>
      </w:divBdr>
    </w:div>
    <w:div w:id="614869313">
      <w:bodyDiv w:val="1"/>
      <w:marLeft w:val="0"/>
      <w:marRight w:val="0"/>
      <w:marTop w:val="0"/>
      <w:marBottom w:val="0"/>
      <w:divBdr>
        <w:top w:val="none" w:sz="0" w:space="0" w:color="auto"/>
        <w:left w:val="none" w:sz="0" w:space="0" w:color="auto"/>
        <w:bottom w:val="none" w:sz="0" w:space="0" w:color="auto"/>
        <w:right w:val="none" w:sz="0" w:space="0" w:color="auto"/>
      </w:divBdr>
    </w:div>
    <w:div w:id="630983125">
      <w:bodyDiv w:val="1"/>
      <w:marLeft w:val="0"/>
      <w:marRight w:val="0"/>
      <w:marTop w:val="0"/>
      <w:marBottom w:val="0"/>
      <w:divBdr>
        <w:top w:val="none" w:sz="0" w:space="0" w:color="auto"/>
        <w:left w:val="none" w:sz="0" w:space="0" w:color="auto"/>
        <w:bottom w:val="none" w:sz="0" w:space="0" w:color="auto"/>
        <w:right w:val="none" w:sz="0" w:space="0" w:color="auto"/>
      </w:divBdr>
    </w:div>
    <w:div w:id="646975332">
      <w:bodyDiv w:val="1"/>
      <w:marLeft w:val="0"/>
      <w:marRight w:val="0"/>
      <w:marTop w:val="0"/>
      <w:marBottom w:val="0"/>
      <w:divBdr>
        <w:top w:val="none" w:sz="0" w:space="0" w:color="auto"/>
        <w:left w:val="none" w:sz="0" w:space="0" w:color="auto"/>
        <w:bottom w:val="none" w:sz="0" w:space="0" w:color="auto"/>
        <w:right w:val="none" w:sz="0" w:space="0" w:color="auto"/>
      </w:divBdr>
    </w:div>
    <w:div w:id="653222396">
      <w:bodyDiv w:val="1"/>
      <w:marLeft w:val="0"/>
      <w:marRight w:val="0"/>
      <w:marTop w:val="0"/>
      <w:marBottom w:val="0"/>
      <w:divBdr>
        <w:top w:val="none" w:sz="0" w:space="0" w:color="auto"/>
        <w:left w:val="none" w:sz="0" w:space="0" w:color="auto"/>
        <w:bottom w:val="none" w:sz="0" w:space="0" w:color="auto"/>
        <w:right w:val="none" w:sz="0" w:space="0" w:color="auto"/>
      </w:divBdr>
    </w:div>
    <w:div w:id="653606326">
      <w:bodyDiv w:val="1"/>
      <w:marLeft w:val="0"/>
      <w:marRight w:val="0"/>
      <w:marTop w:val="0"/>
      <w:marBottom w:val="0"/>
      <w:divBdr>
        <w:top w:val="none" w:sz="0" w:space="0" w:color="auto"/>
        <w:left w:val="none" w:sz="0" w:space="0" w:color="auto"/>
        <w:bottom w:val="none" w:sz="0" w:space="0" w:color="auto"/>
        <w:right w:val="none" w:sz="0" w:space="0" w:color="auto"/>
      </w:divBdr>
    </w:div>
    <w:div w:id="669524017">
      <w:bodyDiv w:val="1"/>
      <w:marLeft w:val="0"/>
      <w:marRight w:val="0"/>
      <w:marTop w:val="0"/>
      <w:marBottom w:val="0"/>
      <w:divBdr>
        <w:top w:val="none" w:sz="0" w:space="0" w:color="auto"/>
        <w:left w:val="none" w:sz="0" w:space="0" w:color="auto"/>
        <w:bottom w:val="none" w:sz="0" w:space="0" w:color="auto"/>
        <w:right w:val="none" w:sz="0" w:space="0" w:color="auto"/>
      </w:divBdr>
    </w:div>
    <w:div w:id="680743308">
      <w:bodyDiv w:val="1"/>
      <w:marLeft w:val="0"/>
      <w:marRight w:val="0"/>
      <w:marTop w:val="0"/>
      <w:marBottom w:val="0"/>
      <w:divBdr>
        <w:top w:val="none" w:sz="0" w:space="0" w:color="auto"/>
        <w:left w:val="none" w:sz="0" w:space="0" w:color="auto"/>
        <w:bottom w:val="none" w:sz="0" w:space="0" w:color="auto"/>
        <w:right w:val="none" w:sz="0" w:space="0" w:color="auto"/>
      </w:divBdr>
    </w:div>
    <w:div w:id="761872963">
      <w:bodyDiv w:val="1"/>
      <w:marLeft w:val="0"/>
      <w:marRight w:val="0"/>
      <w:marTop w:val="0"/>
      <w:marBottom w:val="0"/>
      <w:divBdr>
        <w:top w:val="none" w:sz="0" w:space="0" w:color="auto"/>
        <w:left w:val="none" w:sz="0" w:space="0" w:color="auto"/>
        <w:bottom w:val="none" w:sz="0" w:space="0" w:color="auto"/>
        <w:right w:val="none" w:sz="0" w:space="0" w:color="auto"/>
      </w:divBdr>
    </w:div>
    <w:div w:id="784008025">
      <w:bodyDiv w:val="1"/>
      <w:marLeft w:val="0"/>
      <w:marRight w:val="0"/>
      <w:marTop w:val="0"/>
      <w:marBottom w:val="0"/>
      <w:divBdr>
        <w:top w:val="none" w:sz="0" w:space="0" w:color="auto"/>
        <w:left w:val="none" w:sz="0" w:space="0" w:color="auto"/>
        <w:bottom w:val="none" w:sz="0" w:space="0" w:color="auto"/>
        <w:right w:val="none" w:sz="0" w:space="0" w:color="auto"/>
      </w:divBdr>
      <w:divsChild>
        <w:div w:id="436174560">
          <w:marLeft w:val="0"/>
          <w:marRight w:val="0"/>
          <w:marTop w:val="0"/>
          <w:marBottom w:val="0"/>
          <w:divBdr>
            <w:top w:val="none" w:sz="0" w:space="0" w:color="auto"/>
            <w:left w:val="none" w:sz="0" w:space="0" w:color="auto"/>
            <w:bottom w:val="none" w:sz="0" w:space="0" w:color="auto"/>
            <w:right w:val="none" w:sz="0" w:space="0" w:color="auto"/>
          </w:divBdr>
          <w:divsChild>
            <w:div w:id="15352167">
              <w:marLeft w:val="0"/>
              <w:marRight w:val="0"/>
              <w:marTop w:val="0"/>
              <w:marBottom w:val="0"/>
              <w:divBdr>
                <w:top w:val="none" w:sz="0" w:space="0" w:color="auto"/>
                <w:left w:val="none" w:sz="0" w:space="0" w:color="auto"/>
                <w:bottom w:val="none" w:sz="0" w:space="0" w:color="auto"/>
                <w:right w:val="none" w:sz="0" w:space="0" w:color="auto"/>
              </w:divBdr>
              <w:divsChild>
                <w:div w:id="15413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5149">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3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5223">
      <w:bodyDiv w:val="1"/>
      <w:marLeft w:val="0"/>
      <w:marRight w:val="0"/>
      <w:marTop w:val="0"/>
      <w:marBottom w:val="0"/>
      <w:divBdr>
        <w:top w:val="none" w:sz="0" w:space="0" w:color="auto"/>
        <w:left w:val="none" w:sz="0" w:space="0" w:color="auto"/>
        <w:bottom w:val="none" w:sz="0" w:space="0" w:color="auto"/>
        <w:right w:val="none" w:sz="0" w:space="0" w:color="auto"/>
      </w:divBdr>
    </w:div>
    <w:div w:id="800733919">
      <w:bodyDiv w:val="1"/>
      <w:marLeft w:val="0"/>
      <w:marRight w:val="0"/>
      <w:marTop w:val="0"/>
      <w:marBottom w:val="0"/>
      <w:divBdr>
        <w:top w:val="none" w:sz="0" w:space="0" w:color="auto"/>
        <w:left w:val="none" w:sz="0" w:space="0" w:color="auto"/>
        <w:bottom w:val="none" w:sz="0" w:space="0" w:color="auto"/>
        <w:right w:val="none" w:sz="0" w:space="0" w:color="auto"/>
      </w:divBdr>
    </w:div>
    <w:div w:id="811025759">
      <w:bodyDiv w:val="1"/>
      <w:marLeft w:val="0"/>
      <w:marRight w:val="0"/>
      <w:marTop w:val="0"/>
      <w:marBottom w:val="0"/>
      <w:divBdr>
        <w:top w:val="none" w:sz="0" w:space="0" w:color="auto"/>
        <w:left w:val="none" w:sz="0" w:space="0" w:color="auto"/>
        <w:bottom w:val="none" w:sz="0" w:space="0" w:color="auto"/>
        <w:right w:val="none" w:sz="0" w:space="0" w:color="auto"/>
      </w:divBdr>
    </w:div>
    <w:div w:id="811368058">
      <w:bodyDiv w:val="1"/>
      <w:marLeft w:val="0"/>
      <w:marRight w:val="0"/>
      <w:marTop w:val="0"/>
      <w:marBottom w:val="0"/>
      <w:divBdr>
        <w:top w:val="none" w:sz="0" w:space="0" w:color="auto"/>
        <w:left w:val="none" w:sz="0" w:space="0" w:color="auto"/>
        <w:bottom w:val="none" w:sz="0" w:space="0" w:color="auto"/>
        <w:right w:val="none" w:sz="0" w:space="0" w:color="auto"/>
      </w:divBdr>
    </w:div>
    <w:div w:id="833760611">
      <w:bodyDiv w:val="1"/>
      <w:marLeft w:val="0"/>
      <w:marRight w:val="0"/>
      <w:marTop w:val="0"/>
      <w:marBottom w:val="0"/>
      <w:divBdr>
        <w:top w:val="none" w:sz="0" w:space="0" w:color="auto"/>
        <w:left w:val="none" w:sz="0" w:space="0" w:color="auto"/>
        <w:bottom w:val="none" w:sz="0" w:space="0" w:color="auto"/>
        <w:right w:val="none" w:sz="0" w:space="0" w:color="auto"/>
      </w:divBdr>
    </w:div>
    <w:div w:id="851796279">
      <w:bodyDiv w:val="1"/>
      <w:marLeft w:val="0"/>
      <w:marRight w:val="0"/>
      <w:marTop w:val="0"/>
      <w:marBottom w:val="0"/>
      <w:divBdr>
        <w:top w:val="none" w:sz="0" w:space="0" w:color="auto"/>
        <w:left w:val="none" w:sz="0" w:space="0" w:color="auto"/>
        <w:bottom w:val="none" w:sz="0" w:space="0" w:color="auto"/>
        <w:right w:val="none" w:sz="0" w:space="0" w:color="auto"/>
      </w:divBdr>
    </w:div>
    <w:div w:id="857156994">
      <w:bodyDiv w:val="1"/>
      <w:marLeft w:val="0"/>
      <w:marRight w:val="0"/>
      <w:marTop w:val="0"/>
      <w:marBottom w:val="0"/>
      <w:divBdr>
        <w:top w:val="none" w:sz="0" w:space="0" w:color="auto"/>
        <w:left w:val="none" w:sz="0" w:space="0" w:color="auto"/>
        <w:bottom w:val="none" w:sz="0" w:space="0" w:color="auto"/>
        <w:right w:val="none" w:sz="0" w:space="0" w:color="auto"/>
      </w:divBdr>
    </w:div>
    <w:div w:id="871773195">
      <w:bodyDiv w:val="1"/>
      <w:marLeft w:val="0"/>
      <w:marRight w:val="0"/>
      <w:marTop w:val="0"/>
      <w:marBottom w:val="0"/>
      <w:divBdr>
        <w:top w:val="none" w:sz="0" w:space="0" w:color="auto"/>
        <w:left w:val="none" w:sz="0" w:space="0" w:color="auto"/>
        <w:bottom w:val="none" w:sz="0" w:space="0" w:color="auto"/>
        <w:right w:val="none" w:sz="0" w:space="0" w:color="auto"/>
      </w:divBdr>
      <w:divsChild>
        <w:div w:id="1654985387">
          <w:marLeft w:val="0"/>
          <w:marRight w:val="0"/>
          <w:marTop w:val="0"/>
          <w:marBottom w:val="0"/>
          <w:divBdr>
            <w:top w:val="none" w:sz="0" w:space="0" w:color="auto"/>
            <w:left w:val="none" w:sz="0" w:space="0" w:color="auto"/>
            <w:bottom w:val="none" w:sz="0" w:space="0" w:color="auto"/>
            <w:right w:val="none" w:sz="0" w:space="0" w:color="auto"/>
          </w:divBdr>
          <w:divsChild>
            <w:div w:id="364329330">
              <w:marLeft w:val="0"/>
              <w:marRight w:val="0"/>
              <w:marTop w:val="0"/>
              <w:marBottom w:val="0"/>
              <w:divBdr>
                <w:top w:val="none" w:sz="0" w:space="0" w:color="auto"/>
                <w:left w:val="none" w:sz="0" w:space="0" w:color="auto"/>
                <w:bottom w:val="none" w:sz="0" w:space="0" w:color="auto"/>
                <w:right w:val="none" w:sz="0" w:space="0" w:color="auto"/>
              </w:divBdr>
              <w:divsChild>
                <w:div w:id="1240364498">
                  <w:marLeft w:val="0"/>
                  <w:marRight w:val="0"/>
                  <w:marTop w:val="0"/>
                  <w:marBottom w:val="0"/>
                  <w:divBdr>
                    <w:top w:val="none" w:sz="0" w:space="0" w:color="auto"/>
                    <w:left w:val="none" w:sz="0" w:space="0" w:color="auto"/>
                    <w:bottom w:val="none" w:sz="0" w:space="0" w:color="auto"/>
                    <w:right w:val="none" w:sz="0" w:space="0" w:color="auto"/>
                  </w:divBdr>
                  <w:divsChild>
                    <w:div w:id="368530169">
                      <w:marLeft w:val="0"/>
                      <w:marRight w:val="0"/>
                      <w:marTop w:val="0"/>
                      <w:marBottom w:val="0"/>
                      <w:divBdr>
                        <w:top w:val="none" w:sz="0" w:space="0" w:color="auto"/>
                        <w:left w:val="none" w:sz="0" w:space="0" w:color="auto"/>
                        <w:bottom w:val="none" w:sz="0" w:space="0" w:color="auto"/>
                        <w:right w:val="none" w:sz="0" w:space="0" w:color="auto"/>
                      </w:divBdr>
                      <w:divsChild>
                        <w:div w:id="1491170713">
                          <w:marLeft w:val="0"/>
                          <w:marRight w:val="0"/>
                          <w:marTop w:val="0"/>
                          <w:marBottom w:val="0"/>
                          <w:divBdr>
                            <w:top w:val="none" w:sz="0" w:space="0" w:color="auto"/>
                            <w:left w:val="none" w:sz="0" w:space="0" w:color="auto"/>
                            <w:bottom w:val="none" w:sz="0" w:space="0" w:color="auto"/>
                            <w:right w:val="none" w:sz="0" w:space="0" w:color="auto"/>
                          </w:divBdr>
                          <w:divsChild>
                            <w:div w:id="479924568">
                              <w:marLeft w:val="0"/>
                              <w:marRight w:val="0"/>
                              <w:marTop w:val="0"/>
                              <w:marBottom w:val="0"/>
                              <w:divBdr>
                                <w:top w:val="none" w:sz="0" w:space="0" w:color="auto"/>
                                <w:left w:val="none" w:sz="0" w:space="0" w:color="auto"/>
                                <w:bottom w:val="none" w:sz="0" w:space="0" w:color="auto"/>
                                <w:right w:val="none" w:sz="0" w:space="0" w:color="auto"/>
                              </w:divBdr>
                              <w:divsChild>
                                <w:div w:id="1459492146">
                                  <w:marLeft w:val="0"/>
                                  <w:marRight w:val="0"/>
                                  <w:marTop w:val="0"/>
                                  <w:marBottom w:val="0"/>
                                  <w:divBdr>
                                    <w:top w:val="none" w:sz="0" w:space="0" w:color="auto"/>
                                    <w:left w:val="none" w:sz="0" w:space="0" w:color="auto"/>
                                    <w:bottom w:val="none" w:sz="0" w:space="0" w:color="auto"/>
                                    <w:right w:val="none" w:sz="0" w:space="0" w:color="auto"/>
                                  </w:divBdr>
                                  <w:divsChild>
                                    <w:div w:id="358238279">
                                      <w:marLeft w:val="60"/>
                                      <w:marRight w:val="0"/>
                                      <w:marTop w:val="0"/>
                                      <w:marBottom w:val="0"/>
                                      <w:divBdr>
                                        <w:top w:val="none" w:sz="0" w:space="0" w:color="auto"/>
                                        <w:left w:val="none" w:sz="0" w:space="0" w:color="auto"/>
                                        <w:bottom w:val="none" w:sz="0" w:space="0" w:color="auto"/>
                                        <w:right w:val="none" w:sz="0" w:space="0" w:color="auto"/>
                                      </w:divBdr>
                                      <w:divsChild>
                                        <w:div w:id="616449793">
                                          <w:marLeft w:val="0"/>
                                          <w:marRight w:val="0"/>
                                          <w:marTop w:val="0"/>
                                          <w:marBottom w:val="0"/>
                                          <w:divBdr>
                                            <w:top w:val="none" w:sz="0" w:space="0" w:color="auto"/>
                                            <w:left w:val="none" w:sz="0" w:space="0" w:color="auto"/>
                                            <w:bottom w:val="none" w:sz="0" w:space="0" w:color="auto"/>
                                            <w:right w:val="none" w:sz="0" w:space="0" w:color="auto"/>
                                          </w:divBdr>
                                          <w:divsChild>
                                            <w:div w:id="964694515">
                                              <w:marLeft w:val="0"/>
                                              <w:marRight w:val="0"/>
                                              <w:marTop w:val="0"/>
                                              <w:marBottom w:val="120"/>
                                              <w:divBdr>
                                                <w:top w:val="single" w:sz="6" w:space="0" w:color="F5F5F5"/>
                                                <w:left w:val="single" w:sz="6" w:space="0" w:color="F5F5F5"/>
                                                <w:bottom w:val="single" w:sz="6" w:space="0" w:color="F5F5F5"/>
                                                <w:right w:val="single" w:sz="6" w:space="0" w:color="F5F5F5"/>
                                              </w:divBdr>
                                              <w:divsChild>
                                                <w:div w:id="1224948591">
                                                  <w:marLeft w:val="0"/>
                                                  <w:marRight w:val="0"/>
                                                  <w:marTop w:val="0"/>
                                                  <w:marBottom w:val="0"/>
                                                  <w:divBdr>
                                                    <w:top w:val="none" w:sz="0" w:space="0" w:color="auto"/>
                                                    <w:left w:val="none" w:sz="0" w:space="0" w:color="auto"/>
                                                    <w:bottom w:val="none" w:sz="0" w:space="0" w:color="auto"/>
                                                    <w:right w:val="none" w:sz="0" w:space="0" w:color="auto"/>
                                                  </w:divBdr>
                                                  <w:divsChild>
                                                    <w:div w:id="353850396">
                                                      <w:marLeft w:val="0"/>
                                                      <w:marRight w:val="0"/>
                                                      <w:marTop w:val="0"/>
                                                      <w:marBottom w:val="0"/>
                                                      <w:divBdr>
                                                        <w:top w:val="none" w:sz="0" w:space="0" w:color="auto"/>
                                                        <w:left w:val="none" w:sz="0" w:space="0" w:color="auto"/>
                                                        <w:bottom w:val="none" w:sz="0" w:space="0" w:color="auto"/>
                                                        <w:right w:val="none" w:sz="0" w:space="0" w:color="auto"/>
                                                      </w:divBdr>
                                                      <w:divsChild>
                                                        <w:div w:id="1887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83960">
      <w:bodyDiv w:val="1"/>
      <w:marLeft w:val="0"/>
      <w:marRight w:val="0"/>
      <w:marTop w:val="0"/>
      <w:marBottom w:val="0"/>
      <w:divBdr>
        <w:top w:val="none" w:sz="0" w:space="0" w:color="auto"/>
        <w:left w:val="none" w:sz="0" w:space="0" w:color="auto"/>
        <w:bottom w:val="none" w:sz="0" w:space="0" w:color="auto"/>
        <w:right w:val="none" w:sz="0" w:space="0" w:color="auto"/>
      </w:divBdr>
    </w:div>
    <w:div w:id="886062318">
      <w:bodyDiv w:val="1"/>
      <w:marLeft w:val="0"/>
      <w:marRight w:val="0"/>
      <w:marTop w:val="0"/>
      <w:marBottom w:val="0"/>
      <w:divBdr>
        <w:top w:val="none" w:sz="0" w:space="0" w:color="auto"/>
        <w:left w:val="none" w:sz="0" w:space="0" w:color="auto"/>
        <w:bottom w:val="none" w:sz="0" w:space="0" w:color="auto"/>
        <w:right w:val="none" w:sz="0" w:space="0" w:color="auto"/>
      </w:divBdr>
    </w:div>
    <w:div w:id="887228635">
      <w:bodyDiv w:val="1"/>
      <w:marLeft w:val="0"/>
      <w:marRight w:val="0"/>
      <w:marTop w:val="0"/>
      <w:marBottom w:val="0"/>
      <w:divBdr>
        <w:top w:val="none" w:sz="0" w:space="0" w:color="auto"/>
        <w:left w:val="none" w:sz="0" w:space="0" w:color="auto"/>
        <w:bottom w:val="none" w:sz="0" w:space="0" w:color="auto"/>
        <w:right w:val="none" w:sz="0" w:space="0" w:color="auto"/>
      </w:divBdr>
    </w:div>
    <w:div w:id="899440079">
      <w:bodyDiv w:val="1"/>
      <w:marLeft w:val="0"/>
      <w:marRight w:val="0"/>
      <w:marTop w:val="0"/>
      <w:marBottom w:val="0"/>
      <w:divBdr>
        <w:top w:val="none" w:sz="0" w:space="0" w:color="auto"/>
        <w:left w:val="none" w:sz="0" w:space="0" w:color="auto"/>
        <w:bottom w:val="none" w:sz="0" w:space="0" w:color="auto"/>
        <w:right w:val="none" w:sz="0" w:space="0" w:color="auto"/>
      </w:divBdr>
    </w:div>
    <w:div w:id="906065408">
      <w:bodyDiv w:val="1"/>
      <w:marLeft w:val="0"/>
      <w:marRight w:val="0"/>
      <w:marTop w:val="0"/>
      <w:marBottom w:val="0"/>
      <w:divBdr>
        <w:top w:val="none" w:sz="0" w:space="0" w:color="auto"/>
        <w:left w:val="none" w:sz="0" w:space="0" w:color="auto"/>
        <w:bottom w:val="none" w:sz="0" w:space="0" w:color="auto"/>
        <w:right w:val="none" w:sz="0" w:space="0" w:color="auto"/>
      </w:divBdr>
    </w:div>
    <w:div w:id="921328915">
      <w:bodyDiv w:val="1"/>
      <w:marLeft w:val="0"/>
      <w:marRight w:val="0"/>
      <w:marTop w:val="0"/>
      <w:marBottom w:val="0"/>
      <w:divBdr>
        <w:top w:val="none" w:sz="0" w:space="0" w:color="auto"/>
        <w:left w:val="none" w:sz="0" w:space="0" w:color="auto"/>
        <w:bottom w:val="none" w:sz="0" w:space="0" w:color="auto"/>
        <w:right w:val="none" w:sz="0" w:space="0" w:color="auto"/>
      </w:divBdr>
    </w:div>
    <w:div w:id="945120513">
      <w:bodyDiv w:val="1"/>
      <w:marLeft w:val="0"/>
      <w:marRight w:val="0"/>
      <w:marTop w:val="0"/>
      <w:marBottom w:val="0"/>
      <w:divBdr>
        <w:top w:val="none" w:sz="0" w:space="0" w:color="auto"/>
        <w:left w:val="none" w:sz="0" w:space="0" w:color="auto"/>
        <w:bottom w:val="none" w:sz="0" w:space="0" w:color="auto"/>
        <w:right w:val="none" w:sz="0" w:space="0" w:color="auto"/>
      </w:divBdr>
      <w:divsChild>
        <w:div w:id="281503566">
          <w:marLeft w:val="0"/>
          <w:marRight w:val="0"/>
          <w:marTop w:val="0"/>
          <w:marBottom w:val="0"/>
          <w:divBdr>
            <w:top w:val="none" w:sz="0" w:space="0" w:color="auto"/>
            <w:left w:val="none" w:sz="0" w:space="0" w:color="auto"/>
            <w:bottom w:val="none" w:sz="0" w:space="0" w:color="auto"/>
            <w:right w:val="none" w:sz="0" w:space="0" w:color="auto"/>
          </w:divBdr>
        </w:div>
      </w:divsChild>
    </w:div>
    <w:div w:id="992679954">
      <w:bodyDiv w:val="1"/>
      <w:marLeft w:val="0"/>
      <w:marRight w:val="0"/>
      <w:marTop w:val="0"/>
      <w:marBottom w:val="0"/>
      <w:divBdr>
        <w:top w:val="none" w:sz="0" w:space="0" w:color="auto"/>
        <w:left w:val="none" w:sz="0" w:space="0" w:color="auto"/>
        <w:bottom w:val="none" w:sz="0" w:space="0" w:color="auto"/>
        <w:right w:val="none" w:sz="0" w:space="0" w:color="auto"/>
      </w:divBdr>
    </w:div>
    <w:div w:id="1008868343">
      <w:bodyDiv w:val="1"/>
      <w:marLeft w:val="0"/>
      <w:marRight w:val="0"/>
      <w:marTop w:val="0"/>
      <w:marBottom w:val="0"/>
      <w:divBdr>
        <w:top w:val="none" w:sz="0" w:space="0" w:color="auto"/>
        <w:left w:val="none" w:sz="0" w:space="0" w:color="auto"/>
        <w:bottom w:val="none" w:sz="0" w:space="0" w:color="auto"/>
        <w:right w:val="none" w:sz="0" w:space="0" w:color="auto"/>
      </w:divBdr>
    </w:div>
    <w:div w:id="1016731685">
      <w:bodyDiv w:val="1"/>
      <w:marLeft w:val="0"/>
      <w:marRight w:val="0"/>
      <w:marTop w:val="0"/>
      <w:marBottom w:val="0"/>
      <w:divBdr>
        <w:top w:val="none" w:sz="0" w:space="0" w:color="auto"/>
        <w:left w:val="none" w:sz="0" w:space="0" w:color="auto"/>
        <w:bottom w:val="none" w:sz="0" w:space="0" w:color="auto"/>
        <w:right w:val="none" w:sz="0" w:space="0" w:color="auto"/>
      </w:divBdr>
    </w:div>
    <w:div w:id="1044257684">
      <w:bodyDiv w:val="1"/>
      <w:marLeft w:val="0"/>
      <w:marRight w:val="0"/>
      <w:marTop w:val="0"/>
      <w:marBottom w:val="0"/>
      <w:divBdr>
        <w:top w:val="none" w:sz="0" w:space="0" w:color="auto"/>
        <w:left w:val="none" w:sz="0" w:space="0" w:color="auto"/>
        <w:bottom w:val="none" w:sz="0" w:space="0" w:color="auto"/>
        <w:right w:val="none" w:sz="0" w:space="0" w:color="auto"/>
      </w:divBdr>
    </w:div>
    <w:div w:id="1051417021">
      <w:bodyDiv w:val="1"/>
      <w:marLeft w:val="0"/>
      <w:marRight w:val="0"/>
      <w:marTop w:val="0"/>
      <w:marBottom w:val="0"/>
      <w:divBdr>
        <w:top w:val="none" w:sz="0" w:space="0" w:color="auto"/>
        <w:left w:val="none" w:sz="0" w:space="0" w:color="auto"/>
        <w:bottom w:val="none" w:sz="0" w:space="0" w:color="auto"/>
        <w:right w:val="none" w:sz="0" w:space="0" w:color="auto"/>
      </w:divBdr>
    </w:div>
    <w:div w:id="1060640886">
      <w:bodyDiv w:val="1"/>
      <w:marLeft w:val="0"/>
      <w:marRight w:val="0"/>
      <w:marTop w:val="0"/>
      <w:marBottom w:val="0"/>
      <w:divBdr>
        <w:top w:val="none" w:sz="0" w:space="0" w:color="auto"/>
        <w:left w:val="none" w:sz="0" w:space="0" w:color="auto"/>
        <w:bottom w:val="none" w:sz="0" w:space="0" w:color="auto"/>
        <w:right w:val="none" w:sz="0" w:space="0" w:color="auto"/>
      </w:divBdr>
    </w:div>
    <w:div w:id="1072315562">
      <w:bodyDiv w:val="1"/>
      <w:marLeft w:val="0"/>
      <w:marRight w:val="0"/>
      <w:marTop w:val="0"/>
      <w:marBottom w:val="0"/>
      <w:divBdr>
        <w:top w:val="none" w:sz="0" w:space="0" w:color="auto"/>
        <w:left w:val="none" w:sz="0" w:space="0" w:color="auto"/>
        <w:bottom w:val="none" w:sz="0" w:space="0" w:color="auto"/>
        <w:right w:val="none" w:sz="0" w:space="0" w:color="auto"/>
      </w:divBdr>
    </w:div>
    <w:div w:id="1073435231">
      <w:bodyDiv w:val="1"/>
      <w:marLeft w:val="0"/>
      <w:marRight w:val="0"/>
      <w:marTop w:val="0"/>
      <w:marBottom w:val="0"/>
      <w:divBdr>
        <w:top w:val="none" w:sz="0" w:space="0" w:color="auto"/>
        <w:left w:val="none" w:sz="0" w:space="0" w:color="auto"/>
        <w:bottom w:val="none" w:sz="0" w:space="0" w:color="auto"/>
        <w:right w:val="none" w:sz="0" w:space="0" w:color="auto"/>
      </w:divBdr>
    </w:div>
    <w:div w:id="1111824493">
      <w:bodyDiv w:val="1"/>
      <w:marLeft w:val="0"/>
      <w:marRight w:val="0"/>
      <w:marTop w:val="0"/>
      <w:marBottom w:val="0"/>
      <w:divBdr>
        <w:top w:val="none" w:sz="0" w:space="0" w:color="auto"/>
        <w:left w:val="none" w:sz="0" w:space="0" w:color="auto"/>
        <w:bottom w:val="none" w:sz="0" w:space="0" w:color="auto"/>
        <w:right w:val="none" w:sz="0" w:space="0" w:color="auto"/>
      </w:divBdr>
    </w:div>
    <w:div w:id="1117024146">
      <w:bodyDiv w:val="1"/>
      <w:marLeft w:val="0"/>
      <w:marRight w:val="0"/>
      <w:marTop w:val="0"/>
      <w:marBottom w:val="0"/>
      <w:divBdr>
        <w:top w:val="none" w:sz="0" w:space="0" w:color="auto"/>
        <w:left w:val="none" w:sz="0" w:space="0" w:color="auto"/>
        <w:bottom w:val="none" w:sz="0" w:space="0" w:color="auto"/>
        <w:right w:val="none" w:sz="0" w:space="0" w:color="auto"/>
      </w:divBdr>
    </w:div>
    <w:div w:id="1136872836">
      <w:bodyDiv w:val="1"/>
      <w:marLeft w:val="0"/>
      <w:marRight w:val="0"/>
      <w:marTop w:val="0"/>
      <w:marBottom w:val="0"/>
      <w:divBdr>
        <w:top w:val="none" w:sz="0" w:space="0" w:color="auto"/>
        <w:left w:val="none" w:sz="0" w:space="0" w:color="auto"/>
        <w:bottom w:val="none" w:sz="0" w:space="0" w:color="auto"/>
        <w:right w:val="none" w:sz="0" w:space="0" w:color="auto"/>
      </w:divBdr>
    </w:div>
    <w:div w:id="1177499650">
      <w:bodyDiv w:val="1"/>
      <w:marLeft w:val="0"/>
      <w:marRight w:val="0"/>
      <w:marTop w:val="0"/>
      <w:marBottom w:val="0"/>
      <w:divBdr>
        <w:top w:val="none" w:sz="0" w:space="0" w:color="auto"/>
        <w:left w:val="none" w:sz="0" w:space="0" w:color="auto"/>
        <w:bottom w:val="none" w:sz="0" w:space="0" w:color="auto"/>
        <w:right w:val="none" w:sz="0" w:space="0" w:color="auto"/>
      </w:divBdr>
    </w:div>
    <w:div w:id="1190798235">
      <w:bodyDiv w:val="1"/>
      <w:marLeft w:val="0"/>
      <w:marRight w:val="0"/>
      <w:marTop w:val="0"/>
      <w:marBottom w:val="0"/>
      <w:divBdr>
        <w:top w:val="none" w:sz="0" w:space="0" w:color="auto"/>
        <w:left w:val="none" w:sz="0" w:space="0" w:color="auto"/>
        <w:bottom w:val="none" w:sz="0" w:space="0" w:color="auto"/>
        <w:right w:val="none" w:sz="0" w:space="0" w:color="auto"/>
      </w:divBdr>
    </w:div>
    <w:div w:id="1197619687">
      <w:bodyDiv w:val="1"/>
      <w:marLeft w:val="0"/>
      <w:marRight w:val="0"/>
      <w:marTop w:val="0"/>
      <w:marBottom w:val="0"/>
      <w:divBdr>
        <w:top w:val="none" w:sz="0" w:space="0" w:color="auto"/>
        <w:left w:val="none" w:sz="0" w:space="0" w:color="auto"/>
        <w:bottom w:val="none" w:sz="0" w:space="0" w:color="auto"/>
        <w:right w:val="none" w:sz="0" w:space="0" w:color="auto"/>
      </w:divBdr>
    </w:div>
    <w:div w:id="1203403402">
      <w:bodyDiv w:val="1"/>
      <w:marLeft w:val="0"/>
      <w:marRight w:val="0"/>
      <w:marTop w:val="0"/>
      <w:marBottom w:val="0"/>
      <w:divBdr>
        <w:top w:val="none" w:sz="0" w:space="0" w:color="auto"/>
        <w:left w:val="none" w:sz="0" w:space="0" w:color="auto"/>
        <w:bottom w:val="none" w:sz="0" w:space="0" w:color="auto"/>
        <w:right w:val="none" w:sz="0" w:space="0" w:color="auto"/>
      </w:divBdr>
    </w:div>
    <w:div w:id="1229413532">
      <w:bodyDiv w:val="1"/>
      <w:marLeft w:val="0"/>
      <w:marRight w:val="0"/>
      <w:marTop w:val="0"/>
      <w:marBottom w:val="0"/>
      <w:divBdr>
        <w:top w:val="none" w:sz="0" w:space="0" w:color="auto"/>
        <w:left w:val="none" w:sz="0" w:space="0" w:color="auto"/>
        <w:bottom w:val="none" w:sz="0" w:space="0" w:color="auto"/>
        <w:right w:val="none" w:sz="0" w:space="0" w:color="auto"/>
      </w:divBdr>
    </w:div>
    <w:div w:id="1287541853">
      <w:bodyDiv w:val="1"/>
      <w:marLeft w:val="0"/>
      <w:marRight w:val="0"/>
      <w:marTop w:val="0"/>
      <w:marBottom w:val="0"/>
      <w:divBdr>
        <w:top w:val="none" w:sz="0" w:space="0" w:color="auto"/>
        <w:left w:val="none" w:sz="0" w:space="0" w:color="auto"/>
        <w:bottom w:val="none" w:sz="0" w:space="0" w:color="auto"/>
        <w:right w:val="none" w:sz="0" w:space="0" w:color="auto"/>
      </w:divBdr>
    </w:div>
    <w:div w:id="1302732900">
      <w:bodyDiv w:val="1"/>
      <w:marLeft w:val="0"/>
      <w:marRight w:val="0"/>
      <w:marTop w:val="0"/>
      <w:marBottom w:val="0"/>
      <w:divBdr>
        <w:top w:val="none" w:sz="0" w:space="0" w:color="auto"/>
        <w:left w:val="none" w:sz="0" w:space="0" w:color="auto"/>
        <w:bottom w:val="none" w:sz="0" w:space="0" w:color="auto"/>
        <w:right w:val="none" w:sz="0" w:space="0" w:color="auto"/>
      </w:divBdr>
    </w:div>
    <w:div w:id="1354963791">
      <w:bodyDiv w:val="1"/>
      <w:marLeft w:val="0"/>
      <w:marRight w:val="0"/>
      <w:marTop w:val="0"/>
      <w:marBottom w:val="0"/>
      <w:divBdr>
        <w:top w:val="none" w:sz="0" w:space="0" w:color="auto"/>
        <w:left w:val="none" w:sz="0" w:space="0" w:color="auto"/>
        <w:bottom w:val="none" w:sz="0" w:space="0" w:color="auto"/>
        <w:right w:val="none" w:sz="0" w:space="0" w:color="auto"/>
      </w:divBdr>
    </w:div>
    <w:div w:id="1373533967">
      <w:bodyDiv w:val="1"/>
      <w:marLeft w:val="0"/>
      <w:marRight w:val="0"/>
      <w:marTop w:val="0"/>
      <w:marBottom w:val="0"/>
      <w:divBdr>
        <w:top w:val="none" w:sz="0" w:space="0" w:color="auto"/>
        <w:left w:val="none" w:sz="0" w:space="0" w:color="auto"/>
        <w:bottom w:val="none" w:sz="0" w:space="0" w:color="auto"/>
        <w:right w:val="none" w:sz="0" w:space="0" w:color="auto"/>
      </w:divBdr>
    </w:div>
    <w:div w:id="1374844732">
      <w:bodyDiv w:val="1"/>
      <w:marLeft w:val="0"/>
      <w:marRight w:val="0"/>
      <w:marTop w:val="0"/>
      <w:marBottom w:val="0"/>
      <w:divBdr>
        <w:top w:val="none" w:sz="0" w:space="0" w:color="auto"/>
        <w:left w:val="none" w:sz="0" w:space="0" w:color="auto"/>
        <w:bottom w:val="none" w:sz="0" w:space="0" w:color="auto"/>
        <w:right w:val="none" w:sz="0" w:space="0" w:color="auto"/>
      </w:divBdr>
    </w:div>
    <w:div w:id="1443651893">
      <w:bodyDiv w:val="1"/>
      <w:marLeft w:val="0"/>
      <w:marRight w:val="0"/>
      <w:marTop w:val="0"/>
      <w:marBottom w:val="0"/>
      <w:divBdr>
        <w:top w:val="none" w:sz="0" w:space="0" w:color="auto"/>
        <w:left w:val="none" w:sz="0" w:space="0" w:color="auto"/>
        <w:bottom w:val="none" w:sz="0" w:space="0" w:color="auto"/>
        <w:right w:val="none" w:sz="0" w:space="0" w:color="auto"/>
      </w:divBdr>
    </w:div>
    <w:div w:id="1488010197">
      <w:bodyDiv w:val="1"/>
      <w:marLeft w:val="0"/>
      <w:marRight w:val="0"/>
      <w:marTop w:val="0"/>
      <w:marBottom w:val="0"/>
      <w:divBdr>
        <w:top w:val="none" w:sz="0" w:space="0" w:color="auto"/>
        <w:left w:val="none" w:sz="0" w:space="0" w:color="auto"/>
        <w:bottom w:val="none" w:sz="0" w:space="0" w:color="auto"/>
        <w:right w:val="none" w:sz="0" w:space="0" w:color="auto"/>
      </w:divBdr>
    </w:div>
    <w:div w:id="1549563458">
      <w:bodyDiv w:val="1"/>
      <w:marLeft w:val="0"/>
      <w:marRight w:val="0"/>
      <w:marTop w:val="0"/>
      <w:marBottom w:val="0"/>
      <w:divBdr>
        <w:top w:val="none" w:sz="0" w:space="0" w:color="auto"/>
        <w:left w:val="none" w:sz="0" w:space="0" w:color="auto"/>
        <w:bottom w:val="none" w:sz="0" w:space="0" w:color="auto"/>
        <w:right w:val="none" w:sz="0" w:space="0" w:color="auto"/>
      </w:divBdr>
      <w:divsChild>
        <w:div w:id="971256342">
          <w:marLeft w:val="0"/>
          <w:marRight w:val="0"/>
          <w:marTop w:val="0"/>
          <w:marBottom w:val="0"/>
          <w:divBdr>
            <w:top w:val="none" w:sz="0" w:space="0" w:color="auto"/>
            <w:left w:val="none" w:sz="0" w:space="0" w:color="auto"/>
            <w:bottom w:val="none" w:sz="0" w:space="0" w:color="auto"/>
            <w:right w:val="none" w:sz="0" w:space="0" w:color="auto"/>
          </w:divBdr>
          <w:divsChild>
            <w:div w:id="110052215">
              <w:marLeft w:val="0"/>
              <w:marRight w:val="0"/>
              <w:marTop w:val="0"/>
              <w:marBottom w:val="0"/>
              <w:divBdr>
                <w:top w:val="none" w:sz="0" w:space="0" w:color="auto"/>
                <w:left w:val="none" w:sz="0" w:space="0" w:color="auto"/>
                <w:bottom w:val="none" w:sz="0" w:space="0" w:color="auto"/>
                <w:right w:val="none" w:sz="0" w:space="0" w:color="auto"/>
              </w:divBdr>
              <w:divsChild>
                <w:div w:id="1392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2994">
          <w:marLeft w:val="0"/>
          <w:marRight w:val="0"/>
          <w:marTop w:val="0"/>
          <w:marBottom w:val="0"/>
          <w:divBdr>
            <w:top w:val="none" w:sz="0" w:space="0" w:color="auto"/>
            <w:left w:val="none" w:sz="0" w:space="0" w:color="auto"/>
            <w:bottom w:val="none" w:sz="0" w:space="0" w:color="auto"/>
            <w:right w:val="none" w:sz="0" w:space="0" w:color="auto"/>
          </w:divBdr>
          <w:divsChild>
            <w:div w:id="783424050">
              <w:marLeft w:val="0"/>
              <w:marRight w:val="0"/>
              <w:marTop w:val="0"/>
              <w:marBottom w:val="0"/>
              <w:divBdr>
                <w:top w:val="none" w:sz="0" w:space="0" w:color="auto"/>
                <w:left w:val="none" w:sz="0" w:space="0" w:color="auto"/>
                <w:bottom w:val="none" w:sz="0" w:space="0" w:color="auto"/>
                <w:right w:val="none" w:sz="0" w:space="0" w:color="auto"/>
              </w:divBdr>
              <w:divsChild>
                <w:div w:id="183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520">
      <w:bodyDiv w:val="1"/>
      <w:marLeft w:val="0"/>
      <w:marRight w:val="0"/>
      <w:marTop w:val="0"/>
      <w:marBottom w:val="0"/>
      <w:divBdr>
        <w:top w:val="none" w:sz="0" w:space="0" w:color="auto"/>
        <w:left w:val="none" w:sz="0" w:space="0" w:color="auto"/>
        <w:bottom w:val="none" w:sz="0" w:space="0" w:color="auto"/>
        <w:right w:val="none" w:sz="0" w:space="0" w:color="auto"/>
      </w:divBdr>
    </w:div>
    <w:div w:id="1573929510">
      <w:bodyDiv w:val="1"/>
      <w:marLeft w:val="0"/>
      <w:marRight w:val="0"/>
      <w:marTop w:val="0"/>
      <w:marBottom w:val="0"/>
      <w:divBdr>
        <w:top w:val="none" w:sz="0" w:space="0" w:color="auto"/>
        <w:left w:val="none" w:sz="0" w:space="0" w:color="auto"/>
        <w:bottom w:val="none" w:sz="0" w:space="0" w:color="auto"/>
        <w:right w:val="none" w:sz="0" w:space="0" w:color="auto"/>
      </w:divBdr>
    </w:div>
    <w:div w:id="1580291988">
      <w:bodyDiv w:val="1"/>
      <w:marLeft w:val="0"/>
      <w:marRight w:val="0"/>
      <w:marTop w:val="0"/>
      <w:marBottom w:val="0"/>
      <w:divBdr>
        <w:top w:val="none" w:sz="0" w:space="0" w:color="auto"/>
        <w:left w:val="none" w:sz="0" w:space="0" w:color="auto"/>
        <w:bottom w:val="none" w:sz="0" w:space="0" w:color="auto"/>
        <w:right w:val="none" w:sz="0" w:space="0" w:color="auto"/>
      </w:divBdr>
    </w:div>
    <w:div w:id="1614244115">
      <w:bodyDiv w:val="1"/>
      <w:marLeft w:val="0"/>
      <w:marRight w:val="0"/>
      <w:marTop w:val="0"/>
      <w:marBottom w:val="0"/>
      <w:divBdr>
        <w:top w:val="none" w:sz="0" w:space="0" w:color="auto"/>
        <w:left w:val="none" w:sz="0" w:space="0" w:color="auto"/>
        <w:bottom w:val="none" w:sz="0" w:space="0" w:color="auto"/>
        <w:right w:val="none" w:sz="0" w:space="0" w:color="auto"/>
      </w:divBdr>
    </w:div>
    <w:div w:id="1621916427">
      <w:bodyDiv w:val="1"/>
      <w:marLeft w:val="0"/>
      <w:marRight w:val="0"/>
      <w:marTop w:val="0"/>
      <w:marBottom w:val="0"/>
      <w:divBdr>
        <w:top w:val="none" w:sz="0" w:space="0" w:color="auto"/>
        <w:left w:val="none" w:sz="0" w:space="0" w:color="auto"/>
        <w:bottom w:val="none" w:sz="0" w:space="0" w:color="auto"/>
        <w:right w:val="none" w:sz="0" w:space="0" w:color="auto"/>
      </w:divBdr>
    </w:div>
    <w:div w:id="1732776022">
      <w:bodyDiv w:val="1"/>
      <w:marLeft w:val="0"/>
      <w:marRight w:val="0"/>
      <w:marTop w:val="0"/>
      <w:marBottom w:val="0"/>
      <w:divBdr>
        <w:top w:val="none" w:sz="0" w:space="0" w:color="auto"/>
        <w:left w:val="none" w:sz="0" w:space="0" w:color="auto"/>
        <w:bottom w:val="none" w:sz="0" w:space="0" w:color="auto"/>
        <w:right w:val="none" w:sz="0" w:space="0" w:color="auto"/>
      </w:divBdr>
    </w:div>
    <w:div w:id="1735547990">
      <w:bodyDiv w:val="1"/>
      <w:marLeft w:val="0"/>
      <w:marRight w:val="0"/>
      <w:marTop w:val="0"/>
      <w:marBottom w:val="0"/>
      <w:divBdr>
        <w:top w:val="none" w:sz="0" w:space="0" w:color="auto"/>
        <w:left w:val="none" w:sz="0" w:space="0" w:color="auto"/>
        <w:bottom w:val="none" w:sz="0" w:space="0" w:color="auto"/>
        <w:right w:val="none" w:sz="0" w:space="0" w:color="auto"/>
      </w:divBdr>
      <w:divsChild>
        <w:div w:id="932784774">
          <w:marLeft w:val="0"/>
          <w:marRight w:val="0"/>
          <w:marTop w:val="0"/>
          <w:marBottom w:val="0"/>
          <w:divBdr>
            <w:top w:val="none" w:sz="0" w:space="0" w:color="auto"/>
            <w:left w:val="none" w:sz="0" w:space="0" w:color="auto"/>
            <w:bottom w:val="none" w:sz="0" w:space="0" w:color="auto"/>
            <w:right w:val="none" w:sz="0" w:space="0" w:color="auto"/>
          </w:divBdr>
          <w:divsChild>
            <w:div w:id="1648242616">
              <w:marLeft w:val="0"/>
              <w:marRight w:val="0"/>
              <w:marTop w:val="0"/>
              <w:marBottom w:val="0"/>
              <w:divBdr>
                <w:top w:val="none" w:sz="0" w:space="0" w:color="auto"/>
                <w:left w:val="none" w:sz="0" w:space="0" w:color="auto"/>
                <w:bottom w:val="none" w:sz="0" w:space="0" w:color="auto"/>
                <w:right w:val="none" w:sz="0" w:space="0" w:color="auto"/>
              </w:divBdr>
              <w:divsChild>
                <w:div w:id="812603908">
                  <w:marLeft w:val="0"/>
                  <w:marRight w:val="0"/>
                  <w:marTop w:val="0"/>
                  <w:marBottom w:val="0"/>
                  <w:divBdr>
                    <w:top w:val="none" w:sz="0" w:space="0" w:color="auto"/>
                    <w:left w:val="none" w:sz="0" w:space="0" w:color="auto"/>
                    <w:bottom w:val="none" w:sz="0" w:space="0" w:color="auto"/>
                    <w:right w:val="none" w:sz="0" w:space="0" w:color="auto"/>
                  </w:divBdr>
                  <w:divsChild>
                    <w:div w:id="942612266">
                      <w:marLeft w:val="0"/>
                      <w:marRight w:val="0"/>
                      <w:marTop w:val="0"/>
                      <w:marBottom w:val="0"/>
                      <w:divBdr>
                        <w:top w:val="none" w:sz="0" w:space="0" w:color="auto"/>
                        <w:left w:val="none" w:sz="0" w:space="0" w:color="auto"/>
                        <w:bottom w:val="none" w:sz="0" w:space="0" w:color="auto"/>
                        <w:right w:val="none" w:sz="0" w:space="0" w:color="auto"/>
                      </w:divBdr>
                      <w:divsChild>
                        <w:div w:id="937755129">
                          <w:marLeft w:val="0"/>
                          <w:marRight w:val="0"/>
                          <w:marTop w:val="0"/>
                          <w:marBottom w:val="0"/>
                          <w:divBdr>
                            <w:top w:val="none" w:sz="0" w:space="0" w:color="auto"/>
                            <w:left w:val="none" w:sz="0" w:space="0" w:color="auto"/>
                            <w:bottom w:val="none" w:sz="0" w:space="0" w:color="auto"/>
                            <w:right w:val="none" w:sz="0" w:space="0" w:color="auto"/>
                          </w:divBdr>
                          <w:divsChild>
                            <w:div w:id="1777678308">
                              <w:marLeft w:val="0"/>
                              <w:marRight w:val="0"/>
                              <w:marTop w:val="0"/>
                              <w:marBottom w:val="0"/>
                              <w:divBdr>
                                <w:top w:val="none" w:sz="0" w:space="0" w:color="auto"/>
                                <w:left w:val="none" w:sz="0" w:space="0" w:color="auto"/>
                                <w:bottom w:val="none" w:sz="0" w:space="0" w:color="auto"/>
                                <w:right w:val="none" w:sz="0" w:space="0" w:color="auto"/>
                              </w:divBdr>
                              <w:divsChild>
                                <w:div w:id="1141656757">
                                  <w:marLeft w:val="0"/>
                                  <w:marRight w:val="0"/>
                                  <w:marTop w:val="0"/>
                                  <w:marBottom w:val="0"/>
                                  <w:divBdr>
                                    <w:top w:val="none" w:sz="0" w:space="0" w:color="auto"/>
                                    <w:left w:val="none" w:sz="0" w:space="0" w:color="auto"/>
                                    <w:bottom w:val="none" w:sz="0" w:space="0" w:color="auto"/>
                                    <w:right w:val="none" w:sz="0" w:space="0" w:color="auto"/>
                                  </w:divBdr>
                                  <w:divsChild>
                                    <w:div w:id="544754868">
                                      <w:marLeft w:val="60"/>
                                      <w:marRight w:val="0"/>
                                      <w:marTop w:val="0"/>
                                      <w:marBottom w:val="0"/>
                                      <w:divBdr>
                                        <w:top w:val="none" w:sz="0" w:space="0" w:color="auto"/>
                                        <w:left w:val="none" w:sz="0" w:space="0" w:color="auto"/>
                                        <w:bottom w:val="none" w:sz="0" w:space="0" w:color="auto"/>
                                        <w:right w:val="none" w:sz="0" w:space="0" w:color="auto"/>
                                      </w:divBdr>
                                      <w:divsChild>
                                        <w:div w:id="337083658">
                                          <w:marLeft w:val="0"/>
                                          <w:marRight w:val="0"/>
                                          <w:marTop w:val="0"/>
                                          <w:marBottom w:val="0"/>
                                          <w:divBdr>
                                            <w:top w:val="none" w:sz="0" w:space="0" w:color="auto"/>
                                            <w:left w:val="none" w:sz="0" w:space="0" w:color="auto"/>
                                            <w:bottom w:val="none" w:sz="0" w:space="0" w:color="auto"/>
                                            <w:right w:val="none" w:sz="0" w:space="0" w:color="auto"/>
                                          </w:divBdr>
                                          <w:divsChild>
                                            <w:div w:id="832791923">
                                              <w:marLeft w:val="0"/>
                                              <w:marRight w:val="0"/>
                                              <w:marTop w:val="0"/>
                                              <w:marBottom w:val="120"/>
                                              <w:divBdr>
                                                <w:top w:val="single" w:sz="6" w:space="0" w:color="F5F5F5"/>
                                                <w:left w:val="single" w:sz="6" w:space="0" w:color="F5F5F5"/>
                                                <w:bottom w:val="single" w:sz="6" w:space="0" w:color="F5F5F5"/>
                                                <w:right w:val="single" w:sz="6" w:space="0" w:color="F5F5F5"/>
                                              </w:divBdr>
                                              <w:divsChild>
                                                <w:div w:id="930896487">
                                                  <w:marLeft w:val="0"/>
                                                  <w:marRight w:val="0"/>
                                                  <w:marTop w:val="0"/>
                                                  <w:marBottom w:val="0"/>
                                                  <w:divBdr>
                                                    <w:top w:val="none" w:sz="0" w:space="0" w:color="auto"/>
                                                    <w:left w:val="none" w:sz="0" w:space="0" w:color="auto"/>
                                                    <w:bottom w:val="none" w:sz="0" w:space="0" w:color="auto"/>
                                                    <w:right w:val="none" w:sz="0" w:space="0" w:color="auto"/>
                                                  </w:divBdr>
                                                  <w:divsChild>
                                                    <w:div w:id="1682124174">
                                                      <w:marLeft w:val="0"/>
                                                      <w:marRight w:val="0"/>
                                                      <w:marTop w:val="0"/>
                                                      <w:marBottom w:val="0"/>
                                                      <w:divBdr>
                                                        <w:top w:val="none" w:sz="0" w:space="0" w:color="auto"/>
                                                        <w:left w:val="none" w:sz="0" w:space="0" w:color="auto"/>
                                                        <w:bottom w:val="none" w:sz="0" w:space="0" w:color="auto"/>
                                                        <w:right w:val="none" w:sz="0" w:space="0" w:color="auto"/>
                                                      </w:divBdr>
                                                      <w:divsChild>
                                                        <w:div w:id="3318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7785">
      <w:bodyDiv w:val="1"/>
      <w:marLeft w:val="0"/>
      <w:marRight w:val="0"/>
      <w:marTop w:val="0"/>
      <w:marBottom w:val="0"/>
      <w:divBdr>
        <w:top w:val="none" w:sz="0" w:space="0" w:color="auto"/>
        <w:left w:val="none" w:sz="0" w:space="0" w:color="auto"/>
        <w:bottom w:val="none" w:sz="0" w:space="0" w:color="auto"/>
        <w:right w:val="none" w:sz="0" w:space="0" w:color="auto"/>
      </w:divBdr>
    </w:div>
    <w:div w:id="1841696853">
      <w:bodyDiv w:val="1"/>
      <w:marLeft w:val="0"/>
      <w:marRight w:val="0"/>
      <w:marTop w:val="0"/>
      <w:marBottom w:val="0"/>
      <w:divBdr>
        <w:top w:val="none" w:sz="0" w:space="0" w:color="auto"/>
        <w:left w:val="none" w:sz="0" w:space="0" w:color="auto"/>
        <w:bottom w:val="none" w:sz="0" w:space="0" w:color="auto"/>
        <w:right w:val="none" w:sz="0" w:space="0" w:color="auto"/>
      </w:divBdr>
    </w:div>
    <w:div w:id="1854611924">
      <w:bodyDiv w:val="1"/>
      <w:marLeft w:val="0"/>
      <w:marRight w:val="0"/>
      <w:marTop w:val="0"/>
      <w:marBottom w:val="0"/>
      <w:divBdr>
        <w:top w:val="none" w:sz="0" w:space="0" w:color="auto"/>
        <w:left w:val="none" w:sz="0" w:space="0" w:color="auto"/>
        <w:bottom w:val="none" w:sz="0" w:space="0" w:color="auto"/>
        <w:right w:val="none" w:sz="0" w:space="0" w:color="auto"/>
      </w:divBdr>
    </w:div>
    <w:div w:id="1865097518">
      <w:bodyDiv w:val="1"/>
      <w:marLeft w:val="0"/>
      <w:marRight w:val="0"/>
      <w:marTop w:val="0"/>
      <w:marBottom w:val="0"/>
      <w:divBdr>
        <w:top w:val="none" w:sz="0" w:space="0" w:color="auto"/>
        <w:left w:val="none" w:sz="0" w:space="0" w:color="auto"/>
        <w:bottom w:val="none" w:sz="0" w:space="0" w:color="auto"/>
        <w:right w:val="none" w:sz="0" w:space="0" w:color="auto"/>
      </w:divBdr>
    </w:div>
    <w:div w:id="1877694562">
      <w:bodyDiv w:val="1"/>
      <w:marLeft w:val="0"/>
      <w:marRight w:val="0"/>
      <w:marTop w:val="0"/>
      <w:marBottom w:val="0"/>
      <w:divBdr>
        <w:top w:val="none" w:sz="0" w:space="0" w:color="auto"/>
        <w:left w:val="none" w:sz="0" w:space="0" w:color="auto"/>
        <w:bottom w:val="none" w:sz="0" w:space="0" w:color="auto"/>
        <w:right w:val="none" w:sz="0" w:space="0" w:color="auto"/>
      </w:divBdr>
    </w:div>
    <w:div w:id="1896811282">
      <w:bodyDiv w:val="1"/>
      <w:marLeft w:val="0"/>
      <w:marRight w:val="0"/>
      <w:marTop w:val="0"/>
      <w:marBottom w:val="0"/>
      <w:divBdr>
        <w:top w:val="none" w:sz="0" w:space="0" w:color="auto"/>
        <w:left w:val="none" w:sz="0" w:space="0" w:color="auto"/>
        <w:bottom w:val="none" w:sz="0" w:space="0" w:color="auto"/>
        <w:right w:val="none" w:sz="0" w:space="0" w:color="auto"/>
      </w:divBdr>
    </w:div>
    <w:div w:id="1907061266">
      <w:bodyDiv w:val="1"/>
      <w:marLeft w:val="0"/>
      <w:marRight w:val="0"/>
      <w:marTop w:val="0"/>
      <w:marBottom w:val="0"/>
      <w:divBdr>
        <w:top w:val="none" w:sz="0" w:space="0" w:color="auto"/>
        <w:left w:val="none" w:sz="0" w:space="0" w:color="auto"/>
        <w:bottom w:val="none" w:sz="0" w:space="0" w:color="auto"/>
        <w:right w:val="none" w:sz="0" w:space="0" w:color="auto"/>
      </w:divBdr>
    </w:div>
    <w:div w:id="1918249969">
      <w:bodyDiv w:val="1"/>
      <w:marLeft w:val="0"/>
      <w:marRight w:val="0"/>
      <w:marTop w:val="0"/>
      <w:marBottom w:val="0"/>
      <w:divBdr>
        <w:top w:val="none" w:sz="0" w:space="0" w:color="auto"/>
        <w:left w:val="none" w:sz="0" w:space="0" w:color="auto"/>
        <w:bottom w:val="none" w:sz="0" w:space="0" w:color="auto"/>
        <w:right w:val="none" w:sz="0" w:space="0" w:color="auto"/>
      </w:divBdr>
    </w:div>
    <w:div w:id="1918905471">
      <w:bodyDiv w:val="1"/>
      <w:marLeft w:val="0"/>
      <w:marRight w:val="0"/>
      <w:marTop w:val="0"/>
      <w:marBottom w:val="0"/>
      <w:divBdr>
        <w:top w:val="none" w:sz="0" w:space="0" w:color="auto"/>
        <w:left w:val="none" w:sz="0" w:space="0" w:color="auto"/>
        <w:bottom w:val="none" w:sz="0" w:space="0" w:color="auto"/>
        <w:right w:val="none" w:sz="0" w:space="0" w:color="auto"/>
      </w:divBdr>
    </w:div>
    <w:div w:id="1921789209">
      <w:bodyDiv w:val="1"/>
      <w:marLeft w:val="0"/>
      <w:marRight w:val="0"/>
      <w:marTop w:val="0"/>
      <w:marBottom w:val="0"/>
      <w:divBdr>
        <w:top w:val="none" w:sz="0" w:space="0" w:color="auto"/>
        <w:left w:val="none" w:sz="0" w:space="0" w:color="auto"/>
        <w:bottom w:val="none" w:sz="0" w:space="0" w:color="auto"/>
        <w:right w:val="none" w:sz="0" w:space="0" w:color="auto"/>
      </w:divBdr>
    </w:div>
    <w:div w:id="1947736664">
      <w:bodyDiv w:val="1"/>
      <w:marLeft w:val="0"/>
      <w:marRight w:val="0"/>
      <w:marTop w:val="0"/>
      <w:marBottom w:val="0"/>
      <w:divBdr>
        <w:top w:val="none" w:sz="0" w:space="0" w:color="auto"/>
        <w:left w:val="none" w:sz="0" w:space="0" w:color="auto"/>
        <w:bottom w:val="none" w:sz="0" w:space="0" w:color="auto"/>
        <w:right w:val="none" w:sz="0" w:space="0" w:color="auto"/>
      </w:divBdr>
    </w:div>
    <w:div w:id="1962416157">
      <w:bodyDiv w:val="1"/>
      <w:marLeft w:val="0"/>
      <w:marRight w:val="0"/>
      <w:marTop w:val="0"/>
      <w:marBottom w:val="0"/>
      <w:divBdr>
        <w:top w:val="none" w:sz="0" w:space="0" w:color="auto"/>
        <w:left w:val="none" w:sz="0" w:space="0" w:color="auto"/>
        <w:bottom w:val="none" w:sz="0" w:space="0" w:color="auto"/>
        <w:right w:val="none" w:sz="0" w:space="0" w:color="auto"/>
      </w:divBdr>
    </w:div>
    <w:div w:id="1983147977">
      <w:bodyDiv w:val="1"/>
      <w:marLeft w:val="0"/>
      <w:marRight w:val="0"/>
      <w:marTop w:val="0"/>
      <w:marBottom w:val="0"/>
      <w:divBdr>
        <w:top w:val="none" w:sz="0" w:space="0" w:color="auto"/>
        <w:left w:val="none" w:sz="0" w:space="0" w:color="auto"/>
        <w:bottom w:val="none" w:sz="0" w:space="0" w:color="auto"/>
        <w:right w:val="none" w:sz="0" w:space="0" w:color="auto"/>
      </w:divBdr>
    </w:div>
    <w:div w:id="1984652888">
      <w:bodyDiv w:val="1"/>
      <w:marLeft w:val="0"/>
      <w:marRight w:val="0"/>
      <w:marTop w:val="0"/>
      <w:marBottom w:val="0"/>
      <w:divBdr>
        <w:top w:val="none" w:sz="0" w:space="0" w:color="auto"/>
        <w:left w:val="none" w:sz="0" w:space="0" w:color="auto"/>
        <w:bottom w:val="none" w:sz="0" w:space="0" w:color="auto"/>
        <w:right w:val="none" w:sz="0" w:space="0" w:color="auto"/>
      </w:divBdr>
    </w:div>
    <w:div w:id="2005165230">
      <w:bodyDiv w:val="1"/>
      <w:marLeft w:val="0"/>
      <w:marRight w:val="0"/>
      <w:marTop w:val="0"/>
      <w:marBottom w:val="0"/>
      <w:divBdr>
        <w:top w:val="none" w:sz="0" w:space="0" w:color="auto"/>
        <w:left w:val="none" w:sz="0" w:space="0" w:color="auto"/>
        <w:bottom w:val="none" w:sz="0" w:space="0" w:color="auto"/>
        <w:right w:val="none" w:sz="0" w:space="0" w:color="auto"/>
      </w:divBdr>
    </w:div>
    <w:div w:id="2008707142">
      <w:bodyDiv w:val="1"/>
      <w:marLeft w:val="0"/>
      <w:marRight w:val="0"/>
      <w:marTop w:val="0"/>
      <w:marBottom w:val="0"/>
      <w:divBdr>
        <w:top w:val="none" w:sz="0" w:space="0" w:color="auto"/>
        <w:left w:val="none" w:sz="0" w:space="0" w:color="auto"/>
        <w:bottom w:val="none" w:sz="0" w:space="0" w:color="auto"/>
        <w:right w:val="none" w:sz="0" w:space="0" w:color="auto"/>
      </w:divBdr>
    </w:div>
    <w:div w:id="2046320627">
      <w:bodyDiv w:val="1"/>
      <w:marLeft w:val="0"/>
      <w:marRight w:val="0"/>
      <w:marTop w:val="0"/>
      <w:marBottom w:val="0"/>
      <w:divBdr>
        <w:top w:val="none" w:sz="0" w:space="0" w:color="auto"/>
        <w:left w:val="none" w:sz="0" w:space="0" w:color="auto"/>
        <w:bottom w:val="none" w:sz="0" w:space="0" w:color="auto"/>
        <w:right w:val="none" w:sz="0" w:space="0" w:color="auto"/>
      </w:divBdr>
    </w:div>
    <w:div w:id="2055494900">
      <w:bodyDiv w:val="1"/>
      <w:marLeft w:val="0"/>
      <w:marRight w:val="0"/>
      <w:marTop w:val="0"/>
      <w:marBottom w:val="0"/>
      <w:divBdr>
        <w:top w:val="none" w:sz="0" w:space="0" w:color="auto"/>
        <w:left w:val="none" w:sz="0" w:space="0" w:color="auto"/>
        <w:bottom w:val="none" w:sz="0" w:space="0" w:color="auto"/>
        <w:right w:val="none" w:sz="0" w:space="0" w:color="auto"/>
      </w:divBdr>
    </w:div>
    <w:div w:id="2088573872">
      <w:bodyDiv w:val="1"/>
      <w:marLeft w:val="0"/>
      <w:marRight w:val="0"/>
      <w:marTop w:val="0"/>
      <w:marBottom w:val="0"/>
      <w:divBdr>
        <w:top w:val="none" w:sz="0" w:space="0" w:color="auto"/>
        <w:left w:val="none" w:sz="0" w:space="0" w:color="auto"/>
        <w:bottom w:val="none" w:sz="0" w:space="0" w:color="auto"/>
        <w:right w:val="none" w:sz="0" w:space="0" w:color="auto"/>
      </w:divBdr>
    </w:div>
    <w:div w:id="2099281828">
      <w:bodyDiv w:val="1"/>
      <w:marLeft w:val="0"/>
      <w:marRight w:val="0"/>
      <w:marTop w:val="0"/>
      <w:marBottom w:val="0"/>
      <w:divBdr>
        <w:top w:val="none" w:sz="0" w:space="0" w:color="auto"/>
        <w:left w:val="none" w:sz="0" w:space="0" w:color="auto"/>
        <w:bottom w:val="none" w:sz="0" w:space="0" w:color="auto"/>
        <w:right w:val="none" w:sz="0" w:space="0" w:color="auto"/>
      </w:divBdr>
      <w:divsChild>
        <w:div w:id="1693727663">
          <w:marLeft w:val="0"/>
          <w:marRight w:val="0"/>
          <w:marTop w:val="0"/>
          <w:marBottom w:val="0"/>
          <w:divBdr>
            <w:top w:val="none" w:sz="0" w:space="0" w:color="auto"/>
            <w:left w:val="none" w:sz="0" w:space="0" w:color="auto"/>
            <w:bottom w:val="none" w:sz="0" w:space="0" w:color="auto"/>
            <w:right w:val="none" w:sz="0" w:space="0" w:color="auto"/>
          </w:divBdr>
          <w:divsChild>
            <w:div w:id="124202176">
              <w:marLeft w:val="0"/>
              <w:marRight w:val="0"/>
              <w:marTop w:val="0"/>
              <w:marBottom w:val="0"/>
              <w:divBdr>
                <w:top w:val="none" w:sz="0" w:space="0" w:color="auto"/>
                <w:left w:val="none" w:sz="0" w:space="0" w:color="auto"/>
                <w:bottom w:val="none" w:sz="0" w:space="0" w:color="auto"/>
                <w:right w:val="none" w:sz="0" w:space="0" w:color="auto"/>
              </w:divBdr>
              <w:divsChild>
                <w:div w:id="1385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7198">
          <w:marLeft w:val="0"/>
          <w:marRight w:val="0"/>
          <w:marTop w:val="0"/>
          <w:marBottom w:val="0"/>
          <w:divBdr>
            <w:top w:val="none" w:sz="0" w:space="0" w:color="auto"/>
            <w:left w:val="none" w:sz="0" w:space="0" w:color="auto"/>
            <w:bottom w:val="none" w:sz="0" w:space="0" w:color="auto"/>
            <w:right w:val="none" w:sz="0" w:space="0" w:color="auto"/>
          </w:divBdr>
          <w:divsChild>
            <w:div w:id="1224950778">
              <w:marLeft w:val="0"/>
              <w:marRight w:val="0"/>
              <w:marTop w:val="0"/>
              <w:marBottom w:val="0"/>
              <w:divBdr>
                <w:top w:val="none" w:sz="0" w:space="0" w:color="auto"/>
                <w:left w:val="none" w:sz="0" w:space="0" w:color="auto"/>
                <w:bottom w:val="none" w:sz="0" w:space="0" w:color="auto"/>
                <w:right w:val="none" w:sz="0" w:space="0" w:color="auto"/>
              </w:divBdr>
              <w:divsChild>
                <w:div w:id="9006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2729">
      <w:bodyDiv w:val="1"/>
      <w:marLeft w:val="0"/>
      <w:marRight w:val="0"/>
      <w:marTop w:val="0"/>
      <w:marBottom w:val="0"/>
      <w:divBdr>
        <w:top w:val="none" w:sz="0" w:space="0" w:color="auto"/>
        <w:left w:val="none" w:sz="0" w:space="0" w:color="auto"/>
        <w:bottom w:val="none" w:sz="0" w:space="0" w:color="auto"/>
        <w:right w:val="none" w:sz="0" w:space="0" w:color="auto"/>
      </w:divBdr>
    </w:div>
    <w:div w:id="2111847514">
      <w:bodyDiv w:val="1"/>
      <w:marLeft w:val="0"/>
      <w:marRight w:val="0"/>
      <w:marTop w:val="0"/>
      <w:marBottom w:val="0"/>
      <w:divBdr>
        <w:top w:val="none" w:sz="0" w:space="0" w:color="auto"/>
        <w:left w:val="none" w:sz="0" w:space="0" w:color="auto"/>
        <w:bottom w:val="none" w:sz="0" w:space="0" w:color="auto"/>
        <w:right w:val="none" w:sz="0" w:space="0" w:color="auto"/>
      </w:divBdr>
    </w:div>
    <w:div w:id="2117556758">
      <w:bodyDiv w:val="1"/>
      <w:marLeft w:val="0"/>
      <w:marRight w:val="0"/>
      <w:marTop w:val="0"/>
      <w:marBottom w:val="0"/>
      <w:divBdr>
        <w:top w:val="none" w:sz="0" w:space="0" w:color="auto"/>
        <w:left w:val="none" w:sz="0" w:space="0" w:color="auto"/>
        <w:bottom w:val="none" w:sz="0" w:space="0" w:color="auto"/>
        <w:right w:val="none" w:sz="0" w:space="0" w:color="auto"/>
      </w:divBdr>
    </w:div>
    <w:div w:id="2121755359">
      <w:bodyDiv w:val="1"/>
      <w:marLeft w:val="0"/>
      <w:marRight w:val="0"/>
      <w:marTop w:val="0"/>
      <w:marBottom w:val="0"/>
      <w:divBdr>
        <w:top w:val="none" w:sz="0" w:space="0" w:color="auto"/>
        <w:left w:val="none" w:sz="0" w:space="0" w:color="auto"/>
        <w:bottom w:val="none" w:sz="0" w:space="0" w:color="auto"/>
        <w:right w:val="none" w:sz="0" w:space="0" w:color="auto"/>
      </w:divBdr>
    </w:div>
    <w:div w:id="21402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1E40-6B9A-4202-BBEA-9A46AB5E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 Н. Захарова</cp:lastModifiedBy>
  <cp:revision>35</cp:revision>
  <cp:lastPrinted>2022-05-16T13:20:00Z</cp:lastPrinted>
  <dcterms:created xsi:type="dcterms:W3CDTF">2022-10-04T10:13:00Z</dcterms:created>
  <dcterms:modified xsi:type="dcterms:W3CDTF">2022-10-21T11:40:00Z</dcterms:modified>
</cp:coreProperties>
</file>