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5A353" w14:textId="77777777" w:rsidR="007F093A" w:rsidRPr="00387D84" w:rsidRDefault="007F093A" w:rsidP="007F093A">
      <w:pPr>
        <w:jc w:val="right"/>
      </w:pPr>
    </w:p>
    <w:p w14:paraId="5DE78BDB" w14:textId="77777777" w:rsidR="007F093A" w:rsidRPr="00BC0C68" w:rsidRDefault="007F093A" w:rsidP="007F093A">
      <w:pPr>
        <w:pBdr>
          <w:top w:val="single" w:sz="18" w:space="1" w:color="auto"/>
        </w:pBdr>
        <w:jc w:val="center"/>
        <w:rPr>
          <w:b/>
          <w:szCs w:val="24"/>
        </w:rPr>
      </w:pPr>
    </w:p>
    <w:p w14:paraId="16ED2F32" w14:textId="77777777" w:rsidR="007F093A" w:rsidRPr="00EF2E82" w:rsidRDefault="007F093A" w:rsidP="007F093A">
      <w:pPr>
        <w:jc w:val="center"/>
        <w:rPr>
          <w:rFonts w:ascii="Arial" w:hAnsi="Arial" w:cs="Arial"/>
          <w:b/>
          <w:sz w:val="24"/>
          <w:szCs w:val="24"/>
        </w:rPr>
      </w:pPr>
      <w:r w:rsidRPr="00EF2E82">
        <w:rPr>
          <w:rFonts w:ascii="Arial" w:hAnsi="Arial" w:cs="Arial"/>
          <w:b/>
          <w:sz w:val="24"/>
          <w:szCs w:val="24"/>
        </w:rPr>
        <w:t xml:space="preserve">МЕЖГОСУДАРСТВЕННЫЙ СОВЕТ ПО СТАНДАРТИЗАЦИИ, МЕТРОЛОГИИ </w:t>
      </w:r>
    </w:p>
    <w:p w14:paraId="24385474" w14:textId="77777777" w:rsidR="007F093A" w:rsidRPr="00EF2E82" w:rsidRDefault="007F093A" w:rsidP="007F093A">
      <w:pPr>
        <w:jc w:val="center"/>
        <w:rPr>
          <w:rFonts w:ascii="Arial" w:hAnsi="Arial" w:cs="Arial"/>
          <w:b/>
          <w:sz w:val="24"/>
          <w:szCs w:val="24"/>
        </w:rPr>
      </w:pPr>
      <w:r w:rsidRPr="00EF2E82">
        <w:rPr>
          <w:rFonts w:ascii="Arial" w:hAnsi="Arial" w:cs="Arial"/>
          <w:b/>
          <w:sz w:val="24"/>
          <w:szCs w:val="24"/>
        </w:rPr>
        <w:t>И СЕРТИФИКАЦИИ</w:t>
      </w:r>
    </w:p>
    <w:p w14:paraId="200C9DF7" w14:textId="77777777" w:rsidR="007F093A" w:rsidRPr="00EF2E82" w:rsidRDefault="007F093A" w:rsidP="007F093A">
      <w:pPr>
        <w:jc w:val="center"/>
        <w:rPr>
          <w:rFonts w:ascii="Arial" w:hAnsi="Arial" w:cs="Arial"/>
          <w:b/>
          <w:sz w:val="24"/>
          <w:szCs w:val="24"/>
          <w:lang w:val="en-US"/>
        </w:rPr>
      </w:pPr>
      <w:r w:rsidRPr="00EF2E82">
        <w:rPr>
          <w:rFonts w:ascii="Arial" w:hAnsi="Arial" w:cs="Arial"/>
          <w:b/>
          <w:sz w:val="24"/>
          <w:szCs w:val="24"/>
          <w:lang w:val="en-US"/>
        </w:rPr>
        <w:t>(</w:t>
      </w:r>
      <w:r w:rsidRPr="00EF2E82">
        <w:rPr>
          <w:rFonts w:ascii="Arial" w:hAnsi="Arial" w:cs="Arial"/>
          <w:b/>
          <w:sz w:val="24"/>
          <w:szCs w:val="24"/>
        </w:rPr>
        <w:t>МГС</w:t>
      </w:r>
      <w:r w:rsidRPr="00EF2E82">
        <w:rPr>
          <w:rFonts w:ascii="Arial" w:hAnsi="Arial" w:cs="Arial"/>
          <w:b/>
          <w:sz w:val="24"/>
          <w:szCs w:val="24"/>
          <w:lang w:val="en-US"/>
        </w:rPr>
        <w:t>)</w:t>
      </w:r>
    </w:p>
    <w:p w14:paraId="1F14CC92" w14:textId="77777777" w:rsidR="007F093A" w:rsidRPr="00EF2E82" w:rsidRDefault="007F093A" w:rsidP="007F093A">
      <w:pPr>
        <w:jc w:val="center"/>
        <w:rPr>
          <w:rFonts w:ascii="Arial" w:hAnsi="Arial" w:cs="Arial"/>
          <w:b/>
          <w:szCs w:val="24"/>
          <w:lang w:val="en-US"/>
        </w:rPr>
      </w:pPr>
    </w:p>
    <w:p w14:paraId="7BF8CD95" w14:textId="77777777" w:rsidR="007F093A" w:rsidRPr="00EF2E82" w:rsidRDefault="007F093A" w:rsidP="007F093A">
      <w:pPr>
        <w:jc w:val="center"/>
        <w:rPr>
          <w:rFonts w:ascii="Arial" w:hAnsi="Arial" w:cs="Arial"/>
          <w:b/>
          <w:szCs w:val="24"/>
          <w:lang w:val="en-US"/>
        </w:rPr>
      </w:pPr>
      <w:r w:rsidRPr="00EF2E82">
        <w:rPr>
          <w:rFonts w:ascii="Arial" w:hAnsi="Arial" w:cs="Arial"/>
          <w:b/>
          <w:szCs w:val="24"/>
          <w:lang w:val="en-US"/>
        </w:rPr>
        <w:t xml:space="preserve">INTERSTATE COUNCIL FOR STANDARDIZATION, METROLOGY </w:t>
      </w:r>
    </w:p>
    <w:p w14:paraId="12F3D773" w14:textId="77777777" w:rsidR="007F093A" w:rsidRPr="00EF2E82" w:rsidRDefault="007F093A" w:rsidP="007F093A">
      <w:pPr>
        <w:jc w:val="center"/>
        <w:rPr>
          <w:rFonts w:ascii="Arial" w:hAnsi="Arial" w:cs="Arial"/>
          <w:b/>
          <w:szCs w:val="24"/>
        </w:rPr>
      </w:pPr>
      <w:r w:rsidRPr="00EF2E82">
        <w:rPr>
          <w:rFonts w:ascii="Arial" w:hAnsi="Arial" w:cs="Arial"/>
          <w:b/>
          <w:szCs w:val="24"/>
          <w:lang w:val="en-US"/>
        </w:rPr>
        <w:t>AND</w:t>
      </w:r>
      <w:r w:rsidRPr="00EF2E82">
        <w:rPr>
          <w:rFonts w:ascii="Arial" w:hAnsi="Arial" w:cs="Arial"/>
          <w:b/>
          <w:szCs w:val="24"/>
        </w:rPr>
        <w:t xml:space="preserve"> </w:t>
      </w:r>
      <w:r w:rsidRPr="00EF2E82">
        <w:rPr>
          <w:rFonts w:ascii="Arial" w:hAnsi="Arial" w:cs="Arial"/>
          <w:b/>
          <w:szCs w:val="24"/>
          <w:lang w:val="en-US"/>
        </w:rPr>
        <w:t>CERTIFICATION</w:t>
      </w:r>
    </w:p>
    <w:p w14:paraId="2F9D163E" w14:textId="77777777" w:rsidR="007F093A" w:rsidRPr="00EF2E82" w:rsidRDefault="007F093A" w:rsidP="007F093A">
      <w:pPr>
        <w:jc w:val="center"/>
        <w:rPr>
          <w:rFonts w:ascii="Arial" w:hAnsi="Arial" w:cs="Arial"/>
          <w:szCs w:val="24"/>
        </w:rPr>
      </w:pPr>
      <w:r w:rsidRPr="00EF2E82">
        <w:rPr>
          <w:rFonts w:ascii="Arial" w:hAnsi="Arial" w:cs="Arial"/>
          <w:b/>
          <w:szCs w:val="24"/>
        </w:rPr>
        <w:t>(</w:t>
      </w:r>
      <w:r w:rsidRPr="00EF2E82">
        <w:rPr>
          <w:rFonts w:ascii="Arial" w:hAnsi="Arial" w:cs="Arial"/>
          <w:b/>
          <w:szCs w:val="24"/>
          <w:lang w:val="en-US"/>
        </w:rPr>
        <w:t>ISC</w:t>
      </w:r>
      <w:r w:rsidRPr="00EF2E82">
        <w:rPr>
          <w:rFonts w:ascii="Arial" w:hAnsi="Arial" w:cs="Arial"/>
          <w:b/>
          <w:szCs w:val="24"/>
        </w:rPr>
        <w:t>)</w:t>
      </w:r>
    </w:p>
    <w:p w14:paraId="386B1C98" w14:textId="77777777" w:rsidR="007F093A" w:rsidRPr="00EF2E82" w:rsidRDefault="007F093A" w:rsidP="007F093A">
      <w:pPr>
        <w:pBdr>
          <w:bottom w:val="single" w:sz="18" w:space="0" w:color="auto"/>
        </w:pBdr>
        <w:rPr>
          <w:rFonts w:ascii="Arial" w:hAnsi="Arial" w:cs="Arial"/>
          <w:b/>
          <w:szCs w:val="24"/>
        </w:rPr>
      </w:pPr>
    </w:p>
    <w:p w14:paraId="0034C56B" w14:textId="77777777" w:rsidR="007F093A" w:rsidRPr="00EF2E82" w:rsidRDefault="007F093A" w:rsidP="007F093A">
      <w:pPr>
        <w:jc w:val="both"/>
        <w:rPr>
          <w:rFonts w:ascii="Arial" w:hAnsi="Arial" w:cs="Arial"/>
          <w:b/>
          <w:szCs w:val="24"/>
        </w:rPr>
      </w:pPr>
      <w:r w:rsidRPr="00EF2E82">
        <w:rPr>
          <w:rFonts w:ascii="Arial" w:hAnsi="Arial" w:cs="Arial"/>
          <w:b/>
          <w:szCs w:val="24"/>
        </w:rPr>
        <w:tab/>
      </w:r>
      <w:r w:rsidRPr="00EF2E82">
        <w:rPr>
          <w:rFonts w:ascii="Arial" w:hAnsi="Arial" w:cs="Arial"/>
          <w:b/>
          <w:szCs w:val="24"/>
        </w:rPr>
        <w:tab/>
      </w:r>
      <w:r w:rsidRPr="00EF2E82">
        <w:rPr>
          <w:rFonts w:ascii="Arial" w:hAnsi="Arial" w:cs="Arial"/>
          <w:b/>
          <w:szCs w:val="24"/>
        </w:rPr>
        <w:tab/>
      </w:r>
      <w:r w:rsidRPr="00EF2E82">
        <w:rPr>
          <w:rFonts w:ascii="Arial" w:hAnsi="Arial" w:cs="Arial"/>
          <w:b/>
          <w:szCs w:val="24"/>
        </w:rPr>
        <w:tab/>
      </w:r>
    </w:p>
    <w:p w14:paraId="03865751" w14:textId="77777777" w:rsidR="007F093A" w:rsidRPr="00EF2E82" w:rsidRDefault="007F093A" w:rsidP="007F093A">
      <w:pPr>
        <w:ind w:left="720" w:firstLine="720"/>
        <w:jc w:val="both"/>
        <w:rPr>
          <w:rFonts w:ascii="Arial" w:hAnsi="Arial" w:cs="Arial"/>
          <w:b/>
          <w:szCs w:val="24"/>
        </w:rPr>
      </w:pPr>
      <w:r w:rsidRPr="00EF2E82">
        <w:rPr>
          <w:rFonts w:ascii="Arial" w:hAnsi="Arial" w:cs="Arial"/>
          <w:b/>
          <w:szCs w:val="24"/>
        </w:rPr>
        <w:t xml:space="preserve">М Е Ж Г О С У Д А Р С Т В Е Н Н Ы Й </w:t>
      </w:r>
      <w:r w:rsidRPr="00EF2E82">
        <w:rPr>
          <w:rFonts w:ascii="Arial" w:hAnsi="Arial" w:cs="Arial"/>
          <w:b/>
          <w:szCs w:val="24"/>
        </w:rPr>
        <w:tab/>
        <w:t>ГОСТ</w:t>
      </w:r>
      <w:r w:rsidR="0089510A" w:rsidRPr="00EF2E82">
        <w:rPr>
          <w:rFonts w:ascii="Arial" w:hAnsi="Arial" w:cs="Arial"/>
          <w:b/>
          <w:szCs w:val="24"/>
        </w:rPr>
        <w:t xml:space="preserve"> 25542.0-2021</w:t>
      </w:r>
    </w:p>
    <w:p w14:paraId="53D06FCE" w14:textId="77777777" w:rsidR="007F093A" w:rsidRPr="00EF2E82" w:rsidRDefault="007F093A" w:rsidP="007F093A">
      <w:pPr>
        <w:ind w:left="2160" w:firstLine="720"/>
        <w:jc w:val="both"/>
        <w:rPr>
          <w:rFonts w:ascii="Arial" w:hAnsi="Arial" w:cs="Arial"/>
          <w:szCs w:val="24"/>
        </w:rPr>
      </w:pPr>
      <w:r w:rsidRPr="00EF2E82">
        <w:rPr>
          <w:rFonts w:ascii="Arial" w:hAnsi="Arial" w:cs="Arial"/>
          <w:b/>
          <w:szCs w:val="24"/>
        </w:rPr>
        <w:t>С Т А Н Д А Р Т</w:t>
      </w:r>
      <w:r w:rsidRPr="00EF2E82">
        <w:rPr>
          <w:rFonts w:ascii="Arial" w:hAnsi="Arial" w:cs="Arial"/>
          <w:b/>
          <w:szCs w:val="24"/>
        </w:rPr>
        <w:tab/>
      </w:r>
      <w:r w:rsidRPr="00EF2E82">
        <w:rPr>
          <w:rFonts w:ascii="Arial" w:hAnsi="Arial" w:cs="Arial"/>
          <w:b/>
          <w:szCs w:val="24"/>
        </w:rPr>
        <w:tab/>
      </w:r>
      <w:r w:rsidRPr="00EF2E82">
        <w:rPr>
          <w:rFonts w:ascii="Arial" w:hAnsi="Arial" w:cs="Arial"/>
          <w:b/>
          <w:szCs w:val="24"/>
        </w:rPr>
        <w:tab/>
      </w:r>
    </w:p>
    <w:p w14:paraId="7E5E0E94" w14:textId="77777777" w:rsidR="007F093A" w:rsidRPr="00EF2E82" w:rsidRDefault="007F093A" w:rsidP="007F093A">
      <w:pPr>
        <w:jc w:val="center"/>
        <w:rPr>
          <w:rFonts w:ascii="Arial" w:hAnsi="Arial" w:cs="Arial"/>
          <w:szCs w:val="24"/>
        </w:rPr>
      </w:pPr>
    </w:p>
    <w:p w14:paraId="79624E88" w14:textId="77777777" w:rsidR="007F093A" w:rsidRPr="00EF2E82" w:rsidRDefault="007F093A" w:rsidP="007F093A">
      <w:pPr>
        <w:pBdr>
          <w:bottom w:val="single" w:sz="18" w:space="1" w:color="auto"/>
        </w:pBdr>
        <w:rPr>
          <w:rFonts w:ascii="Arial" w:hAnsi="Arial" w:cs="Arial"/>
          <w:szCs w:val="24"/>
        </w:rPr>
      </w:pPr>
    </w:p>
    <w:p w14:paraId="4B6BA088" w14:textId="77777777" w:rsidR="007F093A" w:rsidRPr="00EF2E82" w:rsidRDefault="007F093A" w:rsidP="007F093A">
      <w:pPr>
        <w:jc w:val="center"/>
        <w:rPr>
          <w:rFonts w:ascii="Arial" w:hAnsi="Arial" w:cs="Arial"/>
          <w:szCs w:val="24"/>
        </w:rPr>
      </w:pPr>
    </w:p>
    <w:p w14:paraId="7AFA553F" w14:textId="77777777" w:rsidR="007F093A" w:rsidRPr="00EF2E82" w:rsidRDefault="007F093A" w:rsidP="007F093A">
      <w:pPr>
        <w:jc w:val="center"/>
        <w:rPr>
          <w:rFonts w:ascii="Arial" w:hAnsi="Arial" w:cs="Arial"/>
          <w:szCs w:val="24"/>
        </w:rPr>
      </w:pPr>
    </w:p>
    <w:p w14:paraId="70A55BE7" w14:textId="77777777" w:rsidR="007F093A" w:rsidRPr="00EF2E82" w:rsidRDefault="007F093A" w:rsidP="007F093A">
      <w:pPr>
        <w:rPr>
          <w:rFonts w:ascii="Arial" w:hAnsi="Arial" w:cs="Arial"/>
          <w:szCs w:val="24"/>
        </w:rPr>
      </w:pPr>
    </w:p>
    <w:p w14:paraId="12C39D3D" w14:textId="77777777" w:rsidR="007F093A" w:rsidRPr="00EF2E82" w:rsidRDefault="007F093A" w:rsidP="007F093A">
      <w:pPr>
        <w:jc w:val="center"/>
        <w:rPr>
          <w:rFonts w:ascii="Arial" w:hAnsi="Arial" w:cs="Arial"/>
          <w:szCs w:val="24"/>
        </w:rPr>
      </w:pPr>
    </w:p>
    <w:p w14:paraId="7573EB6C" w14:textId="77777777" w:rsidR="007F093A" w:rsidRPr="00EF2E82" w:rsidRDefault="007F093A" w:rsidP="007F093A">
      <w:pPr>
        <w:jc w:val="center"/>
        <w:rPr>
          <w:rFonts w:ascii="Arial" w:hAnsi="Arial" w:cs="Arial"/>
          <w:szCs w:val="24"/>
        </w:rPr>
      </w:pPr>
    </w:p>
    <w:p w14:paraId="7B1B8C43" w14:textId="77777777" w:rsidR="007F093A" w:rsidRPr="00EF2E82" w:rsidRDefault="007F093A" w:rsidP="007F093A">
      <w:pPr>
        <w:pStyle w:val="FR2"/>
        <w:spacing w:before="0"/>
        <w:ind w:right="0"/>
        <w:rPr>
          <w:rFonts w:ascii="Arial" w:hAnsi="Arial" w:cs="Arial"/>
          <w:b/>
          <w:sz w:val="24"/>
          <w:szCs w:val="24"/>
        </w:rPr>
      </w:pPr>
      <w:r w:rsidRPr="00EF2E82">
        <w:rPr>
          <w:rFonts w:ascii="Arial" w:hAnsi="Arial" w:cs="Arial"/>
          <w:b/>
          <w:sz w:val="24"/>
          <w:szCs w:val="24"/>
        </w:rPr>
        <w:t>ГЛИНОЗЕМ</w:t>
      </w:r>
    </w:p>
    <w:p w14:paraId="6AE0D442" w14:textId="77777777" w:rsidR="007F093A" w:rsidRPr="00EF2E82" w:rsidRDefault="007F093A" w:rsidP="007F093A">
      <w:pPr>
        <w:pStyle w:val="FR2"/>
        <w:spacing w:before="0"/>
        <w:ind w:right="0"/>
        <w:rPr>
          <w:rFonts w:ascii="Arial" w:hAnsi="Arial" w:cs="Arial"/>
          <w:b/>
          <w:sz w:val="24"/>
          <w:szCs w:val="24"/>
        </w:rPr>
      </w:pPr>
    </w:p>
    <w:p w14:paraId="4E3BD3CC" w14:textId="77777777" w:rsidR="007F093A" w:rsidRPr="00EF2E82" w:rsidRDefault="007F093A" w:rsidP="007F093A">
      <w:pPr>
        <w:spacing w:before="100" w:beforeAutospacing="1" w:after="100" w:afterAutospacing="1"/>
        <w:jc w:val="center"/>
        <w:rPr>
          <w:rFonts w:ascii="Arial" w:hAnsi="Arial" w:cs="Arial"/>
          <w:b/>
          <w:sz w:val="24"/>
          <w:szCs w:val="24"/>
        </w:rPr>
      </w:pPr>
      <w:r w:rsidRPr="00EF2E82">
        <w:rPr>
          <w:rFonts w:ascii="Arial" w:hAnsi="Arial" w:cs="Arial"/>
          <w:b/>
          <w:sz w:val="24"/>
          <w:szCs w:val="24"/>
        </w:rPr>
        <w:t>Общие требования к методам анализа</w:t>
      </w:r>
    </w:p>
    <w:p w14:paraId="683921A2" w14:textId="77777777" w:rsidR="007F093A" w:rsidRPr="00EF2E82" w:rsidRDefault="007F093A" w:rsidP="007F093A">
      <w:pPr>
        <w:spacing w:before="100" w:beforeAutospacing="1" w:after="100" w:afterAutospacing="1"/>
        <w:jc w:val="center"/>
        <w:rPr>
          <w:rFonts w:ascii="Arial" w:hAnsi="Arial" w:cs="Arial"/>
          <w:b/>
          <w:sz w:val="24"/>
          <w:szCs w:val="24"/>
          <w:lang w:val="en-US"/>
        </w:rPr>
      </w:pPr>
      <w:r w:rsidRPr="00EF2E82">
        <w:rPr>
          <w:rFonts w:ascii="Arial" w:hAnsi="Arial" w:cs="Arial"/>
          <w:b/>
          <w:sz w:val="24"/>
          <w:szCs w:val="24"/>
          <w:lang w:val="en-US"/>
        </w:rPr>
        <w:t>Alumina</w:t>
      </w:r>
      <w:r w:rsidRPr="006B39B5">
        <w:rPr>
          <w:rFonts w:ascii="Arial" w:hAnsi="Arial" w:cs="Arial"/>
          <w:b/>
          <w:sz w:val="24"/>
          <w:szCs w:val="24"/>
        </w:rPr>
        <w:t xml:space="preserve">. </w:t>
      </w:r>
      <w:r w:rsidRPr="00EF2E82">
        <w:rPr>
          <w:rFonts w:ascii="Arial" w:hAnsi="Arial" w:cs="Arial"/>
          <w:b/>
          <w:sz w:val="24"/>
          <w:szCs w:val="24"/>
          <w:lang w:val="en-US"/>
        </w:rPr>
        <w:t>General requirement for methods of analysis</w:t>
      </w:r>
    </w:p>
    <w:p w14:paraId="72CC2C99" w14:textId="77777777" w:rsidR="007F093A" w:rsidRPr="00EF2E82" w:rsidRDefault="007F093A" w:rsidP="007F093A">
      <w:pPr>
        <w:jc w:val="center"/>
        <w:rPr>
          <w:rFonts w:ascii="Arial" w:hAnsi="Arial" w:cs="Arial"/>
          <w:szCs w:val="24"/>
          <w:lang w:val="en-US"/>
        </w:rPr>
      </w:pPr>
    </w:p>
    <w:p w14:paraId="1DD7E73D" w14:textId="77777777" w:rsidR="007F093A" w:rsidRPr="00EF2E82" w:rsidRDefault="007F093A" w:rsidP="007F093A">
      <w:pPr>
        <w:jc w:val="center"/>
        <w:rPr>
          <w:rFonts w:ascii="Arial" w:hAnsi="Arial" w:cs="Arial"/>
          <w:szCs w:val="24"/>
          <w:lang w:val="en-US"/>
        </w:rPr>
      </w:pPr>
    </w:p>
    <w:p w14:paraId="7ECEDA29" w14:textId="77777777" w:rsidR="007F093A" w:rsidRPr="00EF2E82" w:rsidRDefault="007F093A" w:rsidP="007F093A">
      <w:pPr>
        <w:jc w:val="center"/>
        <w:rPr>
          <w:rFonts w:ascii="Arial" w:hAnsi="Arial" w:cs="Arial"/>
          <w:szCs w:val="24"/>
          <w:lang w:val="en-US"/>
        </w:rPr>
      </w:pPr>
    </w:p>
    <w:p w14:paraId="60945047" w14:textId="77777777" w:rsidR="007F093A" w:rsidRPr="00EF2E82" w:rsidRDefault="007F093A" w:rsidP="007F093A">
      <w:pPr>
        <w:jc w:val="center"/>
        <w:rPr>
          <w:rFonts w:ascii="Arial" w:hAnsi="Arial" w:cs="Arial"/>
          <w:szCs w:val="24"/>
          <w:lang w:val="en-US"/>
        </w:rPr>
      </w:pPr>
    </w:p>
    <w:p w14:paraId="34D89786" w14:textId="77777777" w:rsidR="007F093A" w:rsidRPr="00EF2E82" w:rsidRDefault="007F093A" w:rsidP="007F093A">
      <w:pPr>
        <w:jc w:val="center"/>
        <w:rPr>
          <w:rFonts w:ascii="Arial" w:hAnsi="Arial" w:cs="Arial"/>
          <w:szCs w:val="24"/>
          <w:lang w:val="en-US"/>
        </w:rPr>
      </w:pPr>
    </w:p>
    <w:p w14:paraId="7439C073" w14:textId="77777777" w:rsidR="007F093A" w:rsidRPr="00EF2E82" w:rsidRDefault="007F093A" w:rsidP="007F093A">
      <w:pPr>
        <w:jc w:val="center"/>
        <w:rPr>
          <w:rFonts w:ascii="Arial" w:hAnsi="Arial" w:cs="Arial"/>
          <w:szCs w:val="24"/>
          <w:lang w:val="en-US"/>
        </w:rPr>
      </w:pPr>
    </w:p>
    <w:p w14:paraId="6698F4A2" w14:textId="77777777" w:rsidR="007F093A" w:rsidRPr="00EF2E82" w:rsidRDefault="007F093A" w:rsidP="007F093A">
      <w:pPr>
        <w:jc w:val="center"/>
        <w:rPr>
          <w:rFonts w:ascii="Arial" w:hAnsi="Arial" w:cs="Arial"/>
          <w:szCs w:val="24"/>
          <w:lang w:val="en-US"/>
        </w:rPr>
      </w:pPr>
    </w:p>
    <w:p w14:paraId="14EDEA9B" w14:textId="77777777" w:rsidR="007F093A" w:rsidRPr="00EF2E82" w:rsidRDefault="007F093A" w:rsidP="007F093A">
      <w:pPr>
        <w:jc w:val="center"/>
        <w:rPr>
          <w:rFonts w:ascii="Arial" w:hAnsi="Arial" w:cs="Arial"/>
          <w:szCs w:val="24"/>
          <w:lang w:val="en-US"/>
        </w:rPr>
      </w:pPr>
    </w:p>
    <w:p w14:paraId="064E0A8A" w14:textId="77777777" w:rsidR="007F093A" w:rsidRPr="00EF2E82" w:rsidRDefault="007F093A" w:rsidP="007F093A">
      <w:pPr>
        <w:jc w:val="center"/>
        <w:rPr>
          <w:rFonts w:ascii="Arial" w:hAnsi="Arial" w:cs="Arial"/>
          <w:b/>
          <w:szCs w:val="24"/>
        </w:rPr>
      </w:pPr>
      <w:bookmarkStart w:id="0" w:name="OLE_LINK1"/>
      <w:bookmarkStart w:id="1" w:name="OLE_LINK2"/>
      <w:r w:rsidRPr="00EF2E82">
        <w:rPr>
          <w:rFonts w:ascii="Arial" w:hAnsi="Arial" w:cs="Arial"/>
          <w:b/>
          <w:szCs w:val="24"/>
        </w:rPr>
        <w:t>Не применяется до официального утверждения</w:t>
      </w:r>
    </w:p>
    <w:bookmarkEnd w:id="0"/>
    <w:bookmarkEnd w:id="1"/>
    <w:p w14:paraId="7AF6F585" w14:textId="77777777" w:rsidR="007F093A" w:rsidRPr="00EF2E82" w:rsidRDefault="007F093A" w:rsidP="007F093A">
      <w:pPr>
        <w:jc w:val="center"/>
        <w:rPr>
          <w:rFonts w:ascii="Arial" w:hAnsi="Arial" w:cs="Arial"/>
          <w:szCs w:val="24"/>
        </w:rPr>
      </w:pPr>
    </w:p>
    <w:p w14:paraId="6F35E1A8" w14:textId="77777777" w:rsidR="007F093A" w:rsidRPr="00EF2E82" w:rsidRDefault="007F093A" w:rsidP="007F093A">
      <w:pPr>
        <w:jc w:val="center"/>
        <w:rPr>
          <w:rFonts w:ascii="Arial" w:hAnsi="Arial" w:cs="Arial"/>
          <w:szCs w:val="24"/>
        </w:rPr>
      </w:pPr>
    </w:p>
    <w:p w14:paraId="011ECB11" w14:textId="77777777" w:rsidR="007F093A" w:rsidRPr="00EF2E82" w:rsidRDefault="007F093A" w:rsidP="007F093A">
      <w:pPr>
        <w:rPr>
          <w:rFonts w:ascii="Arial" w:hAnsi="Arial" w:cs="Arial"/>
          <w:szCs w:val="24"/>
        </w:rPr>
      </w:pPr>
    </w:p>
    <w:p w14:paraId="15610759" w14:textId="77777777" w:rsidR="007F093A" w:rsidRPr="00EF2E82" w:rsidRDefault="007F093A" w:rsidP="007F093A">
      <w:pPr>
        <w:rPr>
          <w:rFonts w:ascii="Arial" w:hAnsi="Arial" w:cs="Arial"/>
          <w:szCs w:val="24"/>
        </w:rPr>
      </w:pPr>
    </w:p>
    <w:p w14:paraId="46638F57" w14:textId="77777777" w:rsidR="007F093A" w:rsidRPr="00EF2E82" w:rsidRDefault="007F093A" w:rsidP="007F093A">
      <w:pPr>
        <w:rPr>
          <w:rFonts w:ascii="Arial" w:hAnsi="Arial" w:cs="Arial"/>
          <w:szCs w:val="24"/>
        </w:rPr>
      </w:pPr>
    </w:p>
    <w:p w14:paraId="747ECFCF" w14:textId="77777777" w:rsidR="007F093A" w:rsidRPr="00EF2E82" w:rsidRDefault="007F093A" w:rsidP="007F093A">
      <w:pPr>
        <w:rPr>
          <w:rFonts w:ascii="Arial" w:hAnsi="Arial" w:cs="Arial"/>
          <w:szCs w:val="24"/>
        </w:rPr>
      </w:pPr>
    </w:p>
    <w:p w14:paraId="3FF74092" w14:textId="77777777" w:rsidR="007F093A" w:rsidRPr="00EF2E82" w:rsidRDefault="007F093A" w:rsidP="007F093A">
      <w:pPr>
        <w:rPr>
          <w:rFonts w:ascii="Arial" w:hAnsi="Arial" w:cs="Arial"/>
          <w:szCs w:val="24"/>
        </w:rPr>
      </w:pPr>
    </w:p>
    <w:p w14:paraId="0B74EAFF" w14:textId="77777777" w:rsidR="007F093A" w:rsidRPr="00EF2E82" w:rsidRDefault="007F093A" w:rsidP="007F093A">
      <w:pPr>
        <w:rPr>
          <w:rFonts w:ascii="Arial" w:hAnsi="Arial" w:cs="Arial"/>
          <w:szCs w:val="24"/>
        </w:rPr>
      </w:pPr>
    </w:p>
    <w:p w14:paraId="1F67F6D4" w14:textId="77777777" w:rsidR="007F093A" w:rsidRPr="00EF2E82" w:rsidRDefault="007F093A" w:rsidP="007F093A">
      <w:pPr>
        <w:rPr>
          <w:rFonts w:ascii="Arial" w:hAnsi="Arial" w:cs="Arial"/>
          <w:szCs w:val="24"/>
        </w:rPr>
      </w:pPr>
    </w:p>
    <w:p w14:paraId="7274F3B6" w14:textId="77777777" w:rsidR="007F093A" w:rsidRPr="00EF2E82" w:rsidRDefault="007F093A" w:rsidP="007F093A">
      <w:pPr>
        <w:rPr>
          <w:rFonts w:ascii="Arial" w:hAnsi="Arial" w:cs="Arial"/>
          <w:szCs w:val="24"/>
        </w:rPr>
      </w:pPr>
    </w:p>
    <w:p w14:paraId="0BB67F03" w14:textId="77777777" w:rsidR="007F093A" w:rsidRPr="00EF2E82" w:rsidRDefault="007F093A" w:rsidP="007F093A">
      <w:pPr>
        <w:rPr>
          <w:rFonts w:ascii="Arial" w:hAnsi="Arial" w:cs="Arial"/>
          <w:szCs w:val="24"/>
        </w:rPr>
      </w:pPr>
    </w:p>
    <w:p w14:paraId="73334D29" w14:textId="77777777" w:rsidR="007F093A" w:rsidRPr="00EF2E82" w:rsidRDefault="007F093A" w:rsidP="007F093A">
      <w:pPr>
        <w:rPr>
          <w:rFonts w:ascii="Arial" w:hAnsi="Arial" w:cs="Arial"/>
          <w:szCs w:val="24"/>
        </w:rPr>
      </w:pPr>
    </w:p>
    <w:p w14:paraId="12240B25" w14:textId="77777777" w:rsidR="007F093A" w:rsidRPr="00EF2E82" w:rsidRDefault="007F093A" w:rsidP="007F093A">
      <w:pPr>
        <w:rPr>
          <w:rFonts w:ascii="Arial" w:hAnsi="Arial" w:cs="Arial"/>
          <w:szCs w:val="24"/>
        </w:rPr>
      </w:pPr>
    </w:p>
    <w:p w14:paraId="0BCC37A0" w14:textId="77777777" w:rsidR="007F093A" w:rsidRPr="00EF2E82" w:rsidRDefault="007F093A" w:rsidP="007F093A">
      <w:pPr>
        <w:rPr>
          <w:rFonts w:ascii="Arial" w:hAnsi="Arial" w:cs="Arial"/>
          <w:szCs w:val="24"/>
        </w:rPr>
      </w:pPr>
    </w:p>
    <w:p w14:paraId="347EBCE8" w14:textId="77777777" w:rsidR="007F093A" w:rsidRPr="00EF2E82" w:rsidRDefault="007F093A" w:rsidP="007F093A">
      <w:pPr>
        <w:rPr>
          <w:rFonts w:ascii="Arial" w:hAnsi="Arial" w:cs="Arial"/>
          <w:szCs w:val="24"/>
        </w:rPr>
      </w:pPr>
    </w:p>
    <w:p w14:paraId="7D21EA91" w14:textId="77777777" w:rsidR="007F093A" w:rsidRPr="00EF2E82" w:rsidRDefault="007F093A" w:rsidP="007F093A">
      <w:pPr>
        <w:rPr>
          <w:rFonts w:ascii="Arial" w:hAnsi="Arial" w:cs="Arial"/>
          <w:szCs w:val="24"/>
        </w:rPr>
      </w:pPr>
    </w:p>
    <w:p w14:paraId="1930B829" w14:textId="77777777" w:rsidR="007F093A" w:rsidRPr="00EF2E82" w:rsidRDefault="007F093A" w:rsidP="007F093A">
      <w:pPr>
        <w:jc w:val="center"/>
        <w:rPr>
          <w:rFonts w:ascii="Arial" w:hAnsi="Arial" w:cs="Arial"/>
          <w:b/>
          <w:szCs w:val="24"/>
        </w:rPr>
      </w:pPr>
      <w:r w:rsidRPr="00EF2E82">
        <w:rPr>
          <w:rFonts w:ascii="Arial" w:hAnsi="Arial" w:cs="Arial"/>
          <w:b/>
          <w:szCs w:val="24"/>
        </w:rPr>
        <w:t>Москва</w:t>
      </w:r>
    </w:p>
    <w:p w14:paraId="7D15BD8E" w14:textId="22F8BA5C" w:rsidR="007F093A" w:rsidRPr="00EF2E82" w:rsidRDefault="00A633C3" w:rsidP="007F093A">
      <w:pPr>
        <w:jc w:val="center"/>
        <w:rPr>
          <w:rFonts w:ascii="Arial" w:hAnsi="Arial" w:cs="Arial"/>
          <w:b/>
          <w:szCs w:val="24"/>
        </w:rPr>
      </w:pPr>
      <w:r>
        <w:rPr>
          <w:rFonts w:ascii="Arial" w:hAnsi="Arial" w:cs="Arial"/>
          <w:b/>
          <w:szCs w:val="24"/>
        </w:rPr>
        <w:t>Российский институт стандартизации</w:t>
      </w:r>
    </w:p>
    <w:p w14:paraId="4615E76C" w14:textId="77777777" w:rsidR="007F093A" w:rsidRPr="00AE6E99" w:rsidRDefault="007F093A" w:rsidP="007F093A">
      <w:pPr>
        <w:jc w:val="center"/>
        <w:rPr>
          <w:rFonts w:ascii="Arial" w:hAnsi="Arial" w:cs="Arial"/>
          <w:b/>
          <w:sz w:val="18"/>
        </w:rPr>
      </w:pPr>
      <w:r w:rsidRPr="00EF2E82">
        <w:rPr>
          <w:rFonts w:ascii="Arial" w:hAnsi="Arial" w:cs="Arial"/>
          <w:b/>
          <w:szCs w:val="24"/>
        </w:rPr>
        <w:t>20</w:t>
      </w:r>
      <w:r w:rsidRPr="00EF2E82">
        <w:rPr>
          <w:rFonts w:ascii="Arial" w:hAnsi="Arial" w:cs="Arial"/>
          <w:b/>
          <w:bCs/>
        </w:rPr>
        <w:t>2</w:t>
      </w:r>
      <w:r w:rsidR="0089510A" w:rsidRPr="00EF2E82">
        <w:rPr>
          <w:rFonts w:ascii="Arial" w:hAnsi="Arial" w:cs="Arial"/>
          <w:b/>
          <w:bCs/>
        </w:rPr>
        <w:t>1</w:t>
      </w:r>
    </w:p>
    <w:p w14:paraId="515BF75F" w14:textId="77777777" w:rsidR="007F093A" w:rsidRPr="00946B9D" w:rsidRDefault="007F093A" w:rsidP="007F093A">
      <w:pPr>
        <w:jc w:val="center"/>
        <w:rPr>
          <w:rFonts w:ascii="Arial" w:hAnsi="Arial" w:cs="Arial"/>
          <w:b/>
          <w:sz w:val="18"/>
        </w:rPr>
        <w:sectPr w:rsidR="007F093A" w:rsidRPr="00946B9D" w:rsidSect="00504225">
          <w:headerReference w:type="even" r:id="rId8"/>
          <w:headerReference w:type="default" r:id="rId9"/>
          <w:footerReference w:type="even" r:id="rId10"/>
          <w:footerReference w:type="default" r:id="rId11"/>
          <w:pgSz w:w="11907" w:h="16840" w:code="9"/>
          <w:pgMar w:top="1134" w:right="1418" w:bottom="1134" w:left="851" w:header="720" w:footer="720" w:gutter="0"/>
          <w:pgNumType w:fmt="lowerRoman" w:start="1"/>
          <w:cols w:space="720"/>
          <w:titlePg/>
        </w:sectPr>
      </w:pPr>
    </w:p>
    <w:p w14:paraId="502DC8E2" w14:textId="50C9F67A" w:rsidR="007F093A" w:rsidRPr="00AC2C33" w:rsidRDefault="007F093A" w:rsidP="007F093A">
      <w:pPr>
        <w:pStyle w:val="1"/>
        <w:spacing w:after="120" w:line="360" w:lineRule="auto"/>
        <w:ind w:hanging="142"/>
        <w:jc w:val="center"/>
        <w:rPr>
          <w:rFonts w:ascii="Arial" w:hAnsi="Arial" w:cs="Arial"/>
          <w:sz w:val="28"/>
        </w:rPr>
      </w:pPr>
      <w:bookmarkStart w:id="2" w:name="_Toc168815790"/>
      <w:bookmarkStart w:id="3" w:name="_Toc31378025"/>
      <w:r w:rsidRPr="00AC2C33">
        <w:rPr>
          <w:rFonts w:ascii="Arial" w:hAnsi="Arial" w:cs="Arial"/>
          <w:sz w:val="28"/>
        </w:rPr>
        <w:lastRenderedPageBreak/>
        <w:t>Предисловие</w:t>
      </w:r>
      <w:bookmarkEnd w:id="2"/>
      <w:bookmarkEnd w:id="3"/>
    </w:p>
    <w:p w14:paraId="40E6F375" w14:textId="7377D722" w:rsidR="00AC2C33" w:rsidRPr="00AC2C33" w:rsidRDefault="00AC2C33" w:rsidP="00AC2C33">
      <w:pPr>
        <w:shd w:val="clear" w:color="auto" w:fill="FFFFFF"/>
        <w:spacing w:line="360" w:lineRule="auto"/>
        <w:ind w:firstLine="567"/>
        <w:contextualSpacing/>
        <w:jc w:val="both"/>
        <w:rPr>
          <w:rFonts w:ascii="Arial" w:hAnsi="Arial" w:cs="Arial"/>
          <w:sz w:val="24"/>
          <w:szCs w:val="24"/>
        </w:rPr>
      </w:pPr>
      <w:r w:rsidRPr="00AC2C33">
        <w:rPr>
          <w:rFonts w:ascii="Arial" w:hAnsi="Arial" w:cs="Arial"/>
          <w:sz w:val="24"/>
          <w:szCs w:val="24"/>
        </w:rPr>
        <w:t>Цели, основные принципы и порядок проведения работ по межгосударственной стандартизации установлены в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r>
        <w:rPr>
          <w:rFonts w:ascii="Arial" w:hAnsi="Arial" w:cs="Arial"/>
          <w:sz w:val="24"/>
          <w:szCs w:val="24"/>
        </w:rPr>
        <w:t>.</w:t>
      </w:r>
    </w:p>
    <w:p w14:paraId="6F0194D6" w14:textId="1DE8EEB3" w:rsidR="00AC2C33" w:rsidRDefault="00AC2C33" w:rsidP="00AC2C33"/>
    <w:p w14:paraId="0C1A142F" w14:textId="792E62AC" w:rsidR="00AC2C33" w:rsidRDefault="00AC2C33" w:rsidP="00AC2C33">
      <w:pPr>
        <w:ind w:firstLine="567"/>
        <w:rPr>
          <w:rFonts w:ascii="Arial" w:hAnsi="Arial" w:cs="Arial"/>
          <w:b/>
          <w:sz w:val="24"/>
        </w:rPr>
      </w:pPr>
      <w:r w:rsidRPr="00AC2C33">
        <w:rPr>
          <w:rFonts w:ascii="Arial" w:hAnsi="Arial" w:cs="Arial"/>
          <w:b/>
          <w:sz w:val="24"/>
        </w:rPr>
        <w:t>Сведения о стандарте</w:t>
      </w:r>
    </w:p>
    <w:p w14:paraId="038C57ED" w14:textId="77777777" w:rsidR="00AC2C33" w:rsidRPr="00AC2C33" w:rsidRDefault="00AC2C33" w:rsidP="00AC2C33">
      <w:pPr>
        <w:rPr>
          <w:rFonts w:ascii="Arial" w:hAnsi="Arial" w:cs="Arial"/>
          <w:b/>
          <w:sz w:val="24"/>
        </w:rPr>
      </w:pPr>
    </w:p>
    <w:p w14:paraId="078069FC" w14:textId="77777777" w:rsidR="007F093A" w:rsidRPr="00B24164" w:rsidRDefault="007F093A" w:rsidP="007F093A">
      <w:pPr>
        <w:spacing w:line="360" w:lineRule="auto"/>
        <w:ind w:firstLine="510"/>
        <w:jc w:val="both"/>
        <w:rPr>
          <w:rFonts w:ascii="Arial" w:hAnsi="Arial" w:cs="Arial"/>
          <w:sz w:val="24"/>
          <w:szCs w:val="24"/>
        </w:rPr>
      </w:pPr>
      <w:r w:rsidRPr="00B24164">
        <w:rPr>
          <w:rFonts w:ascii="Arial" w:hAnsi="Arial" w:cs="Arial"/>
          <w:sz w:val="24"/>
          <w:szCs w:val="24"/>
        </w:rPr>
        <w:t xml:space="preserve">1 </w:t>
      </w:r>
      <w:r>
        <w:rPr>
          <w:rFonts w:ascii="Arial" w:hAnsi="Arial" w:cs="Arial"/>
          <w:sz w:val="24"/>
          <w:szCs w:val="24"/>
        </w:rPr>
        <w:t>РАЗРАБОТАН</w:t>
      </w:r>
      <w:r w:rsidRPr="00B24164" w:rsidDel="00D1573B">
        <w:rPr>
          <w:rFonts w:ascii="Arial" w:hAnsi="Arial" w:cs="Arial"/>
          <w:sz w:val="24"/>
          <w:szCs w:val="24"/>
        </w:rPr>
        <w:t xml:space="preserve"> </w:t>
      </w:r>
      <w:r>
        <w:rPr>
          <w:rFonts w:ascii="Arial" w:hAnsi="Arial" w:cs="Arial"/>
          <w:sz w:val="24"/>
          <w:szCs w:val="24"/>
        </w:rPr>
        <w:t>АО</w:t>
      </w:r>
      <w:r w:rsidRPr="00CA1829">
        <w:rPr>
          <w:rFonts w:ascii="Arial" w:hAnsi="Arial" w:cs="Arial"/>
          <w:sz w:val="24"/>
          <w:szCs w:val="24"/>
        </w:rPr>
        <w:t xml:space="preserve"> «РУСАЛ Менеджмент»</w:t>
      </w:r>
      <w:r>
        <w:rPr>
          <w:rFonts w:ascii="Arial" w:hAnsi="Arial" w:cs="Arial"/>
          <w:sz w:val="24"/>
          <w:szCs w:val="24"/>
        </w:rPr>
        <w:t xml:space="preserve">, </w:t>
      </w:r>
      <w:r w:rsidRPr="00C92F68">
        <w:rPr>
          <w:rFonts w:ascii="Arial" w:hAnsi="Arial" w:cs="Arial"/>
          <w:sz w:val="24"/>
          <w:szCs w:val="24"/>
        </w:rPr>
        <w:t>Объединение</w:t>
      </w:r>
      <w:r>
        <w:rPr>
          <w:rFonts w:ascii="Arial" w:hAnsi="Arial" w:cs="Arial"/>
          <w:sz w:val="24"/>
          <w:szCs w:val="24"/>
        </w:rPr>
        <w:t>м</w:t>
      </w:r>
      <w:r w:rsidRPr="00C92F68">
        <w:rPr>
          <w:rFonts w:ascii="Arial" w:hAnsi="Arial" w:cs="Arial"/>
          <w:sz w:val="24"/>
          <w:szCs w:val="24"/>
        </w:rPr>
        <w:t xml:space="preserve"> производителей, поставщиков и потребителей алюминия (Алюминиевая Ассоциация)</w:t>
      </w:r>
      <w:r>
        <w:rPr>
          <w:rFonts w:ascii="Arial" w:hAnsi="Arial" w:cs="Arial"/>
          <w:sz w:val="24"/>
          <w:szCs w:val="24"/>
        </w:rPr>
        <w:t>.</w:t>
      </w:r>
    </w:p>
    <w:p w14:paraId="646EA0E4" w14:textId="77777777" w:rsidR="007F093A" w:rsidRPr="00B24164" w:rsidRDefault="007F093A" w:rsidP="007F093A">
      <w:pPr>
        <w:spacing w:line="360" w:lineRule="auto"/>
        <w:ind w:firstLine="510"/>
        <w:jc w:val="both"/>
        <w:rPr>
          <w:rFonts w:ascii="Arial" w:hAnsi="Arial" w:cs="Arial"/>
          <w:sz w:val="24"/>
          <w:szCs w:val="24"/>
        </w:rPr>
      </w:pPr>
      <w:r w:rsidRPr="00B24164">
        <w:rPr>
          <w:rFonts w:ascii="Arial" w:hAnsi="Arial" w:cs="Arial"/>
          <w:sz w:val="24"/>
          <w:szCs w:val="24"/>
        </w:rPr>
        <w:t xml:space="preserve">2 ВНЕСЕН </w:t>
      </w:r>
      <w:r w:rsidRPr="00C92F68">
        <w:rPr>
          <w:rFonts w:ascii="Arial" w:hAnsi="Arial" w:cs="Arial"/>
          <w:sz w:val="24"/>
          <w:szCs w:val="24"/>
        </w:rPr>
        <w:t xml:space="preserve">Техническим комитетом по стандартизации ТК </w:t>
      </w:r>
      <w:r>
        <w:rPr>
          <w:rFonts w:ascii="Arial" w:hAnsi="Arial" w:cs="Arial"/>
          <w:sz w:val="24"/>
          <w:szCs w:val="24"/>
        </w:rPr>
        <w:t>099 «Алюминий».</w:t>
      </w:r>
      <w:r w:rsidRPr="00B24164">
        <w:rPr>
          <w:rFonts w:ascii="Arial" w:hAnsi="Arial" w:cs="Arial"/>
          <w:sz w:val="24"/>
          <w:szCs w:val="24"/>
        </w:rPr>
        <w:t xml:space="preserve"> </w:t>
      </w:r>
    </w:p>
    <w:p w14:paraId="031F3B73" w14:textId="233C0A3A" w:rsidR="007F093A" w:rsidRDefault="007F093A" w:rsidP="007F093A">
      <w:pPr>
        <w:spacing w:line="360" w:lineRule="auto"/>
        <w:ind w:firstLine="510"/>
        <w:jc w:val="both"/>
        <w:rPr>
          <w:rFonts w:ascii="Arial" w:hAnsi="Arial" w:cs="Arial"/>
          <w:sz w:val="24"/>
          <w:szCs w:val="24"/>
        </w:rPr>
      </w:pPr>
      <w:r w:rsidRPr="00B24164">
        <w:rPr>
          <w:rFonts w:ascii="Arial" w:hAnsi="Arial" w:cs="Arial"/>
          <w:sz w:val="24"/>
          <w:szCs w:val="24"/>
        </w:rPr>
        <w:t xml:space="preserve">3 </w:t>
      </w:r>
      <w:r>
        <w:rPr>
          <w:rFonts w:ascii="Arial" w:hAnsi="Arial" w:cs="Arial"/>
          <w:sz w:val="24"/>
          <w:szCs w:val="24"/>
        </w:rPr>
        <w:t>УТВЕРЖДЕН И ВВЕДЕН В ДЕЙСТВИЕ Приказом Федерального агентства по техническому регулированию и метрологии от                                  №</w:t>
      </w:r>
    </w:p>
    <w:p w14:paraId="4764F5E1" w14:textId="348E1ED0" w:rsidR="00914E9F" w:rsidRDefault="00914E9F" w:rsidP="003B07D8">
      <w:pPr>
        <w:ind w:firstLine="567"/>
        <w:jc w:val="both"/>
        <w:rPr>
          <w:rFonts w:ascii="Arial" w:hAnsi="Arial" w:cs="Arial"/>
          <w:sz w:val="24"/>
          <w:szCs w:val="24"/>
        </w:rPr>
      </w:pPr>
      <w:r w:rsidRPr="00914E9F">
        <w:rPr>
          <w:rFonts w:ascii="Arial" w:hAnsi="Arial" w:cs="Arial"/>
          <w:sz w:val="24"/>
          <w:szCs w:val="24"/>
        </w:rPr>
        <w:t>За принятие проголосовали:</w:t>
      </w:r>
    </w:p>
    <w:p w14:paraId="4B40E508" w14:textId="77777777" w:rsidR="003B07D8" w:rsidRPr="00914E9F" w:rsidRDefault="003B07D8" w:rsidP="003B07D8">
      <w:pPr>
        <w:ind w:firstLine="567"/>
        <w:jc w:val="both"/>
        <w:rPr>
          <w:rFonts w:ascii="Arial" w:hAnsi="Arial" w:cs="Arial"/>
          <w:sz w:val="24"/>
          <w:szCs w:val="24"/>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2437"/>
        <w:gridCol w:w="4394"/>
      </w:tblGrid>
      <w:tr w:rsidR="00914E9F" w:rsidRPr="00AC2C33" w14:paraId="328DC618" w14:textId="77777777" w:rsidTr="00766D6B">
        <w:trPr>
          <w:trHeight w:val="932"/>
        </w:trPr>
        <w:tc>
          <w:tcPr>
            <w:tcW w:w="3233" w:type="dxa"/>
            <w:tcBorders>
              <w:bottom w:val="double" w:sz="4" w:space="0" w:color="auto"/>
            </w:tcBorders>
          </w:tcPr>
          <w:p w14:paraId="073989F7" w14:textId="77777777" w:rsidR="00914E9F" w:rsidRPr="00AC2C33" w:rsidRDefault="00914E9F" w:rsidP="00766D6B">
            <w:pPr>
              <w:tabs>
                <w:tab w:val="left" w:pos="744"/>
              </w:tabs>
              <w:jc w:val="center"/>
              <w:rPr>
                <w:rFonts w:ascii="Arial" w:hAnsi="Arial" w:cs="Arial"/>
              </w:rPr>
            </w:pPr>
            <w:r w:rsidRPr="00AC2C33">
              <w:rPr>
                <w:rFonts w:ascii="Arial" w:hAnsi="Arial" w:cs="Arial"/>
              </w:rPr>
              <w:t>Краткое наименование страны по МК (ИСО 3166) 004–97</w:t>
            </w:r>
          </w:p>
        </w:tc>
        <w:tc>
          <w:tcPr>
            <w:tcW w:w="2437" w:type="dxa"/>
            <w:tcBorders>
              <w:bottom w:val="double" w:sz="4" w:space="0" w:color="auto"/>
            </w:tcBorders>
          </w:tcPr>
          <w:p w14:paraId="456E784F" w14:textId="77777777" w:rsidR="00914E9F" w:rsidRPr="00AC2C33" w:rsidRDefault="00914E9F" w:rsidP="00766D6B">
            <w:pPr>
              <w:tabs>
                <w:tab w:val="left" w:pos="744"/>
              </w:tabs>
              <w:jc w:val="center"/>
              <w:rPr>
                <w:rFonts w:ascii="Arial" w:hAnsi="Arial" w:cs="Arial"/>
              </w:rPr>
            </w:pPr>
            <w:r w:rsidRPr="00AC2C33">
              <w:rPr>
                <w:rFonts w:ascii="Arial" w:hAnsi="Arial" w:cs="Arial"/>
              </w:rPr>
              <w:t>Код страны по МК</w:t>
            </w:r>
          </w:p>
          <w:p w14:paraId="3A0A55A7" w14:textId="77777777" w:rsidR="00914E9F" w:rsidRPr="00AC2C33" w:rsidRDefault="00914E9F" w:rsidP="00766D6B">
            <w:pPr>
              <w:tabs>
                <w:tab w:val="left" w:pos="744"/>
              </w:tabs>
              <w:jc w:val="center"/>
              <w:rPr>
                <w:rFonts w:ascii="Arial" w:hAnsi="Arial" w:cs="Arial"/>
              </w:rPr>
            </w:pPr>
            <w:r w:rsidRPr="00AC2C33">
              <w:rPr>
                <w:rFonts w:ascii="Arial" w:hAnsi="Arial" w:cs="Arial"/>
              </w:rPr>
              <w:t>(ИСО 3166) 004–97</w:t>
            </w:r>
          </w:p>
        </w:tc>
        <w:tc>
          <w:tcPr>
            <w:tcW w:w="4394" w:type="dxa"/>
            <w:tcBorders>
              <w:bottom w:val="double" w:sz="4" w:space="0" w:color="auto"/>
            </w:tcBorders>
          </w:tcPr>
          <w:p w14:paraId="3984B12C" w14:textId="77777777" w:rsidR="00914E9F" w:rsidRPr="00AC2C33" w:rsidRDefault="00914E9F" w:rsidP="00766D6B">
            <w:pPr>
              <w:tabs>
                <w:tab w:val="left" w:pos="744"/>
              </w:tabs>
              <w:jc w:val="center"/>
              <w:rPr>
                <w:rFonts w:ascii="Arial" w:hAnsi="Arial" w:cs="Arial"/>
              </w:rPr>
            </w:pPr>
            <w:r w:rsidRPr="00AC2C33">
              <w:rPr>
                <w:rFonts w:ascii="Arial" w:hAnsi="Arial" w:cs="Arial"/>
              </w:rPr>
              <w:t>Сокращенное наименование национального органа по стандартизации</w:t>
            </w:r>
          </w:p>
        </w:tc>
      </w:tr>
      <w:tr w:rsidR="00914E9F" w:rsidRPr="00AC2C33" w14:paraId="7CA598D3" w14:textId="77777777" w:rsidTr="00766D6B">
        <w:trPr>
          <w:trHeight w:val="311"/>
        </w:trPr>
        <w:tc>
          <w:tcPr>
            <w:tcW w:w="3233" w:type="dxa"/>
            <w:tcBorders>
              <w:top w:val="double" w:sz="4" w:space="0" w:color="auto"/>
              <w:bottom w:val="nil"/>
            </w:tcBorders>
            <w:vAlign w:val="center"/>
          </w:tcPr>
          <w:p w14:paraId="03F549C9" w14:textId="7F2A7771" w:rsidR="00914E9F" w:rsidRPr="00AC2C33" w:rsidRDefault="00914E9F" w:rsidP="00766D6B">
            <w:pPr>
              <w:tabs>
                <w:tab w:val="left" w:pos="744"/>
              </w:tabs>
              <w:rPr>
                <w:rFonts w:ascii="Arial" w:hAnsi="Arial" w:cs="Arial"/>
              </w:rPr>
            </w:pPr>
          </w:p>
        </w:tc>
        <w:tc>
          <w:tcPr>
            <w:tcW w:w="2437" w:type="dxa"/>
            <w:tcBorders>
              <w:top w:val="double" w:sz="4" w:space="0" w:color="auto"/>
              <w:bottom w:val="nil"/>
            </w:tcBorders>
            <w:vAlign w:val="center"/>
          </w:tcPr>
          <w:p w14:paraId="741C46EF" w14:textId="4FE7801B" w:rsidR="00914E9F" w:rsidRPr="00EF2E82" w:rsidRDefault="00914E9F" w:rsidP="00766D6B">
            <w:pPr>
              <w:tabs>
                <w:tab w:val="left" w:pos="744"/>
              </w:tabs>
              <w:jc w:val="center"/>
              <w:rPr>
                <w:rFonts w:ascii="Arial" w:hAnsi="Arial" w:cs="Arial"/>
              </w:rPr>
            </w:pPr>
          </w:p>
        </w:tc>
        <w:tc>
          <w:tcPr>
            <w:tcW w:w="4394" w:type="dxa"/>
            <w:tcBorders>
              <w:top w:val="double" w:sz="4" w:space="0" w:color="auto"/>
              <w:bottom w:val="nil"/>
            </w:tcBorders>
            <w:vAlign w:val="center"/>
          </w:tcPr>
          <w:p w14:paraId="7BDA3163" w14:textId="072C7740" w:rsidR="00914E9F" w:rsidRPr="00AC2C33" w:rsidRDefault="00914E9F" w:rsidP="00766D6B">
            <w:pPr>
              <w:tabs>
                <w:tab w:val="left" w:pos="744"/>
              </w:tabs>
              <w:rPr>
                <w:rFonts w:ascii="Arial" w:hAnsi="Arial" w:cs="Arial"/>
              </w:rPr>
            </w:pPr>
          </w:p>
        </w:tc>
      </w:tr>
      <w:tr w:rsidR="00914E9F" w:rsidRPr="00AC2C33" w14:paraId="69F652D8" w14:textId="77777777" w:rsidTr="00766D6B">
        <w:tc>
          <w:tcPr>
            <w:tcW w:w="3233" w:type="dxa"/>
            <w:tcBorders>
              <w:top w:val="nil"/>
              <w:bottom w:val="nil"/>
            </w:tcBorders>
            <w:vAlign w:val="center"/>
          </w:tcPr>
          <w:p w14:paraId="77E4CC36" w14:textId="07B244B1" w:rsidR="00914E9F" w:rsidRPr="00AC2C33" w:rsidRDefault="00914E9F" w:rsidP="00766D6B">
            <w:pPr>
              <w:tabs>
                <w:tab w:val="left" w:pos="744"/>
              </w:tabs>
              <w:rPr>
                <w:rFonts w:ascii="Arial" w:hAnsi="Arial" w:cs="Arial"/>
              </w:rPr>
            </w:pPr>
          </w:p>
        </w:tc>
        <w:tc>
          <w:tcPr>
            <w:tcW w:w="2437" w:type="dxa"/>
            <w:tcBorders>
              <w:top w:val="nil"/>
              <w:bottom w:val="nil"/>
            </w:tcBorders>
            <w:vAlign w:val="center"/>
          </w:tcPr>
          <w:p w14:paraId="1F7B33AC" w14:textId="5E589753" w:rsidR="00914E9F" w:rsidRPr="00EF2E82" w:rsidRDefault="00914E9F" w:rsidP="00766D6B">
            <w:pPr>
              <w:tabs>
                <w:tab w:val="left" w:pos="744"/>
              </w:tabs>
              <w:jc w:val="center"/>
              <w:rPr>
                <w:rFonts w:ascii="Arial" w:hAnsi="Arial" w:cs="Arial"/>
              </w:rPr>
            </w:pPr>
          </w:p>
        </w:tc>
        <w:tc>
          <w:tcPr>
            <w:tcW w:w="4394" w:type="dxa"/>
            <w:tcBorders>
              <w:top w:val="nil"/>
              <w:bottom w:val="nil"/>
            </w:tcBorders>
            <w:vAlign w:val="center"/>
          </w:tcPr>
          <w:p w14:paraId="547A114B" w14:textId="1B35144D" w:rsidR="00914E9F" w:rsidRPr="00AC2C33" w:rsidRDefault="00914E9F" w:rsidP="00766D6B">
            <w:pPr>
              <w:tabs>
                <w:tab w:val="left" w:pos="744"/>
              </w:tabs>
              <w:rPr>
                <w:rFonts w:ascii="Arial" w:hAnsi="Arial" w:cs="Arial"/>
              </w:rPr>
            </w:pPr>
          </w:p>
        </w:tc>
      </w:tr>
      <w:tr w:rsidR="00914E9F" w:rsidRPr="00AC2C33" w14:paraId="6F4C7A6C" w14:textId="77777777" w:rsidTr="00766D6B">
        <w:tc>
          <w:tcPr>
            <w:tcW w:w="3233" w:type="dxa"/>
            <w:tcBorders>
              <w:top w:val="nil"/>
              <w:bottom w:val="nil"/>
            </w:tcBorders>
            <w:vAlign w:val="center"/>
          </w:tcPr>
          <w:p w14:paraId="29D51830" w14:textId="0200EA56" w:rsidR="00914E9F" w:rsidRPr="00AC2C33" w:rsidRDefault="00914E9F" w:rsidP="00766D6B">
            <w:pPr>
              <w:tabs>
                <w:tab w:val="left" w:pos="744"/>
              </w:tabs>
              <w:rPr>
                <w:rFonts w:ascii="Arial" w:hAnsi="Arial" w:cs="Arial"/>
              </w:rPr>
            </w:pPr>
          </w:p>
        </w:tc>
        <w:tc>
          <w:tcPr>
            <w:tcW w:w="2437" w:type="dxa"/>
            <w:tcBorders>
              <w:top w:val="nil"/>
              <w:bottom w:val="nil"/>
            </w:tcBorders>
            <w:vAlign w:val="center"/>
          </w:tcPr>
          <w:p w14:paraId="6F0DBC9B" w14:textId="2BDE160E" w:rsidR="00914E9F" w:rsidRPr="00EF2E82" w:rsidRDefault="00914E9F" w:rsidP="00766D6B">
            <w:pPr>
              <w:tabs>
                <w:tab w:val="left" w:pos="744"/>
              </w:tabs>
              <w:jc w:val="center"/>
              <w:rPr>
                <w:rFonts w:ascii="Arial" w:hAnsi="Arial" w:cs="Arial"/>
              </w:rPr>
            </w:pPr>
          </w:p>
        </w:tc>
        <w:tc>
          <w:tcPr>
            <w:tcW w:w="4394" w:type="dxa"/>
            <w:tcBorders>
              <w:top w:val="nil"/>
              <w:bottom w:val="nil"/>
            </w:tcBorders>
            <w:vAlign w:val="center"/>
          </w:tcPr>
          <w:p w14:paraId="7D0977F9" w14:textId="5D01DF3D" w:rsidR="00914E9F" w:rsidRPr="00AC2C33" w:rsidRDefault="00914E9F" w:rsidP="00766D6B">
            <w:pPr>
              <w:tabs>
                <w:tab w:val="left" w:pos="744"/>
              </w:tabs>
              <w:rPr>
                <w:rFonts w:ascii="Arial" w:hAnsi="Arial" w:cs="Arial"/>
              </w:rPr>
            </w:pPr>
          </w:p>
        </w:tc>
      </w:tr>
      <w:tr w:rsidR="00914E9F" w:rsidRPr="00AC2C33" w14:paraId="68B48DE5" w14:textId="77777777" w:rsidTr="00766D6B">
        <w:tc>
          <w:tcPr>
            <w:tcW w:w="3233" w:type="dxa"/>
            <w:tcBorders>
              <w:top w:val="nil"/>
              <w:bottom w:val="nil"/>
            </w:tcBorders>
            <w:vAlign w:val="center"/>
          </w:tcPr>
          <w:p w14:paraId="640181E2" w14:textId="29869D64" w:rsidR="00914E9F" w:rsidRPr="00AC2C33" w:rsidRDefault="00914E9F" w:rsidP="00766D6B">
            <w:pPr>
              <w:tabs>
                <w:tab w:val="left" w:pos="744"/>
              </w:tabs>
              <w:rPr>
                <w:rFonts w:ascii="Arial" w:hAnsi="Arial" w:cs="Arial"/>
              </w:rPr>
            </w:pPr>
          </w:p>
        </w:tc>
        <w:tc>
          <w:tcPr>
            <w:tcW w:w="2437" w:type="dxa"/>
            <w:tcBorders>
              <w:top w:val="nil"/>
              <w:bottom w:val="nil"/>
            </w:tcBorders>
            <w:vAlign w:val="center"/>
          </w:tcPr>
          <w:p w14:paraId="28E0B6A9" w14:textId="140F4995" w:rsidR="00914E9F" w:rsidRPr="00EF2E82" w:rsidRDefault="00914E9F" w:rsidP="00766D6B">
            <w:pPr>
              <w:tabs>
                <w:tab w:val="left" w:pos="744"/>
              </w:tabs>
              <w:jc w:val="center"/>
              <w:rPr>
                <w:rFonts w:ascii="Arial" w:hAnsi="Arial" w:cs="Arial"/>
              </w:rPr>
            </w:pPr>
          </w:p>
        </w:tc>
        <w:tc>
          <w:tcPr>
            <w:tcW w:w="4394" w:type="dxa"/>
            <w:tcBorders>
              <w:top w:val="nil"/>
              <w:bottom w:val="nil"/>
            </w:tcBorders>
            <w:vAlign w:val="center"/>
          </w:tcPr>
          <w:p w14:paraId="4FCC3906" w14:textId="782A9126" w:rsidR="00914E9F" w:rsidRPr="00AC2C33" w:rsidRDefault="00914E9F" w:rsidP="00766D6B">
            <w:pPr>
              <w:tabs>
                <w:tab w:val="left" w:pos="744"/>
              </w:tabs>
              <w:rPr>
                <w:rFonts w:ascii="Arial" w:hAnsi="Arial" w:cs="Arial"/>
              </w:rPr>
            </w:pPr>
          </w:p>
        </w:tc>
      </w:tr>
      <w:tr w:rsidR="00914E9F" w:rsidRPr="00AC2C33" w14:paraId="6A770928" w14:textId="77777777" w:rsidTr="00766D6B">
        <w:tc>
          <w:tcPr>
            <w:tcW w:w="3233" w:type="dxa"/>
            <w:tcBorders>
              <w:top w:val="nil"/>
              <w:bottom w:val="nil"/>
            </w:tcBorders>
            <w:vAlign w:val="center"/>
          </w:tcPr>
          <w:p w14:paraId="71B4678D" w14:textId="4E2E400C" w:rsidR="00914E9F" w:rsidRPr="00AC2C33" w:rsidRDefault="00914E9F" w:rsidP="00766D6B">
            <w:pPr>
              <w:tabs>
                <w:tab w:val="left" w:pos="744"/>
              </w:tabs>
              <w:rPr>
                <w:rFonts w:ascii="Arial" w:hAnsi="Arial" w:cs="Arial"/>
              </w:rPr>
            </w:pPr>
          </w:p>
        </w:tc>
        <w:tc>
          <w:tcPr>
            <w:tcW w:w="2437" w:type="dxa"/>
            <w:tcBorders>
              <w:top w:val="nil"/>
              <w:bottom w:val="nil"/>
            </w:tcBorders>
            <w:vAlign w:val="center"/>
          </w:tcPr>
          <w:p w14:paraId="30F57280" w14:textId="32890915" w:rsidR="00914E9F" w:rsidRPr="00EF2E82" w:rsidRDefault="00914E9F" w:rsidP="00766D6B">
            <w:pPr>
              <w:tabs>
                <w:tab w:val="left" w:pos="744"/>
              </w:tabs>
              <w:jc w:val="center"/>
              <w:rPr>
                <w:rFonts w:ascii="Arial" w:hAnsi="Arial" w:cs="Arial"/>
              </w:rPr>
            </w:pPr>
          </w:p>
        </w:tc>
        <w:tc>
          <w:tcPr>
            <w:tcW w:w="4394" w:type="dxa"/>
            <w:tcBorders>
              <w:top w:val="nil"/>
              <w:bottom w:val="nil"/>
            </w:tcBorders>
            <w:vAlign w:val="center"/>
          </w:tcPr>
          <w:p w14:paraId="53367017" w14:textId="2C50CB03" w:rsidR="00914E9F" w:rsidRPr="00AC2C33" w:rsidRDefault="00914E9F" w:rsidP="00766D6B">
            <w:pPr>
              <w:tabs>
                <w:tab w:val="left" w:pos="744"/>
              </w:tabs>
              <w:rPr>
                <w:rFonts w:ascii="Arial" w:hAnsi="Arial" w:cs="Arial"/>
              </w:rPr>
            </w:pPr>
          </w:p>
        </w:tc>
      </w:tr>
      <w:tr w:rsidR="00914E9F" w:rsidRPr="00AC2C33" w14:paraId="34E79C2C" w14:textId="77777777" w:rsidTr="00766D6B">
        <w:tc>
          <w:tcPr>
            <w:tcW w:w="3233" w:type="dxa"/>
            <w:tcBorders>
              <w:top w:val="nil"/>
              <w:bottom w:val="nil"/>
            </w:tcBorders>
            <w:vAlign w:val="center"/>
          </w:tcPr>
          <w:p w14:paraId="73A72576" w14:textId="4EE3D5FB" w:rsidR="00914E9F" w:rsidRPr="00AC2C33" w:rsidRDefault="00914E9F" w:rsidP="00766D6B">
            <w:pPr>
              <w:tabs>
                <w:tab w:val="left" w:pos="744"/>
              </w:tabs>
              <w:rPr>
                <w:rFonts w:ascii="Arial" w:hAnsi="Arial" w:cs="Arial"/>
              </w:rPr>
            </w:pPr>
          </w:p>
        </w:tc>
        <w:tc>
          <w:tcPr>
            <w:tcW w:w="2437" w:type="dxa"/>
            <w:tcBorders>
              <w:top w:val="nil"/>
              <w:bottom w:val="nil"/>
            </w:tcBorders>
            <w:vAlign w:val="center"/>
          </w:tcPr>
          <w:p w14:paraId="6E550937" w14:textId="64027F8B" w:rsidR="00914E9F" w:rsidRPr="00EF2E82" w:rsidRDefault="00914E9F" w:rsidP="00766D6B">
            <w:pPr>
              <w:tabs>
                <w:tab w:val="left" w:pos="744"/>
              </w:tabs>
              <w:jc w:val="center"/>
              <w:rPr>
                <w:rFonts w:ascii="Arial" w:hAnsi="Arial" w:cs="Arial"/>
              </w:rPr>
            </w:pPr>
          </w:p>
        </w:tc>
        <w:tc>
          <w:tcPr>
            <w:tcW w:w="4394" w:type="dxa"/>
            <w:tcBorders>
              <w:top w:val="nil"/>
              <w:bottom w:val="nil"/>
            </w:tcBorders>
            <w:vAlign w:val="center"/>
          </w:tcPr>
          <w:p w14:paraId="4F4F6BCE" w14:textId="5F5BE8E5" w:rsidR="00914E9F" w:rsidRPr="00AC2C33" w:rsidRDefault="00914E9F" w:rsidP="00766D6B">
            <w:pPr>
              <w:tabs>
                <w:tab w:val="left" w:pos="744"/>
              </w:tabs>
              <w:rPr>
                <w:rFonts w:ascii="Arial" w:hAnsi="Arial" w:cs="Arial"/>
              </w:rPr>
            </w:pPr>
          </w:p>
        </w:tc>
      </w:tr>
      <w:tr w:rsidR="00914E9F" w:rsidRPr="00AC2C33" w14:paraId="11403814" w14:textId="77777777" w:rsidTr="00766D6B">
        <w:tc>
          <w:tcPr>
            <w:tcW w:w="3233" w:type="dxa"/>
            <w:tcBorders>
              <w:top w:val="nil"/>
              <w:bottom w:val="nil"/>
            </w:tcBorders>
            <w:vAlign w:val="center"/>
          </w:tcPr>
          <w:p w14:paraId="345F11C3" w14:textId="3A88EEDA" w:rsidR="00914E9F" w:rsidRPr="00AC2C33" w:rsidRDefault="00914E9F" w:rsidP="00766D6B">
            <w:pPr>
              <w:tabs>
                <w:tab w:val="left" w:pos="744"/>
              </w:tabs>
              <w:rPr>
                <w:rFonts w:ascii="Arial" w:hAnsi="Arial" w:cs="Arial"/>
              </w:rPr>
            </w:pPr>
          </w:p>
        </w:tc>
        <w:tc>
          <w:tcPr>
            <w:tcW w:w="2437" w:type="dxa"/>
            <w:tcBorders>
              <w:top w:val="nil"/>
              <w:bottom w:val="nil"/>
            </w:tcBorders>
            <w:vAlign w:val="center"/>
          </w:tcPr>
          <w:p w14:paraId="3E392E25" w14:textId="0A780C9F" w:rsidR="00914E9F" w:rsidRPr="00EF2E82" w:rsidRDefault="00914E9F" w:rsidP="00766D6B">
            <w:pPr>
              <w:tabs>
                <w:tab w:val="left" w:pos="744"/>
              </w:tabs>
              <w:jc w:val="center"/>
              <w:rPr>
                <w:rFonts w:ascii="Arial" w:hAnsi="Arial" w:cs="Arial"/>
              </w:rPr>
            </w:pPr>
          </w:p>
        </w:tc>
        <w:tc>
          <w:tcPr>
            <w:tcW w:w="4394" w:type="dxa"/>
            <w:tcBorders>
              <w:top w:val="nil"/>
              <w:bottom w:val="nil"/>
            </w:tcBorders>
            <w:vAlign w:val="center"/>
          </w:tcPr>
          <w:p w14:paraId="32AC2625" w14:textId="1594D9E6" w:rsidR="00914E9F" w:rsidRPr="00AC2C33" w:rsidRDefault="00914E9F" w:rsidP="00766D6B">
            <w:pPr>
              <w:tabs>
                <w:tab w:val="left" w:pos="744"/>
              </w:tabs>
              <w:rPr>
                <w:rFonts w:ascii="Arial" w:hAnsi="Arial" w:cs="Arial"/>
              </w:rPr>
            </w:pPr>
          </w:p>
        </w:tc>
      </w:tr>
      <w:tr w:rsidR="00914E9F" w:rsidRPr="00AC2C33" w14:paraId="7F95FC17" w14:textId="77777777" w:rsidTr="00766D6B">
        <w:tc>
          <w:tcPr>
            <w:tcW w:w="3233" w:type="dxa"/>
            <w:tcBorders>
              <w:top w:val="nil"/>
              <w:bottom w:val="nil"/>
            </w:tcBorders>
            <w:vAlign w:val="center"/>
          </w:tcPr>
          <w:p w14:paraId="67B41A8D" w14:textId="12DCE339" w:rsidR="00914E9F" w:rsidRPr="00AC2C33" w:rsidRDefault="00914E9F" w:rsidP="00766D6B">
            <w:pPr>
              <w:tabs>
                <w:tab w:val="left" w:pos="744"/>
              </w:tabs>
              <w:rPr>
                <w:rFonts w:ascii="Arial" w:hAnsi="Arial" w:cs="Arial"/>
              </w:rPr>
            </w:pPr>
          </w:p>
        </w:tc>
        <w:tc>
          <w:tcPr>
            <w:tcW w:w="2437" w:type="dxa"/>
            <w:tcBorders>
              <w:top w:val="nil"/>
              <w:bottom w:val="nil"/>
            </w:tcBorders>
            <w:vAlign w:val="center"/>
          </w:tcPr>
          <w:p w14:paraId="036B7169" w14:textId="5B381DD2" w:rsidR="00914E9F" w:rsidRPr="00EF2E82" w:rsidRDefault="00914E9F" w:rsidP="00766D6B">
            <w:pPr>
              <w:tabs>
                <w:tab w:val="left" w:pos="744"/>
              </w:tabs>
              <w:jc w:val="center"/>
              <w:rPr>
                <w:rFonts w:ascii="Arial" w:hAnsi="Arial" w:cs="Arial"/>
              </w:rPr>
            </w:pPr>
          </w:p>
        </w:tc>
        <w:tc>
          <w:tcPr>
            <w:tcW w:w="4394" w:type="dxa"/>
            <w:tcBorders>
              <w:top w:val="nil"/>
              <w:bottom w:val="nil"/>
            </w:tcBorders>
            <w:vAlign w:val="center"/>
          </w:tcPr>
          <w:p w14:paraId="4BEA88FC" w14:textId="323FF8CA" w:rsidR="00914E9F" w:rsidRPr="00AC2C33" w:rsidRDefault="00914E9F" w:rsidP="00766D6B">
            <w:pPr>
              <w:tabs>
                <w:tab w:val="left" w:pos="744"/>
              </w:tabs>
              <w:rPr>
                <w:rFonts w:ascii="Arial" w:hAnsi="Arial" w:cs="Arial"/>
              </w:rPr>
            </w:pPr>
          </w:p>
        </w:tc>
      </w:tr>
      <w:tr w:rsidR="00914E9F" w:rsidRPr="00AC2C33" w14:paraId="727E0B8C" w14:textId="77777777" w:rsidTr="00766D6B">
        <w:tc>
          <w:tcPr>
            <w:tcW w:w="3233" w:type="dxa"/>
            <w:tcBorders>
              <w:top w:val="nil"/>
              <w:bottom w:val="nil"/>
            </w:tcBorders>
            <w:vAlign w:val="center"/>
          </w:tcPr>
          <w:p w14:paraId="37F508AD" w14:textId="4C142125" w:rsidR="00914E9F" w:rsidRPr="00AC2C33" w:rsidRDefault="00914E9F" w:rsidP="00766D6B">
            <w:pPr>
              <w:tabs>
                <w:tab w:val="left" w:pos="744"/>
              </w:tabs>
              <w:rPr>
                <w:rFonts w:ascii="Arial" w:hAnsi="Arial" w:cs="Arial"/>
              </w:rPr>
            </w:pPr>
          </w:p>
        </w:tc>
        <w:tc>
          <w:tcPr>
            <w:tcW w:w="2437" w:type="dxa"/>
            <w:tcBorders>
              <w:top w:val="nil"/>
              <w:bottom w:val="nil"/>
            </w:tcBorders>
            <w:vAlign w:val="center"/>
          </w:tcPr>
          <w:p w14:paraId="4E5A9450" w14:textId="5B57A2F9" w:rsidR="00914E9F" w:rsidRPr="00EF2E82" w:rsidRDefault="00914E9F" w:rsidP="00766D6B">
            <w:pPr>
              <w:tabs>
                <w:tab w:val="left" w:pos="744"/>
              </w:tabs>
              <w:jc w:val="center"/>
              <w:rPr>
                <w:rFonts w:ascii="Arial" w:hAnsi="Arial" w:cs="Arial"/>
              </w:rPr>
            </w:pPr>
          </w:p>
        </w:tc>
        <w:tc>
          <w:tcPr>
            <w:tcW w:w="4394" w:type="dxa"/>
            <w:tcBorders>
              <w:top w:val="nil"/>
              <w:bottom w:val="nil"/>
            </w:tcBorders>
            <w:vAlign w:val="center"/>
          </w:tcPr>
          <w:p w14:paraId="03F89523" w14:textId="3F05C4B1" w:rsidR="00914E9F" w:rsidRPr="00AC2C33" w:rsidRDefault="00914E9F" w:rsidP="00766D6B">
            <w:pPr>
              <w:tabs>
                <w:tab w:val="left" w:pos="744"/>
              </w:tabs>
              <w:rPr>
                <w:rFonts w:ascii="Arial" w:hAnsi="Arial" w:cs="Arial"/>
              </w:rPr>
            </w:pPr>
          </w:p>
        </w:tc>
      </w:tr>
      <w:tr w:rsidR="00914E9F" w:rsidRPr="00AC2C33" w14:paraId="4584E110" w14:textId="77777777" w:rsidTr="00766D6B">
        <w:tc>
          <w:tcPr>
            <w:tcW w:w="3233" w:type="dxa"/>
            <w:tcBorders>
              <w:top w:val="nil"/>
            </w:tcBorders>
            <w:vAlign w:val="center"/>
          </w:tcPr>
          <w:p w14:paraId="688DDDA9" w14:textId="06554F27" w:rsidR="00914E9F" w:rsidRPr="00AC2C33" w:rsidRDefault="00914E9F" w:rsidP="00766D6B">
            <w:pPr>
              <w:tabs>
                <w:tab w:val="left" w:pos="744"/>
              </w:tabs>
              <w:rPr>
                <w:rFonts w:ascii="Arial" w:hAnsi="Arial" w:cs="Arial"/>
              </w:rPr>
            </w:pPr>
          </w:p>
        </w:tc>
        <w:tc>
          <w:tcPr>
            <w:tcW w:w="2437" w:type="dxa"/>
            <w:tcBorders>
              <w:top w:val="nil"/>
            </w:tcBorders>
            <w:vAlign w:val="center"/>
          </w:tcPr>
          <w:p w14:paraId="257D9A80" w14:textId="61514873" w:rsidR="00914E9F" w:rsidRPr="00EF2E82" w:rsidRDefault="00914E9F" w:rsidP="00766D6B">
            <w:pPr>
              <w:tabs>
                <w:tab w:val="left" w:pos="744"/>
              </w:tabs>
              <w:jc w:val="center"/>
              <w:rPr>
                <w:rFonts w:ascii="Arial" w:hAnsi="Arial" w:cs="Arial"/>
              </w:rPr>
            </w:pPr>
          </w:p>
        </w:tc>
        <w:tc>
          <w:tcPr>
            <w:tcW w:w="4394" w:type="dxa"/>
            <w:tcBorders>
              <w:top w:val="nil"/>
            </w:tcBorders>
            <w:vAlign w:val="center"/>
          </w:tcPr>
          <w:p w14:paraId="5E9CEEE0" w14:textId="3B48577E" w:rsidR="00914E9F" w:rsidRPr="00AC2C33" w:rsidRDefault="00914E9F" w:rsidP="00766D6B">
            <w:pPr>
              <w:tabs>
                <w:tab w:val="left" w:pos="744"/>
              </w:tabs>
              <w:rPr>
                <w:rFonts w:ascii="Arial" w:hAnsi="Arial" w:cs="Arial"/>
              </w:rPr>
            </w:pPr>
          </w:p>
        </w:tc>
      </w:tr>
    </w:tbl>
    <w:p w14:paraId="15BB0CEA" w14:textId="77777777" w:rsidR="00914E9F" w:rsidRPr="00D54220" w:rsidRDefault="00914E9F" w:rsidP="00914E9F">
      <w:pPr>
        <w:ind w:firstLine="708"/>
        <w:rPr>
          <w:sz w:val="24"/>
          <w:szCs w:val="24"/>
        </w:rPr>
      </w:pPr>
    </w:p>
    <w:p w14:paraId="516120D8" w14:textId="77777777" w:rsidR="00914E9F" w:rsidRPr="00B24164" w:rsidRDefault="00914E9F" w:rsidP="007F093A">
      <w:pPr>
        <w:spacing w:line="360" w:lineRule="auto"/>
        <w:ind w:firstLine="510"/>
        <w:jc w:val="both"/>
        <w:rPr>
          <w:rFonts w:ascii="Arial" w:hAnsi="Arial" w:cs="Arial"/>
          <w:sz w:val="24"/>
          <w:szCs w:val="24"/>
        </w:rPr>
      </w:pPr>
    </w:p>
    <w:p w14:paraId="09D443DA" w14:textId="77777777" w:rsidR="007F093A" w:rsidRPr="006B39B5" w:rsidRDefault="007F093A" w:rsidP="007F093A">
      <w:pPr>
        <w:spacing w:line="360" w:lineRule="auto"/>
        <w:ind w:firstLine="510"/>
        <w:jc w:val="both"/>
        <w:rPr>
          <w:rFonts w:ascii="Arial" w:hAnsi="Arial" w:cs="Arial"/>
          <w:sz w:val="24"/>
          <w:szCs w:val="24"/>
        </w:rPr>
      </w:pPr>
      <w:bookmarkStart w:id="4" w:name="_GoBack"/>
      <w:bookmarkEnd w:id="4"/>
      <w:r w:rsidRPr="006B39B5">
        <w:rPr>
          <w:rFonts w:ascii="Arial" w:hAnsi="Arial" w:cs="Arial"/>
          <w:sz w:val="24"/>
          <w:szCs w:val="24"/>
        </w:rPr>
        <w:t>5 ВЗАМЕН ГОСТ 25542.0-93</w:t>
      </w:r>
      <w:r w:rsidR="00BA79F3" w:rsidRPr="006B39B5">
        <w:rPr>
          <w:rFonts w:ascii="Arial" w:hAnsi="Arial" w:cs="Arial"/>
          <w:sz w:val="24"/>
          <w:szCs w:val="24"/>
        </w:rPr>
        <w:t>, ГОСТ 23201.0-78</w:t>
      </w:r>
      <w:r w:rsidRPr="006B39B5" w:rsidDel="00FE0887">
        <w:rPr>
          <w:rFonts w:ascii="Arial" w:hAnsi="Arial" w:cs="Arial"/>
          <w:sz w:val="24"/>
          <w:szCs w:val="24"/>
        </w:rPr>
        <w:t xml:space="preserve"> </w:t>
      </w:r>
    </w:p>
    <w:p w14:paraId="2F3BCB2D" w14:textId="77777777" w:rsidR="007F093A" w:rsidRPr="006B39B5" w:rsidRDefault="007F093A" w:rsidP="007F093A">
      <w:pPr>
        <w:spacing w:line="360" w:lineRule="auto"/>
        <w:ind w:firstLine="510"/>
        <w:jc w:val="both"/>
        <w:rPr>
          <w:rFonts w:ascii="Arial" w:hAnsi="Arial" w:cs="Arial"/>
          <w:i/>
          <w:sz w:val="24"/>
          <w:szCs w:val="24"/>
        </w:rPr>
      </w:pPr>
    </w:p>
    <w:p w14:paraId="23EE540B" w14:textId="77777777" w:rsidR="007F093A" w:rsidRPr="00B24164" w:rsidRDefault="007F093A" w:rsidP="007F093A">
      <w:pPr>
        <w:spacing w:line="360" w:lineRule="auto"/>
        <w:ind w:firstLine="510"/>
        <w:jc w:val="both"/>
        <w:rPr>
          <w:rFonts w:ascii="Arial" w:hAnsi="Arial" w:cs="Arial"/>
          <w:i/>
          <w:sz w:val="24"/>
          <w:szCs w:val="24"/>
        </w:rPr>
      </w:pPr>
      <w:r w:rsidRPr="006B39B5">
        <w:rPr>
          <w:rFonts w:ascii="Arial" w:hAnsi="Arial" w:cs="Arial"/>
          <w:i/>
          <w:sz w:val="24"/>
          <w:szCs w:val="24"/>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w:t>
      </w:r>
      <w:r w:rsidRPr="00B24164">
        <w:rPr>
          <w:rFonts w:ascii="Arial" w:hAnsi="Arial" w:cs="Arial"/>
          <w:i/>
          <w:sz w:val="24"/>
          <w:szCs w:val="24"/>
        </w:rPr>
        <w:t xml:space="preserve">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w:t>
      </w:r>
      <w:r w:rsidRPr="00B24164">
        <w:rPr>
          <w:rFonts w:ascii="Arial" w:hAnsi="Arial" w:cs="Arial"/>
          <w:i/>
          <w:sz w:val="24"/>
          <w:szCs w:val="24"/>
        </w:rPr>
        <w:lastRenderedPageBreak/>
        <w:t>системе общего пользования – на официальном сайте Федерального агентства по техническому регулированию и метрологии в сети Интернет (</w:t>
      </w:r>
      <w:r w:rsidRPr="00B24164">
        <w:rPr>
          <w:rFonts w:ascii="Arial" w:hAnsi="Arial" w:cs="Arial"/>
          <w:i/>
          <w:sz w:val="24"/>
          <w:szCs w:val="24"/>
          <w:lang w:val="en-US"/>
        </w:rPr>
        <w:t>www</w:t>
      </w:r>
      <w:r w:rsidRPr="00B24164">
        <w:rPr>
          <w:rFonts w:ascii="Arial" w:hAnsi="Arial" w:cs="Arial"/>
          <w:i/>
          <w:sz w:val="24"/>
          <w:szCs w:val="24"/>
        </w:rPr>
        <w:t>.</w:t>
      </w:r>
      <w:r w:rsidRPr="00B24164">
        <w:rPr>
          <w:rFonts w:ascii="Arial" w:hAnsi="Arial" w:cs="Arial"/>
          <w:i/>
          <w:sz w:val="24"/>
          <w:szCs w:val="24"/>
          <w:lang w:val="en-US"/>
        </w:rPr>
        <w:t>gost</w:t>
      </w:r>
      <w:r w:rsidRPr="00B24164">
        <w:rPr>
          <w:rFonts w:ascii="Arial" w:hAnsi="Arial" w:cs="Arial"/>
          <w:i/>
          <w:sz w:val="24"/>
          <w:szCs w:val="24"/>
        </w:rPr>
        <w:t>.</w:t>
      </w:r>
      <w:r w:rsidRPr="00B24164">
        <w:rPr>
          <w:rFonts w:ascii="Arial" w:hAnsi="Arial" w:cs="Arial"/>
          <w:i/>
          <w:sz w:val="24"/>
          <w:szCs w:val="24"/>
          <w:lang w:val="en-US"/>
        </w:rPr>
        <w:t>ru</w:t>
      </w:r>
      <w:r w:rsidRPr="00B24164">
        <w:rPr>
          <w:rFonts w:ascii="Arial" w:hAnsi="Arial" w:cs="Arial"/>
          <w:i/>
          <w:sz w:val="24"/>
          <w:szCs w:val="24"/>
        </w:rPr>
        <w:t>)</w:t>
      </w:r>
    </w:p>
    <w:p w14:paraId="091AE38B" w14:textId="46618894" w:rsidR="007F093A" w:rsidRPr="00B24164" w:rsidRDefault="007F093A" w:rsidP="007F093A">
      <w:pPr>
        <w:spacing w:line="360" w:lineRule="auto"/>
        <w:ind w:right="141" w:firstLine="510"/>
        <w:jc w:val="right"/>
        <w:rPr>
          <w:rFonts w:ascii="Arial" w:hAnsi="Arial" w:cs="Arial"/>
          <w:sz w:val="24"/>
          <w:szCs w:val="24"/>
        </w:rPr>
      </w:pPr>
      <w:r w:rsidRPr="00B24164">
        <w:rPr>
          <w:rFonts w:ascii="Arial" w:hAnsi="Arial" w:cs="Arial"/>
          <w:sz w:val="24"/>
          <w:szCs w:val="24"/>
        </w:rPr>
        <w:t xml:space="preserve">                                                       © </w:t>
      </w:r>
      <w:r w:rsidR="00A633C3">
        <w:rPr>
          <w:rFonts w:ascii="Arial" w:hAnsi="Arial" w:cs="Arial"/>
          <w:sz w:val="24"/>
          <w:szCs w:val="24"/>
        </w:rPr>
        <w:t>Оформление. ФГБУ «РСТ»</w:t>
      </w:r>
      <w:r w:rsidRPr="00B24164">
        <w:rPr>
          <w:rFonts w:ascii="Arial" w:hAnsi="Arial" w:cs="Arial"/>
          <w:sz w:val="24"/>
          <w:szCs w:val="24"/>
        </w:rPr>
        <w:t>, 20</w:t>
      </w:r>
      <w:r w:rsidR="00E10701">
        <w:rPr>
          <w:rFonts w:ascii="Arial" w:hAnsi="Arial" w:cs="Arial"/>
          <w:sz w:val="24"/>
          <w:szCs w:val="24"/>
        </w:rPr>
        <w:t>2</w:t>
      </w:r>
      <w:r w:rsidR="0089510A">
        <w:rPr>
          <w:rFonts w:ascii="Arial" w:hAnsi="Arial" w:cs="Arial"/>
          <w:sz w:val="24"/>
          <w:szCs w:val="24"/>
        </w:rPr>
        <w:t>1</w:t>
      </w:r>
      <w:r w:rsidRPr="00B24164">
        <w:rPr>
          <w:rFonts w:ascii="Arial" w:hAnsi="Arial" w:cs="Arial"/>
          <w:sz w:val="24"/>
          <w:szCs w:val="24"/>
        </w:rPr>
        <w:t xml:space="preserve">    </w:t>
      </w:r>
    </w:p>
    <w:p w14:paraId="67981227" w14:textId="77777777" w:rsidR="009B3F80" w:rsidRDefault="009B3F80" w:rsidP="007F093A">
      <w:pPr>
        <w:suppressLineNumbers/>
        <w:spacing w:line="360" w:lineRule="auto"/>
        <w:ind w:firstLine="510"/>
        <w:jc w:val="both"/>
        <w:rPr>
          <w:rFonts w:ascii="Arial" w:hAnsi="Arial" w:cs="Arial"/>
          <w:sz w:val="24"/>
          <w:szCs w:val="24"/>
        </w:rPr>
      </w:pPr>
    </w:p>
    <w:p w14:paraId="4FFD4705" w14:textId="77777777" w:rsidR="009B3F80" w:rsidRDefault="009B3F80" w:rsidP="007F093A">
      <w:pPr>
        <w:suppressLineNumbers/>
        <w:spacing w:line="360" w:lineRule="auto"/>
        <w:ind w:firstLine="510"/>
        <w:jc w:val="both"/>
        <w:rPr>
          <w:rFonts w:ascii="Arial" w:hAnsi="Arial" w:cs="Arial"/>
          <w:sz w:val="24"/>
          <w:szCs w:val="24"/>
        </w:rPr>
      </w:pPr>
    </w:p>
    <w:p w14:paraId="429A7763" w14:textId="77777777" w:rsidR="009B3F80" w:rsidRDefault="009B3F80" w:rsidP="007F093A">
      <w:pPr>
        <w:suppressLineNumbers/>
        <w:spacing w:line="360" w:lineRule="auto"/>
        <w:ind w:firstLine="510"/>
        <w:jc w:val="both"/>
        <w:rPr>
          <w:rFonts w:ascii="Arial" w:hAnsi="Arial" w:cs="Arial"/>
          <w:sz w:val="24"/>
          <w:szCs w:val="24"/>
        </w:rPr>
      </w:pPr>
    </w:p>
    <w:p w14:paraId="3AE2F25F" w14:textId="77777777" w:rsidR="009B3F80" w:rsidRDefault="009B3F80" w:rsidP="007F093A">
      <w:pPr>
        <w:suppressLineNumbers/>
        <w:spacing w:line="360" w:lineRule="auto"/>
        <w:ind w:firstLine="510"/>
        <w:jc w:val="both"/>
        <w:rPr>
          <w:rFonts w:ascii="Arial" w:hAnsi="Arial" w:cs="Arial"/>
          <w:sz w:val="24"/>
          <w:szCs w:val="24"/>
        </w:rPr>
      </w:pPr>
    </w:p>
    <w:p w14:paraId="2F790572" w14:textId="77777777" w:rsidR="009B3F80" w:rsidRDefault="007F093A" w:rsidP="007F093A">
      <w:pPr>
        <w:suppressLineNumbers/>
        <w:spacing w:line="360" w:lineRule="auto"/>
        <w:ind w:firstLine="510"/>
        <w:jc w:val="both"/>
        <w:rPr>
          <w:rFonts w:ascii="Arial" w:hAnsi="Arial" w:cs="Arial"/>
          <w:sz w:val="24"/>
          <w:szCs w:val="24"/>
        </w:rPr>
      </w:pPr>
      <w:r w:rsidRPr="00B24164">
        <w:rPr>
          <w:rFonts w:ascii="Arial" w:hAnsi="Arial" w:cs="Arial"/>
          <w:sz w:val="24"/>
          <w:szCs w:val="24"/>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Pr>
          <w:rFonts w:ascii="Arial" w:hAnsi="Arial" w:cs="Arial"/>
          <w:sz w:val="24"/>
          <w:szCs w:val="24"/>
        </w:rPr>
        <w:t>.</w:t>
      </w:r>
      <w:r w:rsidRPr="00B24164">
        <w:rPr>
          <w:rFonts w:ascii="Arial" w:hAnsi="Arial" w:cs="Arial"/>
          <w:sz w:val="24"/>
          <w:szCs w:val="24"/>
        </w:rPr>
        <w:t xml:space="preserve">  </w:t>
      </w:r>
    </w:p>
    <w:p w14:paraId="2105D8C5" w14:textId="77777777" w:rsidR="003B07D8" w:rsidRDefault="003B07D8" w:rsidP="007F093A">
      <w:pPr>
        <w:suppressLineNumbers/>
        <w:spacing w:line="360" w:lineRule="auto"/>
        <w:ind w:firstLine="510"/>
        <w:jc w:val="both"/>
        <w:rPr>
          <w:rFonts w:ascii="Arial" w:hAnsi="Arial" w:cs="Arial"/>
          <w:sz w:val="24"/>
          <w:szCs w:val="24"/>
        </w:rPr>
        <w:sectPr w:rsidR="003B07D8" w:rsidSect="00BA79F3">
          <w:pgSz w:w="11906" w:h="16838"/>
          <w:pgMar w:top="1134" w:right="850" w:bottom="1134" w:left="1276" w:header="708" w:footer="708" w:gutter="0"/>
          <w:cols w:space="708"/>
          <w:docGrid w:linePitch="360"/>
        </w:sectPr>
      </w:pPr>
    </w:p>
    <w:p w14:paraId="14B6EEFC" w14:textId="29D4B24E" w:rsidR="00E10701" w:rsidRPr="00F660B9" w:rsidRDefault="00E10701" w:rsidP="00E10701">
      <w:pPr>
        <w:pStyle w:val="a9"/>
        <w:rPr>
          <w:rFonts w:cs="Arial"/>
          <w:spacing w:val="160"/>
          <w:sz w:val="20"/>
          <w:szCs w:val="24"/>
        </w:rPr>
      </w:pPr>
      <w:bookmarkStart w:id="5" w:name="_Toc31378026"/>
      <w:r w:rsidRPr="00F660B9">
        <w:rPr>
          <w:rFonts w:cs="Arial"/>
          <w:spacing w:val="160"/>
          <w:sz w:val="20"/>
          <w:szCs w:val="24"/>
        </w:rPr>
        <w:lastRenderedPageBreak/>
        <w:t>МЕЖГОСУДАРСТВЕННЫЙ СТАНДАРТ</w:t>
      </w:r>
      <w:bookmarkEnd w:id="5"/>
    </w:p>
    <w:p w14:paraId="48FB011A" w14:textId="77777777" w:rsidR="00E10701" w:rsidRPr="00F660B9" w:rsidRDefault="00E10701" w:rsidP="00E10701">
      <w:pPr>
        <w:pBdr>
          <w:top w:val="single" w:sz="18" w:space="1" w:color="auto"/>
          <w:bottom w:val="single" w:sz="18" w:space="1" w:color="auto"/>
        </w:pBdr>
        <w:spacing w:line="360" w:lineRule="auto"/>
        <w:jc w:val="center"/>
        <w:rPr>
          <w:rFonts w:ascii="Arial" w:hAnsi="Arial" w:cs="Arial"/>
          <w:b/>
          <w:caps/>
          <w:sz w:val="22"/>
        </w:rPr>
      </w:pPr>
      <w:r w:rsidRPr="00F660B9">
        <w:rPr>
          <w:rFonts w:ascii="Arial" w:hAnsi="Arial" w:cs="Arial"/>
          <w:b/>
          <w:caps/>
          <w:sz w:val="22"/>
        </w:rPr>
        <w:t xml:space="preserve">Глинозем. </w:t>
      </w:r>
    </w:p>
    <w:p w14:paraId="60662E31" w14:textId="77777777" w:rsidR="00E10701" w:rsidRPr="00F660B9" w:rsidRDefault="00E10701" w:rsidP="00E10701">
      <w:pPr>
        <w:pBdr>
          <w:top w:val="single" w:sz="18" w:space="1" w:color="auto"/>
          <w:bottom w:val="single" w:sz="18" w:space="1" w:color="auto"/>
        </w:pBdr>
        <w:spacing w:line="360" w:lineRule="auto"/>
        <w:jc w:val="center"/>
        <w:rPr>
          <w:rFonts w:ascii="Arial" w:hAnsi="Arial" w:cs="Arial"/>
          <w:b/>
          <w:sz w:val="22"/>
        </w:rPr>
      </w:pPr>
      <w:r w:rsidRPr="00F660B9">
        <w:rPr>
          <w:rFonts w:ascii="Arial" w:hAnsi="Arial" w:cs="Arial"/>
          <w:b/>
          <w:caps/>
          <w:sz w:val="22"/>
        </w:rPr>
        <w:t xml:space="preserve">общие требования к методам анализа </w:t>
      </w:r>
    </w:p>
    <w:p w14:paraId="4B06EF48" w14:textId="77777777" w:rsidR="00E10701" w:rsidRPr="00F660B9" w:rsidRDefault="00E10701" w:rsidP="00E10701">
      <w:pPr>
        <w:spacing w:before="100" w:beforeAutospacing="1" w:after="100" w:afterAutospacing="1"/>
        <w:jc w:val="center"/>
        <w:rPr>
          <w:rFonts w:ascii="Arial" w:hAnsi="Arial" w:cs="Arial"/>
          <w:b/>
          <w:szCs w:val="24"/>
          <w:lang w:val="en-US"/>
        </w:rPr>
      </w:pPr>
      <w:r w:rsidRPr="00F660B9">
        <w:rPr>
          <w:rFonts w:ascii="Arial" w:hAnsi="Arial" w:cs="Arial"/>
          <w:b/>
          <w:szCs w:val="24"/>
          <w:lang w:val="en-US"/>
        </w:rPr>
        <w:t>Alumina</w:t>
      </w:r>
      <w:r w:rsidRPr="00F660B9">
        <w:rPr>
          <w:rFonts w:ascii="Arial" w:hAnsi="Arial" w:cs="Arial"/>
          <w:noProof/>
          <w:sz w:val="18"/>
          <w:lang w:val="en-US"/>
        </w:rPr>
        <w:t xml:space="preserve">. </w:t>
      </w:r>
      <w:r w:rsidRPr="00F660B9">
        <w:rPr>
          <w:rFonts w:ascii="Arial" w:hAnsi="Arial" w:cs="Arial"/>
          <w:b/>
          <w:szCs w:val="24"/>
          <w:lang w:val="en-US"/>
        </w:rPr>
        <w:t>General requirement for methods of analysis</w:t>
      </w:r>
    </w:p>
    <w:p w14:paraId="6416830F" w14:textId="77777777" w:rsidR="00E10701" w:rsidRPr="00F660B9" w:rsidRDefault="00E10701" w:rsidP="00E10701">
      <w:pPr>
        <w:rPr>
          <w:rFonts w:ascii="Arial" w:hAnsi="Arial" w:cs="Arial"/>
          <w:lang w:val="en-US"/>
        </w:rPr>
      </w:pPr>
      <w:r w:rsidRPr="00F660B9">
        <w:rPr>
          <w:rFonts w:ascii="Arial" w:hAnsi="Arial" w:cs="Arial"/>
          <w:lang w:val="en-US"/>
        </w:rPr>
        <w:t xml:space="preserve">                                                                         </w:t>
      </w:r>
      <w:r w:rsidRPr="00F660B9">
        <w:rPr>
          <w:rFonts w:ascii="Arial" w:hAnsi="Arial" w:cs="Arial"/>
          <w:lang w:val="en-US"/>
        </w:rPr>
        <w:tab/>
      </w:r>
      <w:r w:rsidRPr="00F660B9">
        <w:rPr>
          <w:rFonts w:ascii="Arial" w:hAnsi="Arial" w:cs="Arial"/>
          <w:lang w:val="en-US"/>
        </w:rPr>
        <w:tab/>
      </w:r>
      <w:r w:rsidRPr="00F660B9">
        <w:rPr>
          <w:rFonts w:ascii="Arial" w:hAnsi="Arial" w:cs="Arial"/>
          <w:lang w:val="en-US"/>
        </w:rPr>
        <w:tab/>
      </w:r>
      <w:r w:rsidRPr="00F660B9">
        <w:rPr>
          <w:rFonts w:ascii="Arial" w:hAnsi="Arial" w:cs="Arial"/>
          <w:lang w:val="en-US"/>
        </w:rPr>
        <w:tab/>
      </w:r>
    </w:p>
    <w:p w14:paraId="4EAEB17D" w14:textId="77777777" w:rsidR="00E10701" w:rsidRPr="002E6C27" w:rsidRDefault="00E10701" w:rsidP="00E10701">
      <w:pPr>
        <w:rPr>
          <w:rFonts w:ascii="Arial" w:hAnsi="Arial" w:cs="Arial"/>
          <w:b/>
        </w:rPr>
      </w:pPr>
      <w:r w:rsidRPr="00F660B9">
        <w:rPr>
          <w:rFonts w:ascii="Arial" w:hAnsi="Arial" w:cs="Arial"/>
          <w:lang w:val="en-US"/>
        </w:rPr>
        <w:t xml:space="preserve">                                                                                                                        </w:t>
      </w:r>
      <w:r w:rsidRPr="00F660B9">
        <w:rPr>
          <w:rFonts w:ascii="Arial" w:hAnsi="Arial" w:cs="Arial"/>
          <w:b/>
        </w:rPr>
        <w:t>Дата введения –</w:t>
      </w:r>
      <w:r w:rsidRPr="00F660B9">
        <w:rPr>
          <w:rFonts w:ascii="Arial" w:hAnsi="Arial" w:cs="Arial"/>
          <w:b/>
        </w:rPr>
        <w:tab/>
        <w:t>–</w:t>
      </w:r>
      <w:r w:rsidRPr="002E6C27">
        <w:rPr>
          <w:rFonts w:ascii="Arial" w:hAnsi="Arial" w:cs="Arial"/>
          <w:b/>
        </w:rPr>
        <w:t xml:space="preserve"> </w:t>
      </w:r>
      <w:r w:rsidRPr="002E6C27">
        <w:rPr>
          <w:rFonts w:ascii="Arial" w:hAnsi="Arial" w:cs="Arial"/>
          <w:b/>
        </w:rPr>
        <w:tab/>
      </w:r>
      <w:r w:rsidR="00F4663A">
        <w:rPr>
          <w:rFonts w:ascii="Arial" w:hAnsi="Arial" w:cs="Arial"/>
          <w:b/>
        </w:rPr>
        <w:t xml:space="preserve"> </w:t>
      </w:r>
      <w:r w:rsidRPr="002E6C27">
        <w:rPr>
          <w:rFonts w:ascii="Arial" w:hAnsi="Arial" w:cs="Arial"/>
          <w:b/>
        </w:rPr>
        <w:t xml:space="preserve"> </w:t>
      </w:r>
    </w:p>
    <w:p w14:paraId="1EDBD67D" w14:textId="77777777" w:rsidR="00BA79F3" w:rsidRPr="00BA79F3" w:rsidRDefault="00BA79F3" w:rsidP="00EF2E82">
      <w:pPr>
        <w:pStyle w:val="1"/>
        <w:spacing w:before="120" w:after="120"/>
        <w:ind w:firstLine="510"/>
        <w:jc w:val="both"/>
        <w:rPr>
          <w:rFonts w:ascii="Arial" w:hAnsi="Arial" w:cs="Arial"/>
          <w:bCs w:val="0"/>
          <w:iCs w:val="0"/>
          <w:kern w:val="32"/>
          <w:sz w:val="28"/>
          <w:szCs w:val="28"/>
        </w:rPr>
      </w:pPr>
      <w:bookmarkStart w:id="6" w:name="_Toc31378027"/>
      <w:r w:rsidRPr="00BA79F3">
        <w:rPr>
          <w:rFonts w:ascii="Arial" w:hAnsi="Arial" w:cs="Arial"/>
          <w:bCs w:val="0"/>
          <w:iCs w:val="0"/>
          <w:kern w:val="32"/>
          <w:sz w:val="28"/>
          <w:szCs w:val="28"/>
        </w:rPr>
        <w:t>1 Область применения</w:t>
      </w:r>
      <w:bookmarkEnd w:id="6"/>
    </w:p>
    <w:p w14:paraId="72C03739" w14:textId="77777777" w:rsidR="00A95296" w:rsidRDefault="00A95296" w:rsidP="00EF2E82">
      <w:pPr>
        <w:spacing w:before="100" w:beforeAutospacing="1" w:after="100" w:afterAutospacing="1" w:line="360" w:lineRule="auto"/>
        <w:ind w:firstLine="567"/>
        <w:jc w:val="both"/>
        <w:rPr>
          <w:rFonts w:ascii="Arial" w:hAnsi="Arial" w:cs="Arial"/>
          <w:sz w:val="24"/>
          <w:szCs w:val="24"/>
        </w:rPr>
      </w:pPr>
      <w:r w:rsidRPr="00BA79F3">
        <w:rPr>
          <w:rFonts w:ascii="Arial" w:hAnsi="Arial" w:cs="Arial"/>
          <w:sz w:val="24"/>
          <w:szCs w:val="24"/>
        </w:rPr>
        <w:t>Настоящий стандарт устанавливает общие требования к проведению химического анализа глинозема.</w:t>
      </w:r>
    </w:p>
    <w:p w14:paraId="5313804A" w14:textId="77777777" w:rsidR="00BA79F3" w:rsidRPr="00BA79F3" w:rsidRDefault="00BA79F3" w:rsidP="00BA79F3">
      <w:pPr>
        <w:pStyle w:val="1"/>
        <w:spacing w:before="120" w:after="120"/>
        <w:ind w:firstLine="510"/>
        <w:rPr>
          <w:rFonts w:ascii="Arial" w:hAnsi="Arial" w:cs="Arial"/>
          <w:bCs w:val="0"/>
          <w:iCs w:val="0"/>
          <w:kern w:val="32"/>
          <w:sz w:val="28"/>
          <w:szCs w:val="28"/>
        </w:rPr>
      </w:pPr>
      <w:bookmarkStart w:id="7" w:name="_Toc31378028"/>
      <w:r w:rsidRPr="00BA79F3">
        <w:rPr>
          <w:rFonts w:ascii="Arial" w:hAnsi="Arial" w:cs="Arial"/>
          <w:bCs w:val="0"/>
          <w:iCs w:val="0"/>
          <w:kern w:val="32"/>
          <w:sz w:val="28"/>
          <w:szCs w:val="28"/>
        </w:rPr>
        <w:t xml:space="preserve">2 </w:t>
      </w:r>
      <w:bookmarkStart w:id="8" w:name="_Toc501814116"/>
      <w:bookmarkStart w:id="9" w:name="_Toc56682596"/>
      <w:bookmarkStart w:id="10" w:name="_Toc121044712"/>
      <w:bookmarkStart w:id="11" w:name="_Toc121274398"/>
      <w:bookmarkStart w:id="12" w:name="_Toc134078380"/>
      <w:bookmarkStart w:id="13" w:name="_Toc168815797"/>
      <w:r w:rsidRPr="00BA79F3">
        <w:rPr>
          <w:rFonts w:ascii="Arial" w:hAnsi="Arial" w:cs="Arial"/>
          <w:bCs w:val="0"/>
          <w:iCs w:val="0"/>
          <w:kern w:val="32"/>
          <w:sz w:val="28"/>
          <w:szCs w:val="28"/>
        </w:rPr>
        <w:t>Нормативные ссылки</w:t>
      </w:r>
      <w:bookmarkEnd w:id="7"/>
      <w:bookmarkEnd w:id="8"/>
      <w:bookmarkEnd w:id="9"/>
      <w:bookmarkEnd w:id="10"/>
      <w:bookmarkEnd w:id="11"/>
      <w:bookmarkEnd w:id="12"/>
      <w:bookmarkEnd w:id="13"/>
    </w:p>
    <w:p w14:paraId="2E2D7704" w14:textId="77777777" w:rsidR="00BA79F3" w:rsidRDefault="00BA79F3" w:rsidP="00BA79F3">
      <w:pPr>
        <w:spacing w:before="100" w:beforeAutospacing="1" w:after="100" w:afterAutospacing="1"/>
        <w:ind w:firstLine="567"/>
        <w:jc w:val="both"/>
        <w:rPr>
          <w:rFonts w:ascii="Arial" w:hAnsi="Arial" w:cs="Arial"/>
          <w:sz w:val="24"/>
          <w:szCs w:val="24"/>
        </w:rPr>
      </w:pPr>
      <w:r w:rsidRPr="00F13594">
        <w:rPr>
          <w:rFonts w:ascii="Arial" w:hAnsi="Arial" w:cs="Arial"/>
          <w:sz w:val="24"/>
          <w:szCs w:val="24"/>
        </w:rPr>
        <w:t>В настоящем стандарте использованы</w:t>
      </w:r>
      <w:r>
        <w:rPr>
          <w:rFonts w:ascii="Arial" w:hAnsi="Arial" w:cs="Arial"/>
          <w:sz w:val="24"/>
          <w:szCs w:val="24"/>
        </w:rPr>
        <w:t xml:space="preserve"> нормативные </w:t>
      </w:r>
      <w:r w:rsidRPr="00F13594">
        <w:rPr>
          <w:rFonts w:ascii="Arial" w:hAnsi="Arial" w:cs="Arial"/>
          <w:sz w:val="24"/>
          <w:szCs w:val="24"/>
        </w:rPr>
        <w:t xml:space="preserve">ссылки на следующие </w:t>
      </w:r>
      <w:r>
        <w:rPr>
          <w:rFonts w:ascii="Arial" w:hAnsi="Arial" w:cs="Arial"/>
          <w:sz w:val="24"/>
          <w:szCs w:val="24"/>
        </w:rPr>
        <w:t>документы</w:t>
      </w:r>
      <w:r w:rsidRPr="00F13594">
        <w:rPr>
          <w:rFonts w:ascii="Arial" w:hAnsi="Arial" w:cs="Arial"/>
          <w:sz w:val="24"/>
          <w:szCs w:val="24"/>
        </w:rPr>
        <w:t>:</w:t>
      </w:r>
    </w:p>
    <w:p w14:paraId="213BB005" w14:textId="2B9CF7DC"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8.010</w:t>
      </w:r>
      <w:r>
        <w:rPr>
          <w:rFonts w:ascii="Arial" w:hAnsi="Arial" w:cs="Arial"/>
          <w:sz w:val="24"/>
          <w:szCs w:val="24"/>
        </w:rPr>
        <w:t xml:space="preserve"> </w:t>
      </w:r>
      <w:r w:rsidR="00A633C3" w:rsidRPr="00A633C3">
        <w:rPr>
          <w:rFonts w:ascii="Arial" w:hAnsi="Arial" w:cs="Arial"/>
          <w:sz w:val="24"/>
          <w:szCs w:val="24"/>
        </w:rPr>
        <w:t>Государственная система обеспечения единства измерений. Методики выполнения измерений. Основные положения</w:t>
      </w:r>
    </w:p>
    <w:p w14:paraId="475F38BC" w14:textId="77777777" w:rsidR="00A633C3"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8.315</w:t>
      </w:r>
      <w:r>
        <w:rPr>
          <w:rFonts w:ascii="Arial" w:hAnsi="Arial" w:cs="Arial"/>
          <w:sz w:val="24"/>
          <w:szCs w:val="24"/>
        </w:rPr>
        <w:t xml:space="preserve"> </w:t>
      </w:r>
      <w:r w:rsidR="00A633C3" w:rsidRPr="00A633C3">
        <w:rPr>
          <w:rFonts w:ascii="Arial" w:hAnsi="Arial" w:cs="Arial"/>
          <w:sz w:val="24"/>
          <w:szCs w:val="24"/>
        </w:rPr>
        <w:t>Государственная система обеспечения единства измерений. Стандартные образцы состава и свойств веществ и материалов. Основные положения</w:t>
      </w:r>
    </w:p>
    <w:p w14:paraId="37533FD7" w14:textId="77777777" w:rsidR="00110895"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1770</w:t>
      </w:r>
      <w:r>
        <w:rPr>
          <w:rFonts w:ascii="Arial" w:hAnsi="Arial" w:cs="Arial"/>
          <w:sz w:val="24"/>
          <w:szCs w:val="24"/>
        </w:rPr>
        <w:t xml:space="preserve"> </w:t>
      </w:r>
      <w:r w:rsidR="00110895" w:rsidRPr="00110895">
        <w:rPr>
          <w:rFonts w:ascii="Arial" w:hAnsi="Arial" w:cs="Arial"/>
          <w:sz w:val="24"/>
          <w:szCs w:val="24"/>
        </w:rPr>
        <w:t>Посуда мерная лабораторная стеклянная. Цилиндры, мензурки, колбы, пробирки. Общие технические условия</w:t>
      </w:r>
    </w:p>
    <w:p w14:paraId="78C56749" w14:textId="0FC4F058"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6563</w:t>
      </w:r>
      <w:r>
        <w:rPr>
          <w:rFonts w:ascii="Arial" w:hAnsi="Arial" w:cs="Arial"/>
          <w:sz w:val="24"/>
          <w:szCs w:val="24"/>
        </w:rPr>
        <w:t xml:space="preserve"> </w:t>
      </w:r>
      <w:r w:rsidRPr="00AE6E99">
        <w:rPr>
          <w:rFonts w:ascii="Arial" w:hAnsi="Arial" w:cs="Arial"/>
          <w:sz w:val="24"/>
          <w:szCs w:val="24"/>
        </w:rPr>
        <w:t>Изделия технические из благородных металлов и сплавов. Технические условия</w:t>
      </w:r>
    </w:p>
    <w:p w14:paraId="4818411F" w14:textId="38C2514C"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6709</w:t>
      </w:r>
      <w:r w:rsidR="00BB59A3">
        <w:rPr>
          <w:rStyle w:val="af6"/>
          <w:rFonts w:ascii="Arial" w:hAnsi="Arial" w:cs="Arial"/>
          <w:sz w:val="24"/>
          <w:szCs w:val="24"/>
        </w:rPr>
        <w:footnoteReference w:id="1"/>
      </w:r>
      <w:r>
        <w:rPr>
          <w:rFonts w:ascii="Arial" w:hAnsi="Arial" w:cs="Arial"/>
          <w:sz w:val="24"/>
          <w:szCs w:val="24"/>
        </w:rPr>
        <w:t xml:space="preserve"> </w:t>
      </w:r>
      <w:r w:rsidRPr="00AE6E99">
        <w:rPr>
          <w:rFonts w:ascii="Arial" w:hAnsi="Arial" w:cs="Arial"/>
          <w:sz w:val="24"/>
          <w:szCs w:val="24"/>
        </w:rPr>
        <w:t>Вода дистиллированная. Технические условия</w:t>
      </w:r>
    </w:p>
    <w:p w14:paraId="0D0E4EF2" w14:textId="5337FDB0"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13583.10</w:t>
      </w:r>
      <w:r>
        <w:rPr>
          <w:rFonts w:ascii="Arial" w:hAnsi="Arial" w:cs="Arial"/>
          <w:sz w:val="24"/>
          <w:szCs w:val="24"/>
        </w:rPr>
        <w:t xml:space="preserve"> </w:t>
      </w:r>
      <w:r w:rsidRPr="00AE6E99">
        <w:rPr>
          <w:rFonts w:ascii="Arial" w:hAnsi="Arial" w:cs="Arial"/>
          <w:sz w:val="24"/>
          <w:szCs w:val="24"/>
        </w:rPr>
        <w:t>Глинозем. Методы определения оксида марганца</w:t>
      </w:r>
    </w:p>
    <w:p w14:paraId="78F7563A" w14:textId="260C34FC"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13583.11</w:t>
      </w:r>
      <w:r>
        <w:rPr>
          <w:rFonts w:ascii="Arial" w:hAnsi="Arial" w:cs="Arial"/>
          <w:sz w:val="24"/>
          <w:szCs w:val="24"/>
        </w:rPr>
        <w:t xml:space="preserve"> </w:t>
      </w:r>
      <w:r w:rsidRPr="00AE6E99">
        <w:rPr>
          <w:rFonts w:ascii="Arial" w:hAnsi="Arial" w:cs="Arial"/>
          <w:sz w:val="24"/>
          <w:szCs w:val="24"/>
        </w:rPr>
        <w:t xml:space="preserve">Глинозем. Методы определения оксида хрома </w:t>
      </w:r>
    </w:p>
    <w:p w14:paraId="43B3F7BD" w14:textId="352107E7"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19908</w:t>
      </w:r>
      <w:r>
        <w:rPr>
          <w:rFonts w:ascii="Arial" w:hAnsi="Arial" w:cs="Arial"/>
          <w:sz w:val="24"/>
          <w:szCs w:val="24"/>
        </w:rPr>
        <w:t xml:space="preserve"> </w:t>
      </w:r>
      <w:r w:rsidR="00110895" w:rsidRPr="00110895">
        <w:rPr>
          <w:rFonts w:ascii="Arial" w:hAnsi="Arial" w:cs="Arial"/>
          <w:sz w:val="24"/>
          <w:szCs w:val="24"/>
        </w:rPr>
        <w:t>Тигли, чаши, стаканы, колбы, воронки, пробирки и наконечники из прозрачного кварцевого стекла. Общие технические условия</w:t>
      </w:r>
    </w:p>
    <w:p w14:paraId="6A33F37C" w14:textId="2D58498D"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24104</w:t>
      </w:r>
      <w:r>
        <w:rPr>
          <w:rStyle w:val="af6"/>
          <w:rFonts w:ascii="Arial" w:hAnsi="Arial" w:cs="Arial"/>
          <w:sz w:val="24"/>
          <w:szCs w:val="24"/>
        </w:rPr>
        <w:footnoteReference w:id="2"/>
      </w:r>
      <w:r w:rsidRPr="00AE6E99">
        <w:rPr>
          <w:rFonts w:ascii="Arial" w:hAnsi="Arial" w:cs="Arial"/>
          <w:sz w:val="24"/>
          <w:szCs w:val="24"/>
        </w:rPr>
        <w:tab/>
        <w:t xml:space="preserve">Весы лабораторные. Общие технические условия </w:t>
      </w:r>
    </w:p>
    <w:p w14:paraId="6610D67A" w14:textId="56573EBD" w:rsidR="00AE6E99" w:rsidRPr="00AE6E99" w:rsidRDefault="00110895" w:rsidP="00EF2E82">
      <w:pPr>
        <w:spacing w:before="100" w:beforeAutospacing="1" w:after="100" w:afterAutospacing="1" w:line="360" w:lineRule="auto"/>
        <w:ind w:firstLine="567"/>
        <w:contextualSpacing/>
        <w:jc w:val="both"/>
        <w:rPr>
          <w:rFonts w:ascii="Arial" w:hAnsi="Arial" w:cs="Arial"/>
          <w:sz w:val="24"/>
          <w:szCs w:val="24"/>
        </w:rPr>
      </w:pPr>
      <w:r>
        <w:rPr>
          <w:rFonts w:ascii="Arial" w:hAnsi="Arial" w:cs="Arial"/>
          <w:sz w:val="24"/>
          <w:szCs w:val="24"/>
        </w:rPr>
        <w:t xml:space="preserve">ГОСТ 25086 </w:t>
      </w:r>
      <w:r w:rsidR="00AE6E99" w:rsidRPr="00AE6E99">
        <w:rPr>
          <w:rFonts w:ascii="Arial" w:hAnsi="Arial" w:cs="Arial"/>
          <w:sz w:val="24"/>
          <w:szCs w:val="24"/>
        </w:rPr>
        <w:t>Цветные металлы и их сплавы. Общие требования к методам анализа</w:t>
      </w:r>
    </w:p>
    <w:p w14:paraId="2F00FEE2" w14:textId="0B38E64C" w:rsidR="00AE6E99" w:rsidRPr="00AE6E99" w:rsidRDefault="00110895" w:rsidP="00EF2E82">
      <w:pPr>
        <w:spacing w:before="100" w:beforeAutospacing="1" w:after="100" w:afterAutospacing="1" w:line="360" w:lineRule="auto"/>
        <w:ind w:firstLine="567"/>
        <w:contextualSpacing/>
        <w:jc w:val="both"/>
        <w:rPr>
          <w:rFonts w:ascii="Arial" w:hAnsi="Arial" w:cs="Arial"/>
          <w:sz w:val="24"/>
          <w:szCs w:val="24"/>
        </w:rPr>
      </w:pPr>
      <w:r>
        <w:rPr>
          <w:rFonts w:ascii="Arial" w:hAnsi="Arial" w:cs="Arial"/>
          <w:sz w:val="24"/>
          <w:szCs w:val="24"/>
        </w:rPr>
        <w:t xml:space="preserve">ГОСТ 25336 </w:t>
      </w:r>
      <w:r w:rsidR="00AE6E99" w:rsidRPr="00AE6E99">
        <w:rPr>
          <w:rFonts w:ascii="Arial" w:hAnsi="Arial" w:cs="Arial"/>
          <w:sz w:val="24"/>
          <w:szCs w:val="24"/>
        </w:rPr>
        <w:t>Посуда и оборудование лабораторные стеклянные. Типы, основные параметры и размеры</w:t>
      </w:r>
    </w:p>
    <w:p w14:paraId="543EE18B" w14:textId="6375CD80"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lastRenderedPageBreak/>
        <w:t>ГОСТ 25389</w:t>
      </w:r>
      <w:r w:rsidRPr="00AE6E99">
        <w:rPr>
          <w:rFonts w:ascii="Arial" w:hAnsi="Arial" w:cs="Arial"/>
          <w:sz w:val="24"/>
          <w:szCs w:val="24"/>
        </w:rPr>
        <w:tab/>
        <w:t>Глинозем. Подготовка пробы к испытанию</w:t>
      </w:r>
    </w:p>
    <w:p w14:paraId="0B5F693E" w14:textId="39598337"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25542.1</w:t>
      </w:r>
      <w:r>
        <w:rPr>
          <w:rFonts w:ascii="Arial" w:hAnsi="Arial" w:cs="Arial"/>
          <w:sz w:val="24"/>
          <w:szCs w:val="24"/>
        </w:rPr>
        <w:t xml:space="preserve"> </w:t>
      </w:r>
      <w:r w:rsidRPr="00AE6E99">
        <w:rPr>
          <w:rFonts w:ascii="Arial" w:hAnsi="Arial" w:cs="Arial"/>
          <w:sz w:val="24"/>
          <w:szCs w:val="24"/>
        </w:rPr>
        <w:t xml:space="preserve">Глинозем. Метод определения диоксида кремния </w:t>
      </w:r>
    </w:p>
    <w:p w14:paraId="66551788" w14:textId="3A0B950B"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25542.2</w:t>
      </w:r>
      <w:r>
        <w:rPr>
          <w:rFonts w:ascii="Arial" w:hAnsi="Arial" w:cs="Arial"/>
          <w:sz w:val="24"/>
          <w:szCs w:val="24"/>
        </w:rPr>
        <w:t xml:space="preserve"> </w:t>
      </w:r>
      <w:r w:rsidRPr="00AE6E99">
        <w:rPr>
          <w:rFonts w:ascii="Arial" w:hAnsi="Arial" w:cs="Arial"/>
          <w:sz w:val="24"/>
          <w:szCs w:val="24"/>
        </w:rPr>
        <w:t xml:space="preserve">Глинозем. Методы определения оксида железа </w:t>
      </w:r>
    </w:p>
    <w:p w14:paraId="6974BC75" w14:textId="6961AC72"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25542.3</w:t>
      </w:r>
      <w:r>
        <w:rPr>
          <w:rFonts w:ascii="Arial" w:hAnsi="Arial" w:cs="Arial"/>
          <w:sz w:val="24"/>
          <w:szCs w:val="24"/>
        </w:rPr>
        <w:t xml:space="preserve"> </w:t>
      </w:r>
      <w:r w:rsidRPr="00AE6E99">
        <w:rPr>
          <w:rFonts w:ascii="Arial" w:hAnsi="Arial" w:cs="Arial"/>
          <w:sz w:val="24"/>
          <w:szCs w:val="24"/>
        </w:rPr>
        <w:t xml:space="preserve">Глинозем. Методы определения оксида натрия и оксида калия </w:t>
      </w:r>
    </w:p>
    <w:p w14:paraId="3E6EBE9A" w14:textId="63218F5E"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25542.4</w:t>
      </w:r>
      <w:r>
        <w:rPr>
          <w:rFonts w:ascii="Arial" w:hAnsi="Arial" w:cs="Arial"/>
          <w:sz w:val="24"/>
          <w:szCs w:val="24"/>
        </w:rPr>
        <w:t xml:space="preserve"> </w:t>
      </w:r>
      <w:r w:rsidRPr="00AE6E99">
        <w:rPr>
          <w:rFonts w:ascii="Arial" w:hAnsi="Arial" w:cs="Arial"/>
          <w:sz w:val="24"/>
          <w:szCs w:val="24"/>
        </w:rPr>
        <w:t xml:space="preserve">Глинозем. Метод определения диоксида титана </w:t>
      </w:r>
    </w:p>
    <w:p w14:paraId="3992FB94" w14:textId="1985EFF4"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25542.6</w:t>
      </w:r>
      <w:r>
        <w:rPr>
          <w:rFonts w:ascii="Arial" w:hAnsi="Arial" w:cs="Arial"/>
          <w:sz w:val="24"/>
          <w:szCs w:val="24"/>
        </w:rPr>
        <w:t xml:space="preserve"> </w:t>
      </w:r>
      <w:r w:rsidRPr="00AE6E99">
        <w:rPr>
          <w:rFonts w:ascii="Arial" w:hAnsi="Arial" w:cs="Arial"/>
          <w:sz w:val="24"/>
          <w:szCs w:val="24"/>
        </w:rPr>
        <w:t xml:space="preserve">Глинозем. Методы определения оксида ванадия </w:t>
      </w:r>
    </w:p>
    <w:p w14:paraId="56CA2A3E" w14:textId="42531F35"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27025</w:t>
      </w:r>
      <w:r>
        <w:rPr>
          <w:rFonts w:ascii="Arial" w:hAnsi="Arial" w:cs="Arial"/>
          <w:sz w:val="24"/>
          <w:szCs w:val="24"/>
        </w:rPr>
        <w:t xml:space="preserve"> </w:t>
      </w:r>
      <w:r w:rsidRPr="00AE6E99">
        <w:rPr>
          <w:rFonts w:ascii="Arial" w:hAnsi="Arial" w:cs="Arial"/>
          <w:sz w:val="24"/>
          <w:szCs w:val="24"/>
        </w:rPr>
        <w:t>Реактивы. Общие указания по проведению испытаний</w:t>
      </w:r>
    </w:p>
    <w:p w14:paraId="24C35F52" w14:textId="09E11D9B"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27798</w:t>
      </w:r>
      <w:r>
        <w:rPr>
          <w:rFonts w:ascii="Arial" w:hAnsi="Arial" w:cs="Arial"/>
          <w:sz w:val="24"/>
          <w:szCs w:val="24"/>
        </w:rPr>
        <w:t xml:space="preserve"> </w:t>
      </w:r>
      <w:r w:rsidRPr="00AE6E99">
        <w:rPr>
          <w:rFonts w:ascii="Arial" w:hAnsi="Arial" w:cs="Arial"/>
          <w:sz w:val="24"/>
          <w:szCs w:val="24"/>
        </w:rPr>
        <w:t>Глинозем. Отбор и подготовка проб</w:t>
      </w:r>
    </w:p>
    <w:p w14:paraId="762C9B9C" w14:textId="1C39859F"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29169</w:t>
      </w:r>
      <w:r>
        <w:rPr>
          <w:rFonts w:ascii="Arial" w:hAnsi="Arial" w:cs="Arial"/>
          <w:sz w:val="24"/>
          <w:szCs w:val="24"/>
        </w:rPr>
        <w:t xml:space="preserve"> </w:t>
      </w:r>
      <w:r w:rsidRPr="00AE6E99">
        <w:rPr>
          <w:rFonts w:ascii="Arial" w:hAnsi="Arial" w:cs="Arial"/>
          <w:sz w:val="24"/>
          <w:szCs w:val="24"/>
        </w:rPr>
        <w:t>Посуда лабораторная стеклянная. Пипетки с одной меткой</w:t>
      </w:r>
    </w:p>
    <w:p w14:paraId="285AB32C" w14:textId="65C7F515"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29227</w:t>
      </w:r>
      <w:r>
        <w:rPr>
          <w:rFonts w:ascii="Arial" w:hAnsi="Arial" w:cs="Arial"/>
          <w:sz w:val="24"/>
          <w:szCs w:val="24"/>
        </w:rPr>
        <w:t xml:space="preserve"> </w:t>
      </w:r>
      <w:r w:rsidRPr="00AE6E99">
        <w:rPr>
          <w:rFonts w:ascii="Arial" w:hAnsi="Arial" w:cs="Arial"/>
          <w:sz w:val="24"/>
          <w:szCs w:val="24"/>
        </w:rPr>
        <w:t>Посуда лабораторная стеклянная. Пипетки градуированные. Часть 1. Общие требования</w:t>
      </w:r>
    </w:p>
    <w:p w14:paraId="3A98706F" w14:textId="43121C0B"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29228</w:t>
      </w:r>
      <w:r>
        <w:rPr>
          <w:rFonts w:ascii="Arial" w:hAnsi="Arial" w:cs="Arial"/>
          <w:sz w:val="24"/>
          <w:szCs w:val="24"/>
        </w:rPr>
        <w:t xml:space="preserve"> </w:t>
      </w:r>
      <w:r w:rsidRPr="00AE6E99">
        <w:rPr>
          <w:rFonts w:ascii="Arial" w:hAnsi="Arial" w:cs="Arial"/>
          <w:sz w:val="24"/>
          <w:szCs w:val="24"/>
        </w:rPr>
        <w:t>Посуда лабораторная стеклянная. Пипетки градуированные. Часть 2. Пипетки градуированные без установленного времени ожидания</w:t>
      </w:r>
    </w:p>
    <w:p w14:paraId="051E16D0" w14:textId="28CA9DAD"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29229</w:t>
      </w:r>
      <w:r>
        <w:rPr>
          <w:rFonts w:ascii="Arial" w:hAnsi="Arial" w:cs="Arial"/>
          <w:sz w:val="24"/>
          <w:szCs w:val="24"/>
        </w:rPr>
        <w:t xml:space="preserve"> </w:t>
      </w:r>
      <w:r w:rsidRPr="00AE6E99">
        <w:rPr>
          <w:rFonts w:ascii="Arial" w:hAnsi="Arial" w:cs="Arial"/>
          <w:sz w:val="24"/>
          <w:szCs w:val="24"/>
        </w:rPr>
        <w:t>Посуда лабораторная стеклянная. Пипетки градуированные. Часть 3. Пипетки градуированные с временем ожидания 15 с</w:t>
      </w:r>
    </w:p>
    <w:p w14:paraId="6E5DDDC9" w14:textId="000FBADC"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29230</w:t>
      </w:r>
      <w:r>
        <w:rPr>
          <w:rFonts w:ascii="Arial" w:hAnsi="Arial" w:cs="Arial"/>
          <w:sz w:val="24"/>
          <w:szCs w:val="24"/>
        </w:rPr>
        <w:t xml:space="preserve"> </w:t>
      </w:r>
      <w:r w:rsidRPr="00AE6E99">
        <w:rPr>
          <w:rFonts w:ascii="Arial" w:hAnsi="Arial" w:cs="Arial"/>
          <w:sz w:val="24"/>
          <w:szCs w:val="24"/>
        </w:rPr>
        <w:t>Посуда лабораторная стеклянная. Пипетки градуированные. Часть 4. Пипетки выдувные</w:t>
      </w:r>
    </w:p>
    <w:p w14:paraId="22125903" w14:textId="7680488F"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29251</w:t>
      </w:r>
      <w:r>
        <w:rPr>
          <w:rFonts w:ascii="Arial" w:hAnsi="Arial" w:cs="Arial"/>
          <w:sz w:val="24"/>
          <w:szCs w:val="24"/>
        </w:rPr>
        <w:t xml:space="preserve"> </w:t>
      </w:r>
      <w:r w:rsidRPr="00AE6E99">
        <w:rPr>
          <w:rFonts w:ascii="Arial" w:hAnsi="Arial" w:cs="Arial"/>
          <w:sz w:val="24"/>
          <w:szCs w:val="24"/>
        </w:rPr>
        <w:t>Посуда лабораторная стеклянная. Бюретки. Часть 1. Общие требования</w:t>
      </w:r>
    </w:p>
    <w:p w14:paraId="34ED9EA2" w14:textId="326C9076" w:rsidR="00AE6E99" w:rsidRPr="00AE6E99" w:rsidRDefault="00AE6E99" w:rsidP="00EF2E82">
      <w:pPr>
        <w:spacing w:before="100" w:beforeAutospacing="1" w:after="100" w:afterAutospacing="1" w:line="360" w:lineRule="auto"/>
        <w:ind w:firstLine="567"/>
        <w:contextualSpacing/>
        <w:jc w:val="both"/>
        <w:rPr>
          <w:rFonts w:ascii="Arial" w:hAnsi="Arial" w:cs="Arial"/>
          <w:sz w:val="24"/>
          <w:szCs w:val="24"/>
        </w:rPr>
      </w:pPr>
      <w:r w:rsidRPr="00AE6E99">
        <w:rPr>
          <w:rFonts w:ascii="Arial" w:hAnsi="Arial" w:cs="Arial"/>
          <w:sz w:val="24"/>
          <w:szCs w:val="24"/>
        </w:rPr>
        <w:t>ГОСТ 29252</w:t>
      </w:r>
      <w:r>
        <w:rPr>
          <w:rFonts w:ascii="Arial" w:hAnsi="Arial" w:cs="Arial"/>
          <w:sz w:val="24"/>
          <w:szCs w:val="24"/>
        </w:rPr>
        <w:t xml:space="preserve"> </w:t>
      </w:r>
      <w:r w:rsidRPr="00AE6E99">
        <w:rPr>
          <w:rFonts w:ascii="Arial" w:hAnsi="Arial" w:cs="Arial"/>
          <w:sz w:val="24"/>
          <w:szCs w:val="24"/>
        </w:rPr>
        <w:t>Посуда лабораторная стеклянная. Бюретки. Часть 2. Бюретки без времени ожидания</w:t>
      </w:r>
    </w:p>
    <w:p w14:paraId="1AEB7ED3" w14:textId="09EEBF62" w:rsidR="00AE6E99" w:rsidRPr="006B39B5" w:rsidRDefault="00AE6E99" w:rsidP="00EF2E82">
      <w:pPr>
        <w:spacing w:before="100" w:beforeAutospacing="1" w:after="100" w:afterAutospacing="1" w:line="360" w:lineRule="auto"/>
        <w:ind w:firstLine="567"/>
        <w:contextualSpacing/>
        <w:jc w:val="both"/>
        <w:rPr>
          <w:rFonts w:ascii="Arial" w:hAnsi="Arial" w:cs="Arial"/>
          <w:sz w:val="24"/>
          <w:szCs w:val="24"/>
        </w:rPr>
      </w:pPr>
      <w:r w:rsidRPr="006B39B5">
        <w:rPr>
          <w:rFonts w:ascii="Arial" w:hAnsi="Arial" w:cs="Arial"/>
          <w:sz w:val="24"/>
          <w:szCs w:val="24"/>
        </w:rPr>
        <w:t>ГОСТ 29253 Посуда лабораторная стеклянная. Бюретки. Часть 3. Бюретки с временем ожидания 30 с</w:t>
      </w:r>
    </w:p>
    <w:p w14:paraId="30D2B518" w14:textId="15D75B3D" w:rsidR="00980101" w:rsidRDefault="00980101" w:rsidP="00BB59A3">
      <w:pPr>
        <w:spacing w:line="360" w:lineRule="auto"/>
        <w:ind w:firstLine="567"/>
        <w:jc w:val="both"/>
        <w:rPr>
          <w:rFonts w:ascii="Arial" w:eastAsia="ArialMT" w:hAnsi="Arial" w:cs="Arial"/>
          <w:szCs w:val="24"/>
        </w:rPr>
      </w:pPr>
      <w:r w:rsidRPr="006B39B5">
        <w:rPr>
          <w:rFonts w:ascii="Arial" w:eastAsia="ArialMT" w:hAnsi="Arial" w:cs="Arial"/>
          <w:szCs w:val="24"/>
        </w:rPr>
        <w:t>Примечание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издаваемых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2D3CB4BA" w14:textId="77777777" w:rsidR="00980101" w:rsidRPr="00980101" w:rsidRDefault="00980101" w:rsidP="00BB59A3">
      <w:pPr>
        <w:spacing w:line="360" w:lineRule="auto"/>
        <w:ind w:firstLine="567"/>
        <w:jc w:val="both"/>
        <w:rPr>
          <w:rFonts w:ascii="Arial" w:eastAsia="ArialMT" w:hAnsi="Arial" w:cs="Arial"/>
          <w:szCs w:val="24"/>
        </w:rPr>
      </w:pPr>
    </w:p>
    <w:p w14:paraId="4884FADC" w14:textId="77777777" w:rsidR="00C66825" w:rsidRDefault="00C66825" w:rsidP="00117538">
      <w:pPr>
        <w:pStyle w:val="1"/>
        <w:spacing w:before="120" w:after="120"/>
        <w:ind w:firstLine="567"/>
      </w:pPr>
      <w:bookmarkStart w:id="14" w:name="_Toc31378029"/>
      <w:r>
        <w:rPr>
          <w:rFonts w:ascii="Arial" w:hAnsi="Arial" w:cs="Arial"/>
          <w:bCs w:val="0"/>
          <w:iCs w:val="0"/>
          <w:kern w:val="32"/>
          <w:sz w:val="28"/>
          <w:szCs w:val="28"/>
        </w:rPr>
        <w:lastRenderedPageBreak/>
        <w:t>3</w:t>
      </w:r>
      <w:r w:rsidRPr="00BA79F3">
        <w:rPr>
          <w:rFonts w:ascii="Arial" w:hAnsi="Arial" w:cs="Arial"/>
          <w:bCs w:val="0"/>
          <w:iCs w:val="0"/>
          <w:kern w:val="32"/>
          <w:sz w:val="28"/>
          <w:szCs w:val="28"/>
        </w:rPr>
        <w:t xml:space="preserve"> </w:t>
      </w:r>
      <w:r>
        <w:rPr>
          <w:rFonts w:ascii="Arial" w:hAnsi="Arial" w:cs="Arial"/>
          <w:bCs w:val="0"/>
          <w:iCs w:val="0"/>
          <w:kern w:val="32"/>
          <w:sz w:val="28"/>
          <w:szCs w:val="28"/>
        </w:rPr>
        <w:t>Общие требования к методам химического анализа</w:t>
      </w:r>
      <w:bookmarkEnd w:id="14"/>
    </w:p>
    <w:p w14:paraId="3098A363" w14:textId="3BD2A209" w:rsidR="00A95296" w:rsidRPr="00EF2E82" w:rsidRDefault="00C66825" w:rsidP="00EF2E82">
      <w:pPr>
        <w:spacing w:before="100" w:beforeAutospacing="1" w:after="100" w:afterAutospacing="1" w:line="360" w:lineRule="auto"/>
        <w:ind w:firstLine="567"/>
        <w:contextualSpacing/>
        <w:jc w:val="both"/>
        <w:rPr>
          <w:rFonts w:ascii="Arial" w:hAnsi="Arial" w:cs="Arial"/>
          <w:sz w:val="24"/>
          <w:szCs w:val="24"/>
        </w:rPr>
      </w:pPr>
      <w:r w:rsidRPr="00EF2E82">
        <w:rPr>
          <w:rFonts w:ascii="Arial" w:hAnsi="Arial" w:cs="Arial"/>
          <w:sz w:val="24"/>
          <w:szCs w:val="24"/>
        </w:rPr>
        <w:t>3.</w:t>
      </w:r>
      <w:r w:rsidR="00A95296" w:rsidRPr="00EF2E82">
        <w:rPr>
          <w:rFonts w:ascii="Arial" w:hAnsi="Arial" w:cs="Arial"/>
          <w:sz w:val="24"/>
          <w:szCs w:val="24"/>
        </w:rPr>
        <w:t>1. Отбор и подготовка проб для анализа - по ГОСТ 25389 и ГОСТ 27798.</w:t>
      </w:r>
    </w:p>
    <w:p w14:paraId="6AC0E228" w14:textId="77777777" w:rsidR="00333064" w:rsidRDefault="00C66825" w:rsidP="00EF2E82">
      <w:pPr>
        <w:spacing w:before="100" w:beforeAutospacing="1" w:after="100" w:afterAutospacing="1" w:line="360" w:lineRule="auto"/>
        <w:ind w:firstLine="567"/>
        <w:contextualSpacing/>
        <w:jc w:val="both"/>
        <w:rPr>
          <w:rFonts w:ascii="Arial" w:hAnsi="Arial" w:cs="Arial"/>
          <w:sz w:val="24"/>
          <w:szCs w:val="24"/>
        </w:rPr>
      </w:pPr>
      <w:r w:rsidRPr="00EF2E82">
        <w:rPr>
          <w:rFonts w:ascii="Arial" w:hAnsi="Arial" w:cs="Arial"/>
          <w:sz w:val="24"/>
          <w:szCs w:val="24"/>
        </w:rPr>
        <w:t>3.</w:t>
      </w:r>
      <w:r w:rsidR="00A95296" w:rsidRPr="00EF2E82">
        <w:rPr>
          <w:rFonts w:ascii="Arial" w:hAnsi="Arial" w:cs="Arial"/>
          <w:sz w:val="24"/>
          <w:szCs w:val="24"/>
        </w:rPr>
        <w:t>2. Массовую долю примесей определяют параллельно не менее чем в трех навесках с тремя проведенными через все стадии анализа контрольными опытами для внесения в результат соответствующей поправки, если не предусмотрены другие требования в конкретных стандартах на методы химического анализа.</w:t>
      </w:r>
    </w:p>
    <w:p w14:paraId="04B10688" w14:textId="77777777" w:rsidR="00333064" w:rsidRDefault="00A95296" w:rsidP="00333064">
      <w:pPr>
        <w:spacing w:before="100" w:beforeAutospacing="1" w:after="100" w:afterAutospacing="1" w:line="360" w:lineRule="auto"/>
        <w:ind w:firstLine="567"/>
        <w:contextualSpacing/>
        <w:jc w:val="both"/>
        <w:rPr>
          <w:rFonts w:ascii="Arial" w:hAnsi="Arial" w:cs="Arial"/>
          <w:sz w:val="24"/>
          <w:szCs w:val="24"/>
        </w:rPr>
      </w:pPr>
      <w:r w:rsidRPr="00EF2E82">
        <w:rPr>
          <w:rFonts w:ascii="Arial" w:hAnsi="Arial" w:cs="Arial"/>
          <w:sz w:val="24"/>
          <w:szCs w:val="24"/>
        </w:rPr>
        <w:t>Поправку вычисляют вычитанием полученного значения из значения анализа пробы или проведением определения по отношению к раствору контрольного опыта.</w:t>
      </w:r>
    </w:p>
    <w:p w14:paraId="16543566" w14:textId="77777777" w:rsidR="00333064" w:rsidRDefault="00A95296" w:rsidP="00333064">
      <w:pPr>
        <w:spacing w:before="100" w:beforeAutospacing="1" w:after="100" w:afterAutospacing="1" w:line="360" w:lineRule="auto"/>
        <w:ind w:firstLine="567"/>
        <w:contextualSpacing/>
        <w:jc w:val="both"/>
        <w:rPr>
          <w:rFonts w:ascii="Arial" w:hAnsi="Arial" w:cs="Arial"/>
          <w:sz w:val="24"/>
          <w:szCs w:val="24"/>
        </w:rPr>
      </w:pPr>
      <w:r w:rsidRPr="00EF2E82">
        <w:rPr>
          <w:rFonts w:ascii="Arial" w:hAnsi="Arial" w:cs="Arial"/>
          <w:sz w:val="24"/>
          <w:szCs w:val="24"/>
        </w:rPr>
        <w:t>Если при анализе раствор контрольного опыта применяют в качестве раствора сравнения, то раствор сравнения готовят, смешивая три одинаковых объема трех параллельных растворов контрольного опыта.</w:t>
      </w:r>
    </w:p>
    <w:p w14:paraId="3791410E" w14:textId="77777777" w:rsidR="00A95296" w:rsidRPr="00EF2E82" w:rsidRDefault="00A95296" w:rsidP="00333064">
      <w:pPr>
        <w:spacing w:before="100" w:beforeAutospacing="1" w:after="100" w:afterAutospacing="1" w:line="360" w:lineRule="auto"/>
        <w:ind w:firstLine="567"/>
        <w:contextualSpacing/>
        <w:jc w:val="both"/>
        <w:rPr>
          <w:rFonts w:ascii="Arial" w:hAnsi="Arial" w:cs="Arial"/>
          <w:sz w:val="24"/>
          <w:szCs w:val="24"/>
        </w:rPr>
      </w:pPr>
      <w:r w:rsidRPr="00EF2E82">
        <w:rPr>
          <w:rFonts w:ascii="Arial" w:hAnsi="Arial" w:cs="Arial"/>
          <w:sz w:val="24"/>
          <w:szCs w:val="24"/>
        </w:rPr>
        <w:t>Расхождения результатов параллельных определений при проведении контрольного опыта не должны превышать наименьшего допускаемого расхождения между результатами параллельных определений, указанных в стандартах на методы химического анализа.</w:t>
      </w:r>
    </w:p>
    <w:p w14:paraId="7C89E4F0" w14:textId="4F8E56B9" w:rsidR="00F660B9" w:rsidRDefault="00C66825" w:rsidP="00EF2E82">
      <w:pPr>
        <w:spacing w:before="100" w:beforeAutospacing="1" w:after="100" w:afterAutospacing="1" w:line="360" w:lineRule="auto"/>
        <w:ind w:firstLine="567"/>
        <w:contextualSpacing/>
        <w:jc w:val="both"/>
        <w:rPr>
          <w:rFonts w:ascii="Arial" w:hAnsi="Arial" w:cs="Arial"/>
          <w:sz w:val="24"/>
          <w:szCs w:val="24"/>
        </w:rPr>
      </w:pPr>
      <w:r w:rsidRPr="00EF2E82">
        <w:rPr>
          <w:rFonts w:ascii="Arial" w:hAnsi="Arial" w:cs="Arial"/>
          <w:sz w:val="24"/>
          <w:szCs w:val="24"/>
        </w:rPr>
        <w:t>3.</w:t>
      </w:r>
      <w:r w:rsidR="00A95296" w:rsidRPr="00EF2E82">
        <w:rPr>
          <w:rFonts w:ascii="Arial" w:hAnsi="Arial" w:cs="Arial"/>
          <w:sz w:val="24"/>
          <w:szCs w:val="24"/>
        </w:rPr>
        <w:t xml:space="preserve">3. Массу навесок проб, стандартных образцов, веществ, используемых для приготовления стандартных растворов, взвешивают с погрешностью </w:t>
      </w:r>
      <w:r w:rsidR="00980101">
        <w:rPr>
          <w:rFonts w:ascii="Arial" w:hAnsi="Arial" w:cs="Arial"/>
          <w:sz w:val="24"/>
          <w:szCs w:val="24"/>
        </w:rPr>
        <w:t>не более ±0,0002 </w:t>
      </w:r>
      <w:r w:rsidR="00A95296" w:rsidRPr="00EF2E82">
        <w:rPr>
          <w:rFonts w:ascii="Arial" w:hAnsi="Arial" w:cs="Arial"/>
          <w:sz w:val="24"/>
          <w:szCs w:val="24"/>
        </w:rPr>
        <w:t>г. Массу навесок</w:t>
      </w:r>
      <w:r w:rsidR="00A95296" w:rsidRPr="00F660B9">
        <w:rPr>
          <w:rFonts w:ascii="Arial" w:hAnsi="Arial" w:cs="Arial"/>
          <w:sz w:val="24"/>
          <w:szCs w:val="24"/>
        </w:rPr>
        <w:t xml:space="preserve"> реактивов для приготовления вспомогательных растворов взвешивают с погрешностью не более ±0,01 г</w:t>
      </w:r>
      <w:r w:rsidR="00980101">
        <w:rPr>
          <w:rFonts w:ascii="Arial" w:hAnsi="Arial" w:cs="Arial"/>
          <w:sz w:val="24"/>
          <w:szCs w:val="24"/>
        </w:rPr>
        <w:t>, плавней - с погрешностью ±0,1 </w:t>
      </w:r>
      <w:r w:rsidR="00A95296" w:rsidRPr="00F660B9">
        <w:rPr>
          <w:rFonts w:ascii="Arial" w:hAnsi="Arial" w:cs="Arial"/>
          <w:sz w:val="24"/>
          <w:szCs w:val="24"/>
        </w:rPr>
        <w:t>г.</w:t>
      </w:r>
    </w:p>
    <w:p w14:paraId="1710F0D6" w14:textId="42D2FF01" w:rsidR="00F660B9" w:rsidRDefault="00C66825" w:rsidP="00F660B9">
      <w:pPr>
        <w:spacing w:before="100" w:beforeAutospacing="1" w:after="100" w:afterAutospacing="1" w:line="360" w:lineRule="auto"/>
        <w:ind w:firstLine="567"/>
        <w:contextualSpacing/>
        <w:jc w:val="both"/>
        <w:rPr>
          <w:sz w:val="24"/>
          <w:szCs w:val="24"/>
        </w:rPr>
      </w:pPr>
      <w:r w:rsidRPr="00F660B9">
        <w:rPr>
          <w:rFonts w:ascii="Arial" w:hAnsi="Arial" w:cs="Arial"/>
          <w:sz w:val="24"/>
          <w:szCs w:val="24"/>
        </w:rPr>
        <w:t>3.</w:t>
      </w:r>
      <w:r w:rsidR="00A95296" w:rsidRPr="00F660B9">
        <w:rPr>
          <w:rFonts w:ascii="Arial" w:hAnsi="Arial" w:cs="Arial"/>
          <w:sz w:val="24"/>
          <w:szCs w:val="24"/>
        </w:rPr>
        <w:t xml:space="preserve">4. Для взвешивания навесок используют весы лабораторные </w:t>
      </w:r>
      <w:r w:rsidR="00F660B9">
        <w:rPr>
          <w:rFonts w:ascii="Arial" w:hAnsi="Arial" w:cs="Arial"/>
          <w:sz w:val="24"/>
          <w:szCs w:val="24"/>
        </w:rPr>
        <w:t>общего назначения по ГОСТ 24104</w:t>
      </w:r>
      <w:r w:rsidR="00A95296" w:rsidRPr="00F660B9">
        <w:rPr>
          <w:rFonts w:ascii="Arial" w:hAnsi="Arial" w:cs="Arial"/>
          <w:sz w:val="24"/>
          <w:szCs w:val="24"/>
        </w:rPr>
        <w:t>, 2-го класса точности и весы лабораторные технические 4-го класса точности или аналогичных типов.</w:t>
      </w:r>
    </w:p>
    <w:p w14:paraId="00B0B585" w14:textId="696A77C9" w:rsidR="002625C3" w:rsidRPr="00333064" w:rsidRDefault="00C66825" w:rsidP="00F660B9">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3.</w:t>
      </w:r>
      <w:r w:rsidR="00A95296" w:rsidRPr="00333064">
        <w:rPr>
          <w:rFonts w:ascii="Arial" w:hAnsi="Arial" w:cs="Arial"/>
          <w:sz w:val="24"/>
          <w:szCs w:val="24"/>
        </w:rPr>
        <w:t xml:space="preserve">5. Для проведения анализа применяют мерную лабораторную посуду по </w:t>
      </w:r>
      <w:hyperlink r:id="rId12" w:history="1">
        <w:r w:rsidR="00980101">
          <w:rPr>
            <w:rFonts w:ascii="Arial" w:hAnsi="Arial" w:cs="Arial"/>
            <w:sz w:val="24"/>
            <w:szCs w:val="24"/>
          </w:rPr>
          <w:t>ГОСТ </w:t>
        </w:r>
        <w:r w:rsidR="00A95296" w:rsidRPr="00333064">
          <w:rPr>
            <w:rFonts w:ascii="Arial" w:hAnsi="Arial" w:cs="Arial"/>
            <w:sz w:val="24"/>
            <w:szCs w:val="24"/>
          </w:rPr>
          <w:t>1770</w:t>
        </w:r>
      </w:hyperlink>
      <w:r w:rsidR="00A95296" w:rsidRPr="00333064">
        <w:rPr>
          <w:rFonts w:ascii="Arial" w:hAnsi="Arial" w:cs="Arial"/>
          <w:sz w:val="24"/>
          <w:szCs w:val="24"/>
        </w:rPr>
        <w:t xml:space="preserve"> не ниже 2-го класса точности (цилиндры, мензурки, колбы, пробирки); пипетки по </w:t>
      </w:r>
      <w:hyperlink r:id="rId13" w:history="1">
        <w:r w:rsidR="00A95296" w:rsidRPr="00333064">
          <w:rPr>
            <w:rFonts w:ascii="Arial" w:hAnsi="Arial" w:cs="Arial"/>
            <w:sz w:val="24"/>
            <w:szCs w:val="24"/>
          </w:rPr>
          <w:t>ГОСТ 29169</w:t>
        </w:r>
      </w:hyperlink>
      <w:r w:rsidR="00A95296" w:rsidRPr="00333064">
        <w:rPr>
          <w:rFonts w:ascii="Arial" w:hAnsi="Arial" w:cs="Arial"/>
          <w:sz w:val="24"/>
          <w:szCs w:val="24"/>
        </w:rPr>
        <w:t xml:space="preserve">, </w:t>
      </w:r>
      <w:hyperlink r:id="rId14" w:history="1">
        <w:r w:rsidR="00A95296" w:rsidRPr="00333064">
          <w:rPr>
            <w:rFonts w:ascii="Arial" w:hAnsi="Arial" w:cs="Arial"/>
            <w:sz w:val="24"/>
            <w:szCs w:val="24"/>
          </w:rPr>
          <w:t>ГОСТ 29227</w:t>
        </w:r>
      </w:hyperlink>
      <w:r w:rsidR="00A95296" w:rsidRPr="00333064">
        <w:rPr>
          <w:rFonts w:ascii="Arial" w:hAnsi="Arial" w:cs="Arial"/>
          <w:sz w:val="24"/>
          <w:szCs w:val="24"/>
        </w:rPr>
        <w:t xml:space="preserve">, </w:t>
      </w:r>
      <w:hyperlink r:id="rId15" w:history="1">
        <w:r w:rsidR="00A95296" w:rsidRPr="00333064">
          <w:rPr>
            <w:rFonts w:ascii="Arial" w:hAnsi="Arial" w:cs="Arial"/>
            <w:sz w:val="24"/>
            <w:szCs w:val="24"/>
          </w:rPr>
          <w:t>ГОСТ 29228</w:t>
        </w:r>
      </w:hyperlink>
      <w:r w:rsidR="00A95296" w:rsidRPr="00333064">
        <w:rPr>
          <w:rFonts w:ascii="Arial" w:hAnsi="Arial" w:cs="Arial"/>
          <w:sz w:val="24"/>
          <w:szCs w:val="24"/>
        </w:rPr>
        <w:t xml:space="preserve">, </w:t>
      </w:r>
      <w:hyperlink r:id="rId16" w:history="1">
        <w:r w:rsidR="00A95296" w:rsidRPr="00333064">
          <w:rPr>
            <w:rFonts w:ascii="Arial" w:hAnsi="Arial" w:cs="Arial"/>
            <w:sz w:val="24"/>
            <w:szCs w:val="24"/>
          </w:rPr>
          <w:t>ГОСТ 29229</w:t>
        </w:r>
      </w:hyperlink>
      <w:r w:rsidR="00A95296" w:rsidRPr="00333064">
        <w:rPr>
          <w:rFonts w:ascii="Arial" w:hAnsi="Arial" w:cs="Arial"/>
          <w:sz w:val="24"/>
          <w:szCs w:val="24"/>
        </w:rPr>
        <w:t xml:space="preserve">, </w:t>
      </w:r>
      <w:hyperlink r:id="rId17" w:history="1">
        <w:r w:rsidR="00A95296" w:rsidRPr="00333064">
          <w:rPr>
            <w:rFonts w:ascii="Arial" w:hAnsi="Arial" w:cs="Arial"/>
            <w:sz w:val="24"/>
            <w:szCs w:val="24"/>
          </w:rPr>
          <w:t>ГОСТ 29230</w:t>
        </w:r>
      </w:hyperlink>
      <w:r w:rsidR="00A95296" w:rsidRPr="00333064">
        <w:rPr>
          <w:rFonts w:ascii="Arial" w:hAnsi="Arial" w:cs="Arial"/>
          <w:sz w:val="24"/>
          <w:szCs w:val="24"/>
        </w:rPr>
        <w:t xml:space="preserve"> и бюретки по </w:t>
      </w:r>
      <w:hyperlink r:id="rId18" w:history="1">
        <w:r w:rsidR="00A95296" w:rsidRPr="00333064">
          <w:rPr>
            <w:rFonts w:ascii="Arial" w:hAnsi="Arial" w:cs="Arial"/>
            <w:sz w:val="24"/>
            <w:szCs w:val="24"/>
          </w:rPr>
          <w:t>ГОСТ 29251</w:t>
        </w:r>
      </w:hyperlink>
      <w:r w:rsidR="00A95296" w:rsidRPr="00333064">
        <w:rPr>
          <w:rFonts w:ascii="Arial" w:hAnsi="Arial" w:cs="Arial"/>
          <w:sz w:val="24"/>
          <w:szCs w:val="24"/>
        </w:rPr>
        <w:t xml:space="preserve">, </w:t>
      </w:r>
      <w:hyperlink r:id="rId19" w:history="1">
        <w:r w:rsidR="00A95296" w:rsidRPr="00333064">
          <w:rPr>
            <w:rFonts w:ascii="Arial" w:hAnsi="Arial" w:cs="Arial"/>
            <w:sz w:val="24"/>
            <w:szCs w:val="24"/>
          </w:rPr>
          <w:t>ГОСТ 29252</w:t>
        </w:r>
      </w:hyperlink>
      <w:r w:rsidR="00A95296" w:rsidRPr="00333064">
        <w:rPr>
          <w:rFonts w:ascii="Arial" w:hAnsi="Arial" w:cs="Arial"/>
          <w:sz w:val="24"/>
          <w:szCs w:val="24"/>
        </w:rPr>
        <w:t xml:space="preserve"> и </w:t>
      </w:r>
      <w:hyperlink r:id="rId20" w:history="1">
        <w:r w:rsidR="00A95296" w:rsidRPr="00333064">
          <w:rPr>
            <w:rFonts w:ascii="Arial" w:hAnsi="Arial" w:cs="Arial"/>
            <w:sz w:val="24"/>
            <w:szCs w:val="24"/>
          </w:rPr>
          <w:t>ГОСТ 29253</w:t>
        </w:r>
      </w:hyperlink>
      <w:r w:rsidR="00A95296" w:rsidRPr="00333064">
        <w:rPr>
          <w:rFonts w:ascii="Arial" w:hAnsi="Arial" w:cs="Arial"/>
          <w:sz w:val="24"/>
          <w:szCs w:val="24"/>
        </w:rPr>
        <w:t xml:space="preserve">; посуду и оборудование по </w:t>
      </w:r>
      <w:hyperlink r:id="rId21" w:history="1">
        <w:r w:rsidR="00A95296" w:rsidRPr="00333064">
          <w:rPr>
            <w:rFonts w:ascii="Arial" w:hAnsi="Arial" w:cs="Arial"/>
            <w:sz w:val="24"/>
            <w:szCs w:val="24"/>
          </w:rPr>
          <w:t>ГОСТ 25336</w:t>
        </w:r>
      </w:hyperlink>
      <w:r w:rsidR="00A95296" w:rsidRPr="00333064">
        <w:rPr>
          <w:rFonts w:ascii="Arial" w:hAnsi="Arial" w:cs="Arial"/>
          <w:sz w:val="24"/>
          <w:szCs w:val="24"/>
        </w:rPr>
        <w:t xml:space="preserve">; посуду из прозрачного кварцевого стекла по </w:t>
      </w:r>
      <w:hyperlink r:id="rId22" w:history="1">
        <w:r w:rsidR="00A95296" w:rsidRPr="00333064">
          <w:rPr>
            <w:rFonts w:ascii="Arial" w:hAnsi="Arial" w:cs="Arial"/>
            <w:sz w:val="24"/>
            <w:szCs w:val="24"/>
          </w:rPr>
          <w:t>ГОСТ 19908</w:t>
        </w:r>
      </w:hyperlink>
      <w:r w:rsidR="00A95296" w:rsidRPr="00333064">
        <w:rPr>
          <w:rFonts w:ascii="Arial" w:hAnsi="Arial" w:cs="Arial"/>
          <w:sz w:val="24"/>
          <w:szCs w:val="24"/>
        </w:rPr>
        <w:t xml:space="preserve">; тигли и чашки из платины и серебра по </w:t>
      </w:r>
      <w:hyperlink r:id="rId23" w:history="1">
        <w:r w:rsidR="00A95296" w:rsidRPr="00333064">
          <w:rPr>
            <w:rFonts w:ascii="Arial" w:hAnsi="Arial" w:cs="Arial"/>
            <w:sz w:val="24"/>
            <w:szCs w:val="24"/>
          </w:rPr>
          <w:t>ГОСТ 6563</w:t>
        </w:r>
      </w:hyperlink>
      <w:r w:rsidR="00A95296" w:rsidRPr="00333064">
        <w:rPr>
          <w:rFonts w:ascii="Arial" w:hAnsi="Arial" w:cs="Arial"/>
          <w:sz w:val="24"/>
          <w:szCs w:val="24"/>
        </w:rPr>
        <w:t>; посуду из стеклоуглерода марки СУ-2000.</w:t>
      </w:r>
    </w:p>
    <w:p w14:paraId="163068CA" w14:textId="29787CF5" w:rsidR="00333064" w:rsidRDefault="00C66825"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3.</w:t>
      </w:r>
      <w:r w:rsidR="00A95296" w:rsidRPr="00333064">
        <w:rPr>
          <w:rFonts w:ascii="Arial" w:hAnsi="Arial" w:cs="Arial"/>
          <w:sz w:val="24"/>
          <w:szCs w:val="24"/>
        </w:rPr>
        <w:t xml:space="preserve">6. </w:t>
      </w:r>
      <w:r w:rsidR="0040425C" w:rsidRPr="00333064">
        <w:rPr>
          <w:rFonts w:ascii="Arial" w:hAnsi="Arial" w:cs="Arial"/>
          <w:sz w:val="24"/>
          <w:szCs w:val="24"/>
        </w:rPr>
        <w:t xml:space="preserve">Применяемые средства измерений должны </w:t>
      </w:r>
      <w:r w:rsidR="00AE6E99" w:rsidRPr="00C7343C">
        <w:rPr>
          <w:rFonts w:ascii="Arial" w:hAnsi="Arial" w:cs="Arial"/>
          <w:sz w:val="24"/>
          <w:szCs w:val="24"/>
        </w:rPr>
        <w:t xml:space="preserve">быть поверены и отградуированы, а оборудование должно быть аттестовано в соответствии </w:t>
      </w:r>
      <w:r w:rsidR="00333064" w:rsidRPr="00C7343C">
        <w:rPr>
          <w:rFonts w:ascii="Arial" w:hAnsi="Arial" w:cs="Arial"/>
          <w:sz w:val="24"/>
          <w:szCs w:val="24"/>
        </w:rPr>
        <w:t>с действующими на территории государства нормативными документами.</w:t>
      </w:r>
    </w:p>
    <w:p w14:paraId="5A30CD12" w14:textId="77777777" w:rsidR="00333064" w:rsidRDefault="00A95296"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lastRenderedPageBreak/>
        <w:t>Применяемые средства измерений (в том числе зарубежные) должны обеспечивать метрологические характеристики результатов анализа, указанные в соответствующих ста</w:t>
      </w:r>
      <w:r w:rsidR="00D52D0C" w:rsidRPr="00333064">
        <w:rPr>
          <w:rFonts w:ascii="Arial" w:hAnsi="Arial" w:cs="Arial"/>
          <w:sz w:val="24"/>
          <w:szCs w:val="24"/>
        </w:rPr>
        <w:t>ндартах на методы анализа.</w:t>
      </w:r>
    </w:p>
    <w:p w14:paraId="1D382004" w14:textId="77777777" w:rsidR="00A95296" w:rsidRPr="00333064" w:rsidRDefault="00C66825"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3.</w:t>
      </w:r>
      <w:r w:rsidR="00D52D0C" w:rsidRPr="00333064">
        <w:rPr>
          <w:rFonts w:ascii="Arial" w:hAnsi="Arial" w:cs="Arial"/>
          <w:sz w:val="24"/>
          <w:szCs w:val="24"/>
        </w:rPr>
        <w:t xml:space="preserve">7. </w:t>
      </w:r>
      <w:r w:rsidR="00A95296" w:rsidRPr="00333064">
        <w:rPr>
          <w:rFonts w:ascii="Arial" w:hAnsi="Arial" w:cs="Arial"/>
          <w:sz w:val="24"/>
          <w:szCs w:val="24"/>
        </w:rPr>
        <w:t>Применяемые реактивы должны иметь квалификацию не ниже, чем "чистый для анализа" (ч.д.а), если не предусмотрены другие требования в конкретных стандартах на методы химического анализа.</w:t>
      </w:r>
    </w:p>
    <w:p w14:paraId="0D310DFA" w14:textId="77777777" w:rsidR="00A95296" w:rsidRPr="00333064" w:rsidRDefault="00C66825"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3.</w:t>
      </w:r>
      <w:r w:rsidR="00D52D0C" w:rsidRPr="00333064">
        <w:rPr>
          <w:rFonts w:ascii="Arial" w:hAnsi="Arial" w:cs="Arial"/>
          <w:sz w:val="24"/>
          <w:szCs w:val="24"/>
        </w:rPr>
        <w:t>8</w:t>
      </w:r>
      <w:r w:rsidR="00A95296" w:rsidRPr="00333064">
        <w:rPr>
          <w:rFonts w:ascii="Arial" w:hAnsi="Arial" w:cs="Arial"/>
          <w:sz w:val="24"/>
          <w:szCs w:val="24"/>
        </w:rPr>
        <w:t xml:space="preserve">. Для приготовления растворов и проведения анализов используют дистиллированную </w:t>
      </w:r>
      <w:r w:rsidR="00A95296" w:rsidRPr="00F660B9">
        <w:rPr>
          <w:rFonts w:ascii="Arial" w:hAnsi="Arial" w:cs="Arial"/>
          <w:sz w:val="24"/>
          <w:szCs w:val="24"/>
        </w:rPr>
        <w:t xml:space="preserve">воду по </w:t>
      </w:r>
      <w:hyperlink r:id="rId24" w:history="1">
        <w:r w:rsidR="00A95296" w:rsidRPr="00F660B9">
          <w:rPr>
            <w:rFonts w:ascii="Arial" w:hAnsi="Arial" w:cs="Arial"/>
            <w:sz w:val="24"/>
            <w:szCs w:val="24"/>
          </w:rPr>
          <w:t>ГОСТ 6709</w:t>
        </w:r>
      </w:hyperlink>
      <w:r w:rsidR="00A95296" w:rsidRPr="00F660B9">
        <w:rPr>
          <w:rFonts w:ascii="Arial" w:hAnsi="Arial" w:cs="Arial"/>
          <w:sz w:val="24"/>
          <w:szCs w:val="24"/>
        </w:rPr>
        <w:t>.</w:t>
      </w:r>
    </w:p>
    <w:p w14:paraId="2DF1DF1A" w14:textId="77777777" w:rsidR="00A95296" w:rsidRPr="00333064" w:rsidRDefault="00C66825"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3.</w:t>
      </w:r>
      <w:r w:rsidR="00D52D0C" w:rsidRPr="00333064">
        <w:rPr>
          <w:rFonts w:ascii="Arial" w:hAnsi="Arial" w:cs="Arial"/>
          <w:sz w:val="24"/>
          <w:szCs w:val="24"/>
        </w:rPr>
        <w:t>9</w:t>
      </w:r>
      <w:r w:rsidR="00A95296" w:rsidRPr="00333064">
        <w:rPr>
          <w:rFonts w:ascii="Arial" w:hAnsi="Arial" w:cs="Arial"/>
          <w:sz w:val="24"/>
          <w:szCs w:val="24"/>
        </w:rPr>
        <w:t>. Степень разбавления кислот и растворов обозначают выражением "разбавленный 1:1, 1:2" и т.д., где первые цифры обозначают объемные части кислоты или какого-либо раствора, вторые - объемные части воды.</w:t>
      </w:r>
    </w:p>
    <w:p w14:paraId="3308B386" w14:textId="6BBDB1A7" w:rsidR="00A95296" w:rsidRPr="00333064" w:rsidRDefault="00C66825"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3.</w:t>
      </w:r>
      <w:r w:rsidR="00A95296" w:rsidRPr="00333064">
        <w:rPr>
          <w:rFonts w:ascii="Arial" w:hAnsi="Arial" w:cs="Arial"/>
          <w:sz w:val="24"/>
          <w:szCs w:val="24"/>
        </w:rPr>
        <w:t>1</w:t>
      </w:r>
      <w:r w:rsidR="00D52D0C" w:rsidRPr="00333064">
        <w:rPr>
          <w:rFonts w:ascii="Arial" w:hAnsi="Arial" w:cs="Arial"/>
          <w:sz w:val="24"/>
          <w:szCs w:val="24"/>
        </w:rPr>
        <w:t>0</w:t>
      </w:r>
      <w:r w:rsidR="00A95296" w:rsidRPr="00333064">
        <w:rPr>
          <w:rFonts w:ascii="Arial" w:hAnsi="Arial" w:cs="Arial"/>
          <w:sz w:val="24"/>
          <w:szCs w:val="24"/>
        </w:rPr>
        <w:t>. Если в стандарте на метод анализа не указана концентрация или разбавление кислоты</w:t>
      </w:r>
      <w:r w:rsidR="00B22869">
        <w:rPr>
          <w:rFonts w:ascii="Arial" w:hAnsi="Arial" w:cs="Arial"/>
          <w:sz w:val="24"/>
          <w:szCs w:val="24"/>
        </w:rPr>
        <w:t>,</w:t>
      </w:r>
      <w:r w:rsidR="00A95296" w:rsidRPr="00333064">
        <w:rPr>
          <w:rFonts w:ascii="Arial" w:hAnsi="Arial" w:cs="Arial"/>
          <w:sz w:val="24"/>
          <w:szCs w:val="24"/>
        </w:rPr>
        <w:t xml:space="preserve"> или водного раствора аммиака, то это концентрированная кислота или раствор аммиака.</w:t>
      </w:r>
    </w:p>
    <w:p w14:paraId="6FDBF5AA" w14:textId="77777777" w:rsidR="00A95296" w:rsidRPr="00333064" w:rsidRDefault="00C66825"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3.</w:t>
      </w:r>
      <w:r w:rsidR="00A95296" w:rsidRPr="00333064">
        <w:rPr>
          <w:rFonts w:ascii="Arial" w:hAnsi="Arial" w:cs="Arial"/>
          <w:sz w:val="24"/>
          <w:szCs w:val="24"/>
        </w:rPr>
        <w:t>1</w:t>
      </w:r>
      <w:r w:rsidR="00D52D0C" w:rsidRPr="00333064">
        <w:rPr>
          <w:rFonts w:ascii="Arial" w:hAnsi="Arial" w:cs="Arial"/>
          <w:sz w:val="24"/>
          <w:szCs w:val="24"/>
        </w:rPr>
        <w:t>1</w:t>
      </w:r>
      <w:r w:rsidR="00A95296" w:rsidRPr="00333064">
        <w:rPr>
          <w:rFonts w:ascii="Arial" w:hAnsi="Arial" w:cs="Arial"/>
          <w:sz w:val="24"/>
          <w:szCs w:val="24"/>
        </w:rPr>
        <w:t>. Для приготовления стандартных растворов применяют металлы чистотой не менее 99,9%.</w:t>
      </w:r>
    </w:p>
    <w:p w14:paraId="646C80BA" w14:textId="77777777" w:rsidR="00A95296" w:rsidRPr="00333064" w:rsidRDefault="00C66825"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3.</w:t>
      </w:r>
      <w:r w:rsidR="00A95296" w:rsidRPr="00333064">
        <w:rPr>
          <w:rFonts w:ascii="Arial" w:hAnsi="Arial" w:cs="Arial"/>
          <w:sz w:val="24"/>
          <w:szCs w:val="24"/>
        </w:rPr>
        <w:t>1</w:t>
      </w:r>
      <w:r w:rsidR="00D52D0C" w:rsidRPr="00333064">
        <w:rPr>
          <w:rFonts w:ascii="Arial" w:hAnsi="Arial" w:cs="Arial"/>
          <w:sz w:val="24"/>
          <w:szCs w:val="24"/>
        </w:rPr>
        <w:t>2</w:t>
      </w:r>
      <w:r w:rsidR="00A95296" w:rsidRPr="00333064">
        <w:rPr>
          <w:rFonts w:ascii="Arial" w:hAnsi="Arial" w:cs="Arial"/>
          <w:sz w:val="24"/>
          <w:szCs w:val="24"/>
        </w:rPr>
        <w:t>. При эксплуатации электронагревательного оборудования погрешность измерения температуры не должна превышать ±5 °С для 100-400 °С, ±20 °С - для 400-800 °С, ±50 °С - для 800-1000 °С, если это не указано в стандарте на метод анализа.</w:t>
      </w:r>
    </w:p>
    <w:p w14:paraId="31935715" w14:textId="14769B18" w:rsidR="00A95296" w:rsidRPr="00333064" w:rsidRDefault="00C66825"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3.</w:t>
      </w:r>
      <w:r w:rsidR="00A95296" w:rsidRPr="00333064">
        <w:rPr>
          <w:rFonts w:ascii="Arial" w:hAnsi="Arial" w:cs="Arial"/>
          <w:sz w:val="24"/>
          <w:szCs w:val="24"/>
        </w:rPr>
        <w:t>1</w:t>
      </w:r>
      <w:r w:rsidR="00D52D0C" w:rsidRPr="00333064">
        <w:rPr>
          <w:rFonts w:ascii="Arial" w:hAnsi="Arial" w:cs="Arial"/>
          <w:sz w:val="24"/>
          <w:szCs w:val="24"/>
        </w:rPr>
        <w:t>3</w:t>
      </w:r>
      <w:r w:rsidR="00A95296" w:rsidRPr="00333064">
        <w:rPr>
          <w:rFonts w:ascii="Arial" w:hAnsi="Arial" w:cs="Arial"/>
          <w:sz w:val="24"/>
          <w:szCs w:val="24"/>
        </w:rPr>
        <w:t xml:space="preserve">. Термины, касающиеся степени нагрева воды или раствора и продолжительности какой-либо операции </w:t>
      </w:r>
      <w:r w:rsidR="00F660B9">
        <w:rPr>
          <w:rFonts w:ascii="Arial" w:hAnsi="Arial" w:cs="Arial"/>
          <w:sz w:val="24"/>
          <w:szCs w:val="24"/>
        </w:rPr>
        <w:t xml:space="preserve">- </w:t>
      </w:r>
      <w:r w:rsidR="00A95296" w:rsidRPr="00333064">
        <w:rPr>
          <w:rFonts w:ascii="Arial" w:hAnsi="Arial" w:cs="Arial"/>
          <w:sz w:val="24"/>
          <w:szCs w:val="24"/>
        </w:rPr>
        <w:t xml:space="preserve">по </w:t>
      </w:r>
      <w:hyperlink r:id="rId25" w:history="1">
        <w:r w:rsidR="00A95296" w:rsidRPr="00F660B9">
          <w:rPr>
            <w:rFonts w:ascii="Arial" w:hAnsi="Arial" w:cs="Arial"/>
            <w:sz w:val="24"/>
            <w:szCs w:val="24"/>
          </w:rPr>
          <w:t>ГОСТ 27025</w:t>
        </w:r>
      </w:hyperlink>
      <w:r w:rsidR="00A95296" w:rsidRPr="00333064">
        <w:rPr>
          <w:rFonts w:ascii="Arial" w:hAnsi="Arial" w:cs="Arial"/>
          <w:sz w:val="24"/>
          <w:szCs w:val="24"/>
        </w:rPr>
        <w:t>.</w:t>
      </w:r>
    </w:p>
    <w:p w14:paraId="7C808F9A" w14:textId="77777777" w:rsidR="00333064" w:rsidRDefault="00C66825"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3.</w:t>
      </w:r>
      <w:r w:rsidR="00A95296" w:rsidRPr="00333064">
        <w:rPr>
          <w:rFonts w:ascii="Arial" w:hAnsi="Arial" w:cs="Arial"/>
          <w:sz w:val="24"/>
          <w:szCs w:val="24"/>
        </w:rPr>
        <w:t>1</w:t>
      </w:r>
      <w:r w:rsidR="00D52D0C" w:rsidRPr="00333064">
        <w:rPr>
          <w:rFonts w:ascii="Arial" w:hAnsi="Arial" w:cs="Arial"/>
          <w:sz w:val="24"/>
          <w:szCs w:val="24"/>
        </w:rPr>
        <w:t>4</w:t>
      </w:r>
      <w:r w:rsidR="00A95296" w:rsidRPr="00333064">
        <w:rPr>
          <w:rFonts w:ascii="Arial" w:hAnsi="Arial" w:cs="Arial"/>
          <w:sz w:val="24"/>
          <w:szCs w:val="24"/>
        </w:rPr>
        <w:t>. Для выражения концентрации используют следующие единицы измерения:</w:t>
      </w:r>
    </w:p>
    <w:p w14:paraId="6B11F204" w14:textId="77777777" w:rsidR="00333064" w:rsidRDefault="00A95296"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массовую долю - % (масса вещества в граммах в 100 г раствора);</w:t>
      </w:r>
    </w:p>
    <w:p w14:paraId="2A7E7306" w14:textId="77777777" w:rsidR="00333064" w:rsidRDefault="00A95296"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объемную долю - % (объем вещества в кубических сантиметрах в 100 см</w:t>
      </w:r>
      <w:r w:rsidR="00D52D0C" w:rsidRPr="00333064">
        <w:rPr>
          <w:rFonts w:ascii="Arial" w:hAnsi="Arial" w:cs="Arial"/>
          <w:sz w:val="24"/>
          <w:szCs w:val="24"/>
          <w:vertAlign w:val="superscript"/>
        </w:rPr>
        <w:t>3</w:t>
      </w:r>
      <w:r w:rsidRPr="00333064">
        <w:rPr>
          <w:rFonts w:ascii="Arial" w:hAnsi="Arial" w:cs="Arial"/>
          <w:sz w:val="24"/>
          <w:szCs w:val="24"/>
        </w:rPr>
        <w:t xml:space="preserve"> раствора);</w:t>
      </w:r>
    </w:p>
    <w:p w14:paraId="500F727D" w14:textId="77777777" w:rsidR="00333064" w:rsidRDefault="00A95296"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массовую концентрацию - г/дм</w:t>
      </w:r>
      <w:r w:rsidR="00D52D0C" w:rsidRPr="00333064">
        <w:rPr>
          <w:rFonts w:ascii="Arial" w:hAnsi="Arial" w:cs="Arial"/>
          <w:sz w:val="24"/>
          <w:szCs w:val="24"/>
          <w:vertAlign w:val="superscript"/>
        </w:rPr>
        <w:t>3</w:t>
      </w:r>
      <w:r w:rsidRPr="00333064">
        <w:rPr>
          <w:rFonts w:ascii="Arial" w:hAnsi="Arial" w:cs="Arial"/>
          <w:sz w:val="24"/>
          <w:szCs w:val="24"/>
        </w:rPr>
        <w:t xml:space="preserve"> или г/см</w:t>
      </w:r>
      <w:r w:rsidR="00D52D0C" w:rsidRPr="00333064">
        <w:rPr>
          <w:rFonts w:ascii="Arial" w:hAnsi="Arial" w:cs="Arial"/>
          <w:sz w:val="24"/>
          <w:szCs w:val="24"/>
          <w:vertAlign w:val="superscript"/>
        </w:rPr>
        <w:t>3</w:t>
      </w:r>
      <w:r w:rsidRPr="00333064">
        <w:rPr>
          <w:rFonts w:ascii="Arial" w:hAnsi="Arial" w:cs="Arial"/>
          <w:sz w:val="24"/>
          <w:szCs w:val="24"/>
        </w:rPr>
        <w:t xml:space="preserve"> (масса вещества в граммах в единице объема раствора);</w:t>
      </w:r>
    </w:p>
    <w:p w14:paraId="7BA7FFEC" w14:textId="77777777" w:rsidR="00333064" w:rsidRDefault="00A95296"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молярную концентрацию - моль/дм</w:t>
      </w:r>
      <w:r w:rsidR="00D52D0C" w:rsidRPr="00333064">
        <w:rPr>
          <w:rFonts w:ascii="Arial" w:hAnsi="Arial" w:cs="Arial"/>
          <w:sz w:val="24"/>
          <w:szCs w:val="24"/>
          <w:vertAlign w:val="superscript"/>
        </w:rPr>
        <w:t>3</w:t>
      </w:r>
      <w:r w:rsidRPr="00333064">
        <w:rPr>
          <w:rFonts w:ascii="Arial" w:hAnsi="Arial" w:cs="Arial"/>
          <w:sz w:val="24"/>
          <w:szCs w:val="24"/>
        </w:rPr>
        <w:t xml:space="preserve"> (количество вещества в молях в кубическом дециметре раствора);</w:t>
      </w:r>
    </w:p>
    <w:p w14:paraId="7711EAC1" w14:textId="77777777" w:rsidR="00333064" w:rsidRDefault="00A95296"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молярную концентрацию эквивалента - моль/дм</w:t>
      </w:r>
      <w:r w:rsidR="00D52D0C" w:rsidRPr="00333064">
        <w:rPr>
          <w:rFonts w:ascii="Arial" w:hAnsi="Arial" w:cs="Arial"/>
          <w:sz w:val="24"/>
          <w:szCs w:val="24"/>
          <w:vertAlign w:val="superscript"/>
        </w:rPr>
        <w:t>3</w:t>
      </w:r>
      <w:r w:rsidRPr="00333064">
        <w:rPr>
          <w:rFonts w:ascii="Arial" w:hAnsi="Arial" w:cs="Arial"/>
          <w:sz w:val="24"/>
          <w:szCs w:val="24"/>
        </w:rPr>
        <w:t xml:space="preserve"> (количество молей эквивалента вещества в кубическом дециметре раствора).</w:t>
      </w:r>
    </w:p>
    <w:p w14:paraId="0567EF38" w14:textId="77777777" w:rsidR="00A95296" w:rsidRPr="00333064" w:rsidRDefault="00C66825"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3.</w:t>
      </w:r>
      <w:r w:rsidR="00A95296" w:rsidRPr="00333064">
        <w:rPr>
          <w:rFonts w:ascii="Arial" w:hAnsi="Arial" w:cs="Arial"/>
          <w:sz w:val="24"/>
          <w:szCs w:val="24"/>
        </w:rPr>
        <w:t>1</w:t>
      </w:r>
      <w:r w:rsidR="00D52D0C" w:rsidRPr="00333064">
        <w:rPr>
          <w:rFonts w:ascii="Arial" w:hAnsi="Arial" w:cs="Arial"/>
          <w:sz w:val="24"/>
          <w:szCs w:val="24"/>
        </w:rPr>
        <w:t>5</w:t>
      </w:r>
      <w:r w:rsidR="00A95296" w:rsidRPr="00333064">
        <w:rPr>
          <w:rFonts w:ascii="Arial" w:hAnsi="Arial" w:cs="Arial"/>
          <w:sz w:val="24"/>
          <w:szCs w:val="24"/>
        </w:rPr>
        <w:t xml:space="preserve">. При определении массовых долей примесей методом атомной абсорбции устанавливают длину волны, состав газа пламени, восстановительное или окислительное действие пламени и другие условия, при которых проводят анализ, </w:t>
      </w:r>
      <w:r w:rsidR="00A95296" w:rsidRPr="00333064">
        <w:rPr>
          <w:rFonts w:ascii="Arial" w:hAnsi="Arial" w:cs="Arial"/>
          <w:sz w:val="24"/>
          <w:szCs w:val="24"/>
        </w:rPr>
        <w:lastRenderedPageBreak/>
        <w:t>выбирают такими, чтобы достигнуть оптимальных параметров по чувствительности и точности для соответствующего элемента и применяемого прибора.</w:t>
      </w:r>
    </w:p>
    <w:p w14:paraId="7F50E99E" w14:textId="77777777" w:rsidR="00A95296" w:rsidRPr="00333064" w:rsidRDefault="00C66825"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3.</w:t>
      </w:r>
      <w:r w:rsidR="00A95296" w:rsidRPr="00333064">
        <w:rPr>
          <w:rFonts w:ascii="Arial" w:hAnsi="Arial" w:cs="Arial"/>
          <w:sz w:val="24"/>
          <w:szCs w:val="24"/>
        </w:rPr>
        <w:t>1</w:t>
      </w:r>
      <w:r w:rsidR="00D52D0C" w:rsidRPr="00333064">
        <w:rPr>
          <w:rFonts w:ascii="Arial" w:hAnsi="Arial" w:cs="Arial"/>
          <w:sz w:val="24"/>
          <w:szCs w:val="24"/>
        </w:rPr>
        <w:t>6</w:t>
      </w:r>
      <w:r w:rsidR="00A95296" w:rsidRPr="00333064">
        <w:rPr>
          <w:rFonts w:ascii="Arial" w:hAnsi="Arial" w:cs="Arial"/>
          <w:sz w:val="24"/>
          <w:szCs w:val="24"/>
        </w:rPr>
        <w:t>. При фотометрических определениях кюветы выбирают так, чтобы измерения проводились в оптимальной области оптической плотности для соответствующего окрашенного соединения и данного прибора.</w:t>
      </w:r>
    </w:p>
    <w:p w14:paraId="5E1F4E07" w14:textId="116D39DA" w:rsidR="00A95296" w:rsidRPr="00333064" w:rsidRDefault="00C66825"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3.</w:t>
      </w:r>
      <w:r w:rsidR="00A95296" w:rsidRPr="00333064">
        <w:rPr>
          <w:rFonts w:ascii="Arial" w:hAnsi="Arial" w:cs="Arial"/>
          <w:sz w:val="24"/>
          <w:szCs w:val="24"/>
        </w:rPr>
        <w:t>1</w:t>
      </w:r>
      <w:r w:rsidR="00D52D0C" w:rsidRPr="00333064">
        <w:rPr>
          <w:rFonts w:ascii="Arial" w:hAnsi="Arial" w:cs="Arial"/>
          <w:sz w:val="24"/>
          <w:szCs w:val="24"/>
        </w:rPr>
        <w:t>7</w:t>
      </w:r>
      <w:r w:rsidR="00A95296" w:rsidRPr="00333064">
        <w:rPr>
          <w:rFonts w:ascii="Arial" w:hAnsi="Arial" w:cs="Arial"/>
          <w:sz w:val="24"/>
          <w:szCs w:val="24"/>
        </w:rPr>
        <w:t>. Для построения градуировочного графика требуется не менее пяти точек, которые равномерно распределяются по диапазону измерений. При этом максимальное и минимальное значения измерений устанавливают пределы диапазона. Каждая точка измерения строится по среднеарифметическим результатам трех параллельных измерений.</w:t>
      </w:r>
    </w:p>
    <w:p w14:paraId="17CE6CEC" w14:textId="77777777" w:rsidR="0042661F" w:rsidRDefault="00A95296"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При построении градуировочного графика по оси абсцисс откладывают массу определяемого компонента в определенном объеме раствора или его массовую долю в процентах, а по оси ординат - значение аналитического сигнала.</w:t>
      </w:r>
    </w:p>
    <w:p w14:paraId="710E8290" w14:textId="77777777" w:rsidR="0042661F" w:rsidRDefault="00A95296" w:rsidP="00333064">
      <w:pPr>
        <w:spacing w:before="100" w:beforeAutospacing="1" w:after="100" w:afterAutospacing="1" w:line="360" w:lineRule="auto"/>
        <w:ind w:firstLine="567"/>
        <w:contextualSpacing/>
        <w:jc w:val="both"/>
        <w:rPr>
          <w:rFonts w:ascii="Arial" w:hAnsi="Arial" w:cs="Arial"/>
          <w:sz w:val="24"/>
          <w:szCs w:val="24"/>
        </w:rPr>
      </w:pPr>
      <w:r w:rsidRPr="00333064">
        <w:rPr>
          <w:rFonts w:ascii="Arial" w:hAnsi="Arial" w:cs="Arial"/>
          <w:sz w:val="24"/>
          <w:szCs w:val="24"/>
        </w:rPr>
        <w:t>При выполнении анализов атомно-абсорбционным или пламенно-фотометрическим методом построение градуировочного графика производят одновременно с выполнением анализов.</w:t>
      </w:r>
    </w:p>
    <w:p w14:paraId="64A67560" w14:textId="67553E83" w:rsidR="00BB59A3" w:rsidRDefault="00C66825" w:rsidP="00BB59A3">
      <w:pPr>
        <w:spacing w:before="100" w:beforeAutospacing="1" w:after="100" w:afterAutospacing="1" w:line="360" w:lineRule="auto"/>
        <w:ind w:firstLine="567"/>
        <w:contextualSpacing/>
        <w:jc w:val="both"/>
        <w:rPr>
          <w:rFonts w:ascii="Arial" w:hAnsi="Arial" w:cs="Arial"/>
          <w:sz w:val="24"/>
          <w:szCs w:val="24"/>
        </w:rPr>
      </w:pPr>
      <w:r w:rsidRPr="00BB59A3">
        <w:rPr>
          <w:rFonts w:ascii="Arial" w:hAnsi="Arial" w:cs="Arial"/>
          <w:sz w:val="24"/>
          <w:szCs w:val="24"/>
        </w:rPr>
        <w:t>3.</w:t>
      </w:r>
      <w:r w:rsidR="00D52D0C" w:rsidRPr="00BB59A3">
        <w:rPr>
          <w:rFonts w:ascii="Arial" w:hAnsi="Arial" w:cs="Arial"/>
          <w:sz w:val="24"/>
          <w:szCs w:val="24"/>
        </w:rPr>
        <w:t>1</w:t>
      </w:r>
      <w:r w:rsidR="00BB59A3">
        <w:rPr>
          <w:rFonts w:ascii="Arial" w:hAnsi="Arial" w:cs="Arial"/>
          <w:sz w:val="24"/>
          <w:szCs w:val="24"/>
        </w:rPr>
        <w:t>8</w:t>
      </w:r>
      <w:r w:rsidR="00A95296" w:rsidRPr="00BB59A3">
        <w:rPr>
          <w:rFonts w:ascii="Arial" w:hAnsi="Arial" w:cs="Arial"/>
          <w:sz w:val="24"/>
          <w:szCs w:val="24"/>
        </w:rPr>
        <w:t>. Точность результатов анализа контролируют, проводя</w:t>
      </w:r>
      <w:r w:rsidR="00B22869">
        <w:rPr>
          <w:rFonts w:ascii="Arial" w:hAnsi="Arial" w:cs="Arial"/>
          <w:sz w:val="24"/>
          <w:szCs w:val="24"/>
        </w:rPr>
        <w:t>т</w:t>
      </w:r>
      <w:r w:rsidR="00A95296" w:rsidRPr="00BB59A3">
        <w:rPr>
          <w:rFonts w:ascii="Arial" w:hAnsi="Arial" w:cs="Arial"/>
          <w:sz w:val="24"/>
          <w:szCs w:val="24"/>
        </w:rPr>
        <w:t xml:space="preserve"> одновременно в тех же условиях определение по трем параллельным навескам состава государственного стандартного образца глинозема.</w:t>
      </w:r>
    </w:p>
    <w:p w14:paraId="049263EE" w14:textId="4C4C28B1" w:rsidR="00BB59A3" w:rsidRDefault="00A95296" w:rsidP="00BB59A3">
      <w:pPr>
        <w:spacing w:before="100" w:beforeAutospacing="1" w:after="100" w:afterAutospacing="1" w:line="360" w:lineRule="auto"/>
        <w:ind w:firstLine="567"/>
        <w:contextualSpacing/>
        <w:jc w:val="both"/>
        <w:rPr>
          <w:rFonts w:ascii="Arial" w:hAnsi="Arial" w:cs="Arial"/>
          <w:sz w:val="24"/>
          <w:szCs w:val="24"/>
        </w:rPr>
      </w:pPr>
      <w:r w:rsidRPr="00BB59A3">
        <w:rPr>
          <w:rFonts w:ascii="Arial" w:hAnsi="Arial" w:cs="Arial"/>
          <w:sz w:val="24"/>
          <w:szCs w:val="24"/>
        </w:rPr>
        <w:t>Допускается использовать отраслевые стандартные образцы глинозема, аттестованные в соответствии с ГОСТ 8.315.</w:t>
      </w:r>
    </w:p>
    <w:p w14:paraId="388C9E33" w14:textId="51BB510C" w:rsidR="00A95296" w:rsidRPr="00BB59A3" w:rsidRDefault="00A95296" w:rsidP="00BB59A3">
      <w:pPr>
        <w:spacing w:before="100" w:beforeAutospacing="1" w:after="100" w:afterAutospacing="1" w:line="360" w:lineRule="auto"/>
        <w:ind w:firstLine="567"/>
        <w:contextualSpacing/>
        <w:jc w:val="both"/>
        <w:rPr>
          <w:rFonts w:ascii="Arial" w:hAnsi="Arial" w:cs="Arial"/>
          <w:sz w:val="24"/>
          <w:szCs w:val="24"/>
        </w:rPr>
      </w:pPr>
      <w:r w:rsidRPr="00BB59A3">
        <w:rPr>
          <w:rFonts w:ascii="Arial" w:hAnsi="Arial" w:cs="Arial"/>
          <w:sz w:val="24"/>
          <w:szCs w:val="24"/>
        </w:rPr>
        <w:t xml:space="preserve">Допускается контроль точности результатов анализа проводить методом добавок по </w:t>
      </w:r>
      <w:hyperlink r:id="rId26" w:history="1">
        <w:r w:rsidRPr="00F660B9">
          <w:rPr>
            <w:rFonts w:ascii="Arial" w:hAnsi="Arial" w:cs="Arial"/>
            <w:sz w:val="24"/>
            <w:szCs w:val="24"/>
          </w:rPr>
          <w:t>ГОСТ 25086</w:t>
        </w:r>
      </w:hyperlink>
      <w:r w:rsidRPr="00F660B9">
        <w:rPr>
          <w:rFonts w:ascii="Arial" w:hAnsi="Arial" w:cs="Arial"/>
          <w:sz w:val="24"/>
          <w:szCs w:val="24"/>
        </w:rPr>
        <w:t>.</w:t>
      </w:r>
    </w:p>
    <w:p w14:paraId="78768B25" w14:textId="0E19621A" w:rsidR="00BB59A3" w:rsidRDefault="00C66825" w:rsidP="00BB59A3">
      <w:pPr>
        <w:spacing w:before="100" w:beforeAutospacing="1" w:after="100" w:afterAutospacing="1" w:line="360" w:lineRule="auto"/>
        <w:ind w:firstLine="567"/>
        <w:contextualSpacing/>
        <w:jc w:val="both"/>
        <w:rPr>
          <w:rFonts w:ascii="Arial" w:hAnsi="Arial" w:cs="Arial"/>
          <w:sz w:val="24"/>
          <w:szCs w:val="24"/>
        </w:rPr>
      </w:pPr>
      <w:r w:rsidRPr="00BB59A3">
        <w:rPr>
          <w:rFonts w:ascii="Arial" w:hAnsi="Arial" w:cs="Arial"/>
          <w:sz w:val="24"/>
          <w:szCs w:val="24"/>
        </w:rPr>
        <w:t>3.</w:t>
      </w:r>
      <w:r w:rsidR="00F660B9">
        <w:rPr>
          <w:rFonts w:ascii="Arial" w:hAnsi="Arial" w:cs="Arial"/>
          <w:sz w:val="24"/>
          <w:szCs w:val="24"/>
        </w:rPr>
        <w:t>19</w:t>
      </w:r>
      <w:r w:rsidR="00A95296" w:rsidRPr="00BB59A3">
        <w:rPr>
          <w:rFonts w:ascii="Arial" w:hAnsi="Arial" w:cs="Arial"/>
          <w:sz w:val="24"/>
          <w:szCs w:val="24"/>
        </w:rPr>
        <w:t>. За результат анализа принимают среднее арифметическое результатов трех параллельных определений.</w:t>
      </w:r>
    </w:p>
    <w:p w14:paraId="3B60175A" w14:textId="7ED52F3F" w:rsidR="00BB59A3" w:rsidRPr="006B39B5" w:rsidRDefault="00004ED9" w:rsidP="00BB59A3">
      <w:pPr>
        <w:spacing w:before="100" w:beforeAutospacing="1" w:after="100" w:afterAutospacing="1" w:line="360" w:lineRule="auto"/>
        <w:ind w:firstLine="567"/>
        <w:contextualSpacing/>
        <w:jc w:val="both"/>
        <w:rPr>
          <w:rFonts w:ascii="Arial" w:hAnsi="Arial" w:cs="Arial"/>
          <w:sz w:val="24"/>
          <w:szCs w:val="24"/>
        </w:rPr>
      </w:pPr>
      <w:r w:rsidRPr="00BB59A3">
        <w:rPr>
          <w:rFonts w:ascii="Arial" w:hAnsi="Arial" w:cs="Arial"/>
          <w:sz w:val="24"/>
          <w:szCs w:val="24"/>
        </w:rPr>
        <w:t>Расхождения наибольшего и наименьшего результатов параллельных определений (при доверительной вероятности Р - 0,95) не должны превышать допускаемых расхождений (</w:t>
      </w:r>
      <w:r w:rsidRPr="00BB59A3">
        <w:rPr>
          <w:rFonts w:ascii="Arial" w:hAnsi="Arial" w:cs="Arial"/>
          <w:sz w:val="24"/>
          <w:szCs w:val="24"/>
          <w:lang w:val="en-US"/>
        </w:rPr>
        <w:t>r</w:t>
      </w:r>
      <w:r w:rsidRPr="00BB59A3">
        <w:rPr>
          <w:rFonts w:ascii="Arial" w:hAnsi="Arial" w:cs="Arial"/>
          <w:sz w:val="24"/>
          <w:szCs w:val="24"/>
        </w:rPr>
        <w:t xml:space="preserve"> – предел повторяемости) для соответствующих диапазонов концентраций определяемого компонента, указанных в соответствующем стандарте на методы определения примесей.</w:t>
      </w:r>
    </w:p>
    <w:p w14:paraId="059DE02D" w14:textId="3E361212" w:rsidR="00F30A0E" w:rsidRPr="00BB59A3" w:rsidRDefault="00F30A0E" w:rsidP="00BB59A3">
      <w:pPr>
        <w:spacing w:before="100" w:beforeAutospacing="1" w:after="100" w:afterAutospacing="1" w:line="360" w:lineRule="auto"/>
        <w:ind w:firstLine="567"/>
        <w:contextualSpacing/>
        <w:jc w:val="both"/>
        <w:rPr>
          <w:rFonts w:ascii="Arial" w:hAnsi="Arial" w:cs="Arial"/>
          <w:color w:val="000000"/>
          <w:sz w:val="24"/>
          <w:szCs w:val="24"/>
        </w:rPr>
      </w:pPr>
      <w:r w:rsidRPr="00BB59A3">
        <w:rPr>
          <w:rFonts w:ascii="Arial" w:hAnsi="Arial" w:cs="Arial"/>
          <w:color w:val="000000"/>
          <w:sz w:val="24"/>
          <w:szCs w:val="24"/>
        </w:rPr>
        <w:t>Расхождение результатов измерений одной и той же пробы, полученных в двух лабораториях не должно превышать допускаемых расхождений R (R - показатель воспроизводимости) для соответствующих диапазонов концентраций определяемого компонента, указанного в соответствующем стандарте на методы анализа.</w:t>
      </w:r>
      <w:r w:rsidRPr="00BB59A3">
        <w:rPr>
          <w:rFonts w:ascii="Arial" w:hAnsi="Arial" w:cs="Arial"/>
          <w:color w:val="000000"/>
          <w:sz w:val="24"/>
          <w:szCs w:val="24"/>
        </w:rPr>
        <w:br/>
        <w:t xml:space="preserve">Расхождение результатов измерений одной и той же пробы, полученных в одной </w:t>
      </w:r>
      <w:r w:rsidRPr="00BB59A3">
        <w:rPr>
          <w:rFonts w:ascii="Arial" w:hAnsi="Arial" w:cs="Arial"/>
          <w:color w:val="000000"/>
          <w:sz w:val="24"/>
          <w:szCs w:val="24"/>
        </w:rPr>
        <w:lastRenderedPageBreak/>
        <w:t>лаборатории, но в различных условиях, не должно превышать допускаемых расхождений Rл (Rл- показатель внутрилабораторной прецизионности).</w:t>
      </w:r>
    </w:p>
    <w:p w14:paraId="3C243AF8" w14:textId="77777777" w:rsidR="00BB59A3" w:rsidRDefault="00F30A0E" w:rsidP="00BB59A3">
      <w:pPr>
        <w:spacing w:before="100" w:beforeAutospacing="1" w:after="100" w:afterAutospacing="1" w:line="360" w:lineRule="auto"/>
        <w:ind w:firstLine="567"/>
        <w:contextualSpacing/>
        <w:jc w:val="both"/>
        <w:rPr>
          <w:rFonts w:ascii="Arial" w:hAnsi="Arial" w:cs="Arial"/>
          <w:color w:val="000000"/>
          <w:sz w:val="24"/>
          <w:szCs w:val="24"/>
        </w:rPr>
      </w:pPr>
      <w:r w:rsidRPr="00BB59A3">
        <w:rPr>
          <w:rFonts w:ascii="Arial" w:hAnsi="Arial" w:cs="Arial"/>
          <w:color w:val="000000"/>
          <w:sz w:val="24"/>
          <w:szCs w:val="24"/>
        </w:rPr>
        <w:t>Средний результат анализа стандартного образца глинозема не должен отличаться от соответствующего аттестованного значения, обозначенного в свидетельстве на стандартный образец, более чем на 0,71 R для соответствующего диапазона концентраций данного компонента, указанного в конкретном стандарте на методы анализа.</w:t>
      </w:r>
      <w:r w:rsidRPr="00BB59A3">
        <w:rPr>
          <w:rFonts w:ascii="Arial" w:hAnsi="Arial" w:cs="Arial"/>
          <w:sz w:val="24"/>
          <w:szCs w:val="24"/>
        </w:rPr>
        <w:t xml:space="preserve"> </w:t>
      </w:r>
      <w:r w:rsidRPr="00BB59A3">
        <w:rPr>
          <w:rFonts w:ascii="Arial" w:hAnsi="Arial" w:cs="Arial"/>
          <w:color w:val="000000"/>
          <w:sz w:val="24"/>
          <w:szCs w:val="24"/>
        </w:rPr>
        <w:t>Результат, удовлетворяющий перечисленным требованиям, принимают за окончательный.</w:t>
      </w:r>
    </w:p>
    <w:p w14:paraId="14ADC311" w14:textId="727636E1" w:rsidR="00A95296" w:rsidRPr="00BB59A3" w:rsidRDefault="00A95296" w:rsidP="00BB59A3">
      <w:pPr>
        <w:spacing w:before="100" w:beforeAutospacing="1" w:after="100" w:afterAutospacing="1" w:line="360" w:lineRule="auto"/>
        <w:ind w:firstLine="567"/>
        <w:contextualSpacing/>
        <w:jc w:val="both"/>
        <w:rPr>
          <w:rFonts w:ascii="Arial" w:hAnsi="Arial" w:cs="Arial"/>
          <w:sz w:val="24"/>
          <w:szCs w:val="24"/>
        </w:rPr>
      </w:pPr>
      <w:r w:rsidRPr="00BB59A3">
        <w:rPr>
          <w:rFonts w:ascii="Arial" w:hAnsi="Arial" w:cs="Arial"/>
          <w:sz w:val="24"/>
          <w:szCs w:val="24"/>
        </w:rPr>
        <w:t>При превышении допускаемых расхождений одного из результатов параллельных определений анализ следует повторить.</w:t>
      </w:r>
    </w:p>
    <w:p w14:paraId="35749615" w14:textId="2C470E32" w:rsidR="004C40DE" w:rsidRPr="00BB59A3" w:rsidRDefault="00C66825" w:rsidP="001C3A00">
      <w:pPr>
        <w:spacing w:before="100" w:beforeAutospacing="1" w:after="240" w:line="360" w:lineRule="auto"/>
        <w:ind w:firstLine="567"/>
        <w:contextualSpacing/>
        <w:jc w:val="both"/>
        <w:rPr>
          <w:rFonts w:ascii="Arial" w:hAnsi="Arial" w:cs="Arial"/>
          <w:sz w:val="24"/>
          <w:szCs w:val="24"/>
        </w:rPr>
      </w:pPr>
      <w:r w:rsidRPr="00BB59A3">
        <w:rPr>
          <w:rFonts w:ascii="Arial" w:hAnsi="Arial" w:cs="Arial"/>
          <w:sz w:val="24"/>
          <w:szCs w:val="24"/>
        </w:rPr>
        <w:t>3.</w:t>
      </w:r>
      <w:r w:rsidR="00A95296" w:rsidRPr="00BB59A3">
        <w:rPr>
          <w:rFonts w:ascii="Arial" w:hAnsi="Arial" w:cs="Arial"/>
          <w:sz w:val="24"/>
          <w:szCs w:val="24"/>
        </w:rPr>
        <w:t>2</w:t>
      </w:r>
      <w:r w:rsidR="00A96ECC" w:rsidRPr="00A633C3">
        <w:rPr>
          <w:rFonts w:ascii="Arial" w:hAnsi="Arial" w:cs="Arial"/>
          <w:sz w:val="24"/>
          <w:szCs w:val="24"/>
        </w:rPr>
        <w:t>0</w:t>
      </w:r>
      <w:r w:rsidR="00A95296" w:rsidRPr="00BB59A3">
        <w:rPr>
          <w:rFonts w:ascii="Arial" w:hAnsi="Arial" w:cs="Arial"/>
          <w:sz w:val="24"/>
          <w:szCs w:val="24"/>
        </w:rPr>
        <w:t>. После окончания гарантийного срока действия реактивов допускается проверять пригодность реактивов для определения массовой доли компонентов, указанных в соответствующих стандартах, анализом государственного стандартного образца глинозема.</w:t>
      </w:r>
    </w:p>
    <w:p w14:paraId="54AE74C6" w14:textId="77777777" w:rsidR="00C66825" w:rsidRPr="0042661F" w:rsidRDefault="00C66825" w:rsidP="0042661F">
      <w:pPr>
        <w:pStyle w:val="1"/>
        <w:spacing w:before="120" w:after="120" w:line="360" w:lineRule="auto"/>
        <w:ind w:firstLine="567"/>
        <w:contextualSpacing/>
        <w:jc w:val="both"/>
        <w:rPr>
          <w:rFonts w:ascii="Arial" w:hAnsi="Arial" w:cs="Arial"/>
        </w:rPr>
      </w:pPr>
      <w:bookmarkStart w:id="15" w:name="_Toc31378030"/>
      <w:r w:rsidRPr="0042661F">
        <w:rPr>
          <w:rFonts w:ascii="Arial" w:hAnsi="Arial" w:cs="Arial"/>
          <w:bCs w:val="0"/>
          <w:iCs w:val="0"/>
          <w:kern w:val="32"/>
        </w:rPr>
        <w:t>4 Общие требования к методам спектрального анализа</w:t>
      </w:r>
      <w:bookmarkEnd w:id="15"/>
    </w:p>
    <w:p w14:paraId="43C2C544" w14:textId="10DD062F" w:rsidR="00326B81" w:rsidRPr="0042661F" w:rsidRDefault="00326B81" w:rsidP="0042661F">
      <w:pPr>
        <w:spacing w:before="100" w:beforeAutospacing="1" w:after="100" w:afterAutospacing="1" w:line="360" w:lineRule="auto"/>
        <w:ind w:firstLine="567"/>
        <w:contextualSpacing/>
        <w:jc w:val="both"/>
        <w:rPr>
          <w:rFonts w:ascii="Arial" w:hAnsi="Arial" w:cs="Arial"/>
          <w:sz w:val="24"/>
          <w:szCs w:val="24"/>
        </w:rPr>
      </w:pPr>
      <w:r w:rsidRPr="0042661F">
        <w:rPr>
          <w:rFonts w:ascii="Arial" w:hAnsi="Arial" w:cs="Arial"/>
          <w:sz w:val="24"/>
          <w:szCs w:val="24"/>
        </w:rPr>
        <w:t xml:space="preserve">4.1. Массовые доли примесей определяют в одной навеске глинозема. Отбор проб - по </w:t>
      </w:r>
      <w:hyperlink r:id="rId27" w:history="1">
        <w:r w:rsidRPr="0042661F">
          <w:rPr>
            <w:rFonts w:ascii="Arial" w:hAnsi="Arial" w:cs="Arial"/>
            <w:sz w:val="24"/>
            <w:szCs w:val="24"/>
          </w:rPr>
          <w:t>ГОСТ 27798</w:t>
        </w:r>
      </w:hyperlink>
      <w:r w:rsidRPr="0042661F">
        <w:rPr>
          <w:rFonts w:ascii="Arial" w:hAnsi="Arial" w:cs="Arial"/>
          <w:sz w:val="24"/>
          <w:szCs w:val="24"/>
        </w:rPr>
        <w:t>. Периодический контроль воспроизводимости единичных и средних результатов выполняют с использованием разных навесок анализируемого материала.</w:t>
      </w:r>
    </w:p>
    <w:p w14:paraId="2216ACC7" w14:textId="4FD352A0" w:rsidR="00326B81" w:rsidRPr="0042661F" w:rsidRDefault="00326B81" w:rsidP="0042661F">
      <w:pPr>
        <w:spacing w:before="100" w:beforeAutospacing="1" w:after="100" w:afterAutospacing="1" w:line="360" w:lineRule="auto"/>
        <w:ind w:firstLine="567"/>
        <w:contextualSpacing/>
        <w:jc w:val="both"/>
        <w:rPr>
          <w:rFonts w:ascii="Arial" w:hAnsi="Arial" w:cs="Arial"/>
          <w:sz w:val="24"/>
          <w:szCs w:val="24"/>
        </w:rPr>
      </w:pPr>
      <w:r w:rsidRPr="0042661F">
        <w:rPr>
          <w:rFonts w:ascii="Arial" w:hAnsi="Arial" w:cs="Arial"/>
          <w:sz w:val="24"/>
          <w:szCs w:val="24"/>
        </w:rPr>
        <w:t>4.2. Из массы просеянного глинозема, предназначенного для контроля химическими методами, отбирают не менее 10 г методом квартования или делителем проб, перемешивают, просушивают до постоянной массы при 110 °С в фарфоровой или платиновой чашке, охлаждают и сохраняют в эксикаторе.</w:t>
      </w:r>
    </w:p>
    <w:p w14:paraId="5AEF176C" w14:textId="118078B8" w:rsidR="00326B81" w:rsidRPr="0042661F" w:rsidRDefault="00326B81" w:rsidP="0042661F">
      <w:pPr>
        <w:spacing w:before="100" w:beforeAutospacing="1" w:after="100" w:afterAutospacing="1" w:line="360" w:lineRule="auto"/>
        <w:ind w:firstLine="567"/>
        <w:contextualSpacing/>
        <w:jc w:val="both"/>
        <w:rPr>
          <w:rFonts w:ascii="Arial" w:hAnsi="Arial" w:cs="Arial"/>
          <w:sz w:val="24"/>
          <w:szCs w:val="24"/>
        </w:rPr>
      </w:pPr>
      <w:r w:rsidRPr="0042661F">
        <w:rPr>
          <w:rFonts w:ascii="Arial" w:hAnsi="Arial" w:cs="Arial"/>
          <w:sz w:val="24"/>
          <w:szCs w:val="24"/>
        </w:rPr>
        <w:t>4.3. Взвешивание навесок глинозема и угольного порошка производят с погрешностью не более 0,02 г.</w:t>
      </w:r>
    </w:p>
    <w:p w14:paraId="21626EDE" w14:textId="43C5616B" w:rsidR="00326B81" w:rsidRPr="0042661F" w:rsidRDefault="00326B81" w:rsidP="0042661F">
      <w:pPr>
        <w:spacing w:before="100" w:beforeAutospacing="1" w:after="100" w:afterAutospacing="1" w:line="360" w:lineRule="auto"/>
        <w:ind w:firstLine="567"/>
        <w:contextualSpacing/>
        <w:jc w:val="both"/>
        <w:rPr>
          <w:rFonts w:ascii="Arial" w:hAnsi="Arial" w:cs="Arial"/>
          <w:sz w:val="24"/>
          <w:szCs w:val="24"/>
        </w:rPr>
      </w:pPr>
      <w:r w:rsidRPr="0042661F">
        <w:rPr>
          <w:rFonts w:ascii="Arial" w:hAnsi="Arial" w:cs="Arial"/>
          <w:sz w:val="24"/>
          <w:szCs w:val="24"/>
        </w:rPr>
        <w:t>4.4. Взвешивание навесок при введении в глинозем элемента сравнения производят на аналитических весах с погрешностью не более 0,0002 г.</w:t>
      </w:r>
    </w:p>
    <w:p w14:paraId="432CCABD" w14:textId="0A42EB48" w:rsidR="00EB33BE" w:rsidRDefault="00326B81" w:rsidP="0042661F">
      <w:pPr>
        <w:spacing w:before="100" w:beforeAutospacing="1" w:after="100" w:afterAutospacing="1" w:line="360" w:lineRule="auto"/>
        <w:ind w:firstLine="567"/>
        <w:contextualSpacing/>
        <w:jc w:val="both"/>
        <w:rPr>
          <w:rFonts w:ascii="Arial" w:hAnsi="Arial" w:cs="Arial"/>
          <w:sz w:val="24"/>
          <w:szCs w:val="24"/>
        </w:rPr>
      </w:pPr>
      <w:r w:rsidRPr="0042661F">
        <w:rPr>
          <w:rFonts w:ascii="Arial" w:hAnsi="Arial" w:cs="Arial"/>
          <w:sz w:val="24"/>
          <w:szCs w:val="24"/>
        </w:rPr>
        <w:t xml:space="preserve">4.5. При проведении анализа и приготовлении растворов применяют реактивы квалификации не ниже "химически чистые" (х.ч.), материалы "спектрально-чистые" и дистиллированную воду по </w:t>
      </w:r>
      <w:hyperlink r:id="rId28" w:history="1">
        <w:r w:rsidRPr="00EF2E82">
          <w:rPr>
            <w:rFonts w:ascii="Arial" w:hAnsi="Arial" w:cs="Arial"/>
            <w:sz w:val="24"/>
            <w:szCs w:val="24"/>
          </w:rPr>
          <w:t>ГОСТ 6709</w:t>
        </w:r>
      </w:hyperlink>
      <w:r w:rsidRPr="0042661F">
        <w:rPr>
          <w:rFonts w:ascii="Arial" w:hAnsi="Arial" w:cs="Arial"/>
          <w:sz w:val="24"/>
          <w:szCs w:val="24"/>
        </w:rPr>
        <w:t>. Для фотореактивов, используемых для обработки фотопластинок, допускается квалификация "ч" и "ч.д.а.".</w:t>
      </w:r>
    </w:p>
    <w:p w14:paraId="43EF4DC2" w14:textId="77777777" w:rsidR="00EB33BE" w:rsidRDefault="00326B81" w:rsidP="0042661F">
      <w:pPr>
        <w:spacing w:before="100" w:beforeAutospacing="1" w:after="100" w:afterAutospacing="1" w:line="360" w:lineRule="auto"/>
        <w:ind w:firstLine="567"/>
        <w:contextualSpacing/>
        <w:jc w:val="both"/>
        <w:rPr>
          <w:rFonts w:ascii="Arial" w:hAnsi="Arial" w:cs="Arial"/>
          <w:sz w:val="24"/>
          <w:szCs w:val="24"/>
        </w:rPr>
      </w:pPr>
      <w:r w:rsidRPr="0042661F">
        <w:rPr>
          <w:rFonts w:ascii="Arial" w:hAnsi="Arial" w:cs="Arial"/>
          <w:sz w:val="24"/>
          <w:szCs w:val="24"/>
        </w:rPr>
        <w:t xml:space="preserve">4.6. В выражении "разбавленная 1:1, 2:1 и т.д." при приготовлении смесей первые цифры означают массовые доли глинозема или другого вещества, а вторые - массовые доли угольного порошка или буферной смеси, или другого разбавителя. При </w:t>
      </w:r>
      <w:r w:rsidRPr="0042661F">
        <w:rPr>
          <w:rFonts w:ascii="Arial" w:hAnsi="Arial" w:cs="Arial"/>
          <w:sz w:val="24"/>
          <w:szCs w:val="24"/>
        </w:rPr>
        <w:lastRenderedPageBreak/>
        <w:t>приготовлении растворов первые цифры означают объемные части кислоты, вторые - объемные части воды. Концентрацию водных растворов можно также выражать в соответствующей молярности или нормальности.</w:t>
      </w:r>
    </w:p>
    <w:p w14:paraId="5439B0D5" w14:textId="77777777" w:rsidR="00EB33BE" w:rsidRDefault="00326B81" w:rsidP="0042661F">
      <w:pPr>
        <w:spacing w:before="100" w:beforeAutospacing="1" w:after="100" w:afterAutospacing="1" w:line="360" w:lineRule="auto"/>
        <w:ind w:firstLine="567"/>
        <w:contextualSpacing/>
        <w:jc w:val="both"/>
        <w:rPr>
          <w:rFonts w:ascii="Arial" w:hAnsi="Arial" w:cs="Arial"/>
          <w:sz w:val="24"/>
          <w:szCs w:val="24"/>
        </w:rPr>
      </w:pPr>
      <w:r w:rsidRPr="0042661F">
        <w:rPr>
          <w:rFonts w:ascii="Arial" w:hAnsi="Arial" w:cs="Arial"/>
          <w:sz w:val="24"/>
          <w:szCs w:val="24"/>
        </w:rPr>
        <w:t>4.7. Измельчение глинозема или смеси глинозема с угольным порошком или другим буфером проводят в механических истирателях, мелющие агрегаты которых футерованы термокорундом (спекшимся оксидом алюминия).</w:t>
      </w:r>
    </w:p>
    <w:p w14:paraId="40BFB70C" w14:textId="3527B1D3" w:rsidR="00326B81" w:rsidRPr="0042661F" w:rsidRDefault="00326B81" w:rsidP="0042661F">
      <w:pPr>
        <w:spacing w:before="100" w:beforeAutospacing="1" w:after="100" w:afterAutospacing="1" w:line="360" w:lineRule="auto"/>
        <w:ind w:firstLine="567"/>
        <w:contextualSpacing/>
        <w:jc w:val="both"/>
        <w:rPr>
          <w:rFonts w:ascii="Arial" w:hAnsi="Arial" w:cs="Arial"/>
          <w:sz w:val="24"/>
          <w:szCs w:val="24"/>
        </w:rPr>
      </w:pPr>
      <w:r w:rsidRPr="0042661F">
        <w:rPr>
          <w:rFonts w:ascii="Arial" w:hAnsi="Arial" w:cs="Arial"/>
          <w:sz w:val="24"/>
          <w:szCs w:val="24"/>
        </w:rPr>
        <w:t>Допускается использовать другое лабораторное размольное оборудование, отечественное или импортное, применение которого обеспечивает требуемую точность анализа, не загрязняющее анализируемый материал примесями, подлежащими определению, а также ручное измельчение в ступках из термокорунда термокорундовым пестиком.</w:t>
      </w:r>
    </w:p>
    <w:p w14:paraId="15DE252C" w14:textId="58D534CA" w:rsidR="00326B81" w:rsidRPr="0042661F" w:rsidRDefault="00326B81" w:rsidP="0042661F">
      <w:pPr>
        <w:spacing w:before="100" w:beforeAutospacing="1" w:after="100" w:afterAutospacing="1" w:line="360" w:lineRule="auto"/>
        <w:ind w:firstLine="567"/>
        <w:contextualSpacing/>
        <w:jc w:val="both"/>
        <w:rPr>
          <w:rFonts w:ascii="Arial" w:hAnsi="Arial" w:cs="Arial"/>
          <w:sz w:val="24"/>
          <w:szCs w:val="24"/>
        </w:rPr>
      </w:pPr>
      <w:r w:rsidRPr="0042661F">
        <w:rPr>
          <w:rFonts w:ascii="Arial" w:hAnsi="Arial" w:cs="Arial"/>
          <w:sz w:val="24"/>
          <w:szCs w:val="24"/>
        </w:rPr>
        <w:t>4.8. За единичный результат анализа (определения) принимают значение массовой доли компонента в анализируемом материале, найденное по значению аналитического сигнала, усредненного по двум спектрограммам, полученным на одной фотопластине для фотографического способа регистрации, или в двух следующих друг за другом сериях при фотоэлектрическом способе регистрации.</w:t>
      </w:r>
    </w:p>
    <w:p w14:paraId="4ED5ADD5" w14:textId="77777777" w:rsidR="00EB33BE" w:rsidRDefault="00326B81" w:rsidP="0042661F">
      <w:pPr>
        <w:spacing w:before="100" w:beforeAutospacing="1" w:after="100" w:afterAutospacing="1" w:line="360" w:lineRule="auto"/>
        <w:ind w:firstLine="567"/>
        <w:contextualSpacing/>
        <w:jc w:val="both"/>
        <w:rPr>
          <w:rFonts w:ascii="Arial" w:hAnsi="Arial" w:cs="Arial"/>
          <w:sz w:val="24"/>
          <w:szCs w:val="24"/>
        </w:rPr>
      </w:pPr>
      <w:r w:rsidRPr="0042661F">
        <w:rPr>
          <w:rFonts w:ascii="Arial" w:hAnsi="Arial" w:cs="Arial"/>
          <w:sz w:val="24"/>
          <w:szCs w:val="24"/>
        </w:rPr>
        <w:t>4.9. Контроль воспроизводимости результатов спектрального метода определения примесей в глиноземе проводят не реже одного раза в квартал. Для повторного анализа отбирают не менее 9-10 проб, представляющих все марки товарного глинозема, выпущенного за указанный период.</w:t>
      </w:r>
    </w:p>
    <w:p w14:paraId="369FA169" w14:textId="77777777" w:rsidR="00EB33BE" w:rsidRDefault="00326B81" w:rsidP="0042661F">
      <w:pPr>
        <w:spacing w:before="100" w:beforeAutospacing="1" w:after="100" w:afterAutospacing="1" w:line="360" w:lineRule="auto"/>
        <w:ind w:firstLine="567"/>
        <w:contextualSpacing/>
        <w:jc w:val="both"/>
        <w:rPr>
          <w:rFonts w:ascii="Arial" w:hAnsi="Arial" w:cs="Arial"/>
          <w:sz w:val="24"/>
          <w:szCs w:val="24"/>
        </w:rPr>
      </w:pPr>
      <w:r w:rsidRPr="0042661F">
        <w:rPr>
          <w:rFonts w:ascii="Arial" w:hAnsi="Arial" w:cs="Arial"/>
          <w:sz w:val="24"/>
          <w:szCs w:val="24"/>
        </w:rPr>
        <w:t>Выполняют как контроль воспроизводимости средних результатов для подтверждения установленной марки, так и контроль воспроизводимости единичных результатов для проверки стабильности условий выполнения анализа по данной методике.</w:t>
      </w:r>
    </w:p>
    <w:p w14:paraId="7967DC65" w14:textId="77777777" w:rsidR="00EB33BE" w:rsidRDefault="00326B81" w:rsidP="001C3A00">
      <w:pPr>
        <w:spacing w:before="100" w:beforeAutospacing="1" w:after="100" w:afterAutospacing="1" w:line="360" w:lineRule="auto"/>
        <w:ind w:firstLine="567"/>
        <w:contextualSpacing/>
        <w:jc w:val="both"/>
        <w:rPr>
          <w:rFonts w:ascii="Arial" w:hAnsi="Arial" w:cs="Arial"/>
          <w:sz w:val="24"/>
          <w:szCs w:val="24"/>
        </w:rPr>
      </w:pPr>
      <w:r w:rsidRPr="0042661F">
        <w:rPr>
          <w:rFonts w:ascii="Arial" w:hAnsi="Arial" w:cs="Arial"/>
          <w:sz w:val="24"/>
          <w:szCs w:val="24"/>
        </w:rPr>
        <w:t>Контроль воспроизводимости средних результатов осуществляют, сравнивая полученный ранее и воспроизведенный по данной методике результат для выбранной пробы с использованием новой навески материала.</w:t>
      </w:r>
    </w:p>
    <w:p w14:paraId="18243546" w14:textId="77777777" w:rsidR="00EB33BE" w:rsidRDefault="00326B81" w:rsidP="001C3A00">
      <w:pPr>
        <w:spacing w:before="100" w:beforeAutospacing="1" w:after="100" w:afterAutospacing="1" w:line="360" w:lineRule="auto"/>
        <w:ind w:firstLine="567"/>
        <w:contextualSpacing/>
        <w:jc w:val="both"/>
        <w:rPr>
          <w:rFonts w:ascii="Arial" w:hAnsi="Arial" w:cs="Arial"/>
          <w:sz w:val="24"/>
          <w:szCs w:val="24"/>
        </w:rPr>
      </w:pPr>
      <w:r w:rsidRPr="0042661F">
        <w:rPr>
          <w:rFonts w:ascii="Arial" w:hAnsi="Arial" w:cs="Arial"/>
          <w:sz w:val="24"/>
          <w:szCs w:val="24"/>
        </w:rPr>
        <w:t>Контроль воспроизводимости единичных результатов выполняют, используя результаты, полученные в разные смены разными исполнителями для разных навесок материала.</w:t>
      </w:r>
    </w:p>
    <w:p w14:paraId="1C63D257" w14:textId="7F42DA93" w:rsidR="00EB33BE" w:rsidRDefault="00326B81" w:rsidP="001C3A00">
      <w:pPr>
        <w:spacing w:before="100" w:beforeAutospacing="1" w:after="100" w:afterAutospacing="1" w:line="360" w:lineRule="auto"/>
        <w:ind w:firstLine="567"/>
        <w:contextualSpacing/>
        <w:jc w:val="both"/>
        <w:rPr>
          <w:rFonts w:ascii="Arial" w:hAnsi="Arial" w:cs="Arial"/>
          <w:sz w:val="24"/>
          <w:szCs w:val="24"/>
        </w:rPr>
      </w:pPr>
      <w:r w:rsidRPr="0042661F">
        <w:rPr>
          <w:rFonts w:ascii="Arial" w:hAnsi="Arial" w:cs="Arial"/>
          <w:sz w:val="24"/>
          <w:szCs w:val="24"/>
        </w:rPr>
        <w:t xml:space="preserve">При контроле воспроизводимости единичных результатов расхождения между ними сравнивают с нормативом </w:t>
      </w:r>
      <w:r w:rsidR="00A96ECC" w:rsidRPr="00A96ECC">
        <w:rPr>
          <w:rFonts w:ascii="Arial" w:hAnsi="Arial" w:cs="Arial"/>
          <w:i/>
          <w:noProof/>
          <w:sz w:val="24"/>
          <w:szCs w:val="24"/>
          <w:lang w:val="en-US"/>
        </w:rPr>
        <w:t>D</w:t>
      </w:r>
      <w:r w:rsidR="00A96ECC" w:rsidRPr="00A96ECC">
        <w:rPr>
          <w:rFonts w:ascii="Arial" w:hAnsi="Arial" w:cs="Arial"/>
          <w:i/>
          <w:noProof/>
          <w:sz w:val="24"/>
          <w:szCs w:val="24"/>
          <w:vertAlign w:val="subscript"/>
        </w:rPr>
        <w:t>2</w:t>
      </w:r>
      <w:r w:rsidR="00A96ECC" w:rsidRPr="00A96ECC">
        <w:rPr>
          <w:rFonts w:ascii="Arial" w:hAnsi="Arial" w:cs="Arial"/>
          <w:noProof/>
          <w:sz w:val="24"/>
          <w:szCs w:val="24"/>
        </w:rPr>
        <w:t xml:space="preserve"> </w:t>
      </w:r>
      <w:r w:rsidRPr="0042661F">
        <w:rPr>
          <w:rFonts w:ascii="Arial" w:hAnsi="Arial" w:cs="Arial"/>
          <w:sz w:val="24"/>
          <w:szCs w:val="24"/>
        </w:rPr>
        <w:t xml:space="preserve">в соответствующих стандартах, при контроле средних </w:t>
      </w:r>
      <w:r w:rsidRPr="00074C03">
        <w:rPr>
          <w:rFonts w:ascii="Arial" w:hAnsi="Arial" w:cs="Arial"/>
          <w:sz w:val="24"/>
          <w:szCs w:val="24"/>
        </w:rPr>
        <w:t xml:space="preserve">результатов </w:t>
      </w:r>
      <m:oMath>
        <m:sSup>
          <m:sSupPr>
            <m:ctrlPr>
              <w:rPr>
                <w:rFonts w:ascii="Cambria Math" w:hAnsi="Cambria Math" w:cs="Arial"/>
                <w:i/>
                <w:sz w:val="24"/>
                <w:szCs w:val="24"/>
              </w:rPr>
            </m:ctrlPr>
          </m:sSupPr>
          <m:e>
            <m:r>
              <w:rPr>
                <w:rFonts w:ascii="Cambria Math" w:hAnsi="Cambria Math" w:cs="Arial"/>
                <w:sz w:val="24"/>
                <w:szCs w:val="24"/>
                <w:lang w:val="en-US"/>
              </w:rPr>
              <m:t>c</m:t>
            </m:r>
          </m:e>
          <m:sup>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2</m:t>
                    </m:r>
                  </m:sub>
                </m:sSub>
              </m:num>
              <m:den>
                <m:rad>
                  <m:radPr>
                    <m:degHide m:val="1"/>
                    <m:ctrlPr>
                      <w:rPr>
                        <w:rFonts w:ascii="Cambria Math" w:hAnsi="Cambria Math" w:cs="Arial"/>
                        <w:i/>
                        <w:sz w:val="24"/>
                        <w:szCs w:val="24"/>
                      </w:rPr>
                    </m:ctrlPr>
                  </m:radPr>
                  <m:deg/>
                  <m:e>
                    <m:r>
                      <w:rPr>
                        <w:rFonts w:ascii="Cambria Math" w:hAnsi="Cambria Math" w:cs="Arial"/>
                        <w:sz w:val="24"/>
                        <w:szCs w:val="24"/>
                      </w:rPr>
                      <m:t>n</m:t>
                    </m:r>
                  </m:e>
                </m:rad>
              </m:den>
            </m:f>
          </m:sup>
        </m:sSup>
      </m:oMath>
      <w:r w:rsidRPr="00074C03">
        <w:rPr>
          <w:rFonts w:ascii="Arial" w:hAnsi="Arial" w:cs="Arial"/>
          <w:sz w:val="24"/>
          <w:szCs w:val="24"/>
        </w:rPr>
        <w:t>, где</w:t>
      </w:r>
      <w:r w:rsidRPr="0042661F">
        <w:rPr>
          <w:rFonts w:ascii="Arial" w:hAnsi="Arial" w:cs="Arial"/>
          <w:sz w:val="24"/>
          <w:szCs w:val="24"/>
        </w:rPr>
        <w:t xml:space="preserve"> </w:t>
      </w:r>
      <w:r w:rsidR="00074C03" w:rsidRPr="00074C03">
        <w:rPr>
          <w:rFonts w:ascii="Arial" w:hAnsi="Arial" w:cs="Arial"/>
          <w:i/>
          <w:noProof/>
          <w:sz w:val="24"/>
          <w:szCs w:val="24"/>
          <w:lang w:val="en-US"/>
        </w:rPr>
        <w:t>n</w:t>
      </w:r>
      <w:r w:rsidR="00074C03" w:rsidRPr="00074C03">
        <w:rPr>
          <w:rFonts w:ascii="Arial" w:hAnsi="Arial" w:cs="Arial"/>
          <w:noProof/>
          <w:sz w:val="24"/>
          <w:szCs w:val="24"/>
        </w:rPr>
        <w:t xml:space="preserve"> </w:t>
      </w:r>
      <w:r w:rsidRPr="0042661F">
        <w:rPr>
          <w:rFonts w:ascii="Arial" w:hAnsi="Arial" w:cs="Arial"/>
          <w:sz w:val="24"/>
          <w:szCs w:val="24"/>
        </w:rPr>
        <w:t>- число единичных определений при вычислении среднего результата.</w:t>
      </w:r>
    </w:p>
    <w:p w14:paraId="52C1FE06" w14:textId="7D255A3D" w:rsidR="00EB33BE" w:rsidRDefault="00326B81" w:rsidP="001C3A00">
      <w:pPr>
        <w:spacing w:before="100" w:beforeAutospacing="1" w:after="100" w:afterAutospacing="1" w:line="360" w:lineRule="auto"/>
        <w:ind w:firstLine="567"/>
        <w:contextualSpacing/>
        <w:jc w:val="both"/>
        <w:rPr>
          <w:rFonts w:ascii="Arial" w:hAnsi="Arial" w:cs="Arial"/>
          <w:sz w:val="24"/>
          <w:szCs w:val="24"/>
        </w:rPr>
      </w:pPr>
      <w:r w:rsidRPr="0042661F">
        <w:rPr>
          <w:rFonts w:ascii="Arial" w:hAnsi="Arial" w:cs="Arial"/>
          <w:sz w:val="24"/>
          <w:szCs w:val="24"/>
        </w:rPr>
        <w:lastRenderedPageBreak/>
        <w:t xml:space="preserve">Если разность результатов первичного и повторного анализов одной и той же пробы превосходит значение показателя воспроизводимости </w:t>
      </w:r>
      <w:r w:rsidR="00A96ECC" w:rsidRPr="00A96ECC">
        <w:rPr>
          <w:rFonts w:ascii="Arial" w:hAnsi="Arial" w:cs="Arial"/>
          <w:i/>
          <w:noProof/>
          <w:sz w:val="24"/>
          <w:szCs w:val="24"/>
          <w:lang w:val="en-US"/>
        </w:rPr>
        <w:t>D</w:t>
      </w:r>
      <w:r w:rsidR="00A96ECC" w:rsidRPr="00A96ECC">
        <w:rPr>
          <w:rFonts w:ascii="Arial" w:hAnsi="Arial" w:cs="Arial"/>
          <w:i/>
          <w:noProof/>
          <w:sz w:val="24"/>
          <w:szCs w:val="24"/>
          <w:vertAlign w:val="subscript"/>
        </w:rPr>
        <w:t>2</w:t>
      </w:r>
      <w:r w:rsidR="00A96ECC" w:rsidRPr="00A96ECC">
        <w:rPr>
          <w:rFonts w:ascii="Arial" w:hAnsi="Arial" w:cs="Arial"/>
          <w:noProof/>
          <w:sz w:val="24"/>
          <w:szCs w:val="24"/>
        </w:rPr>
        <w:t xml:space="preserve"> </w:t>
      </w:r>
      <w:r w:rsidRPr="0042661F">
        <w:rPr>
          <w:rFonts w:ascii="Arial" w:hAnsi="Arial" w:cs="Arial"/>
          <w:sz w:val="24"/>
          <w:szCs w:val="24"/>
        </w:rPr>
        <w:t>не более чем в 20% случаев, стабильность результатов анализа считают удовлетворительной.</w:t>
      </w:r>
    </w:p>
    <w:p w14:paraId="5AADC8BE" w14:textId="700AC671" w:rsidR="00EB33BE" w:rsidRDefault="00326B81" w:rsidP="001C3A00">
      <w:pPr>
        <w:spacing w:before="100" w:beforeAutospacing="1" w:after="100" w:afterAutospacing="1" w:line="360" w:lineRule="auto"/>
        <w:ind w:firstLine="567"/>
        <w:contextualSpacing/>
        <w:jc w:val="both"/>
        <w:rPr>
          <w:rFonts w:ascii="Arial" w:hAnsi="Arial" w:cs="Arial"/>
          <w:sz w:val="24"/>
          <w:szCs w:val="24"/>
        </w:rPr>
      </w:pPr>
      <w:r w:rsidRPr="0042661F">
        <w:rPr>
          <w:rFonts w:ascii="Arial" w:hAnsi="Arial" w:cs="Arial"/>
          <w:sz w:val="24"/>
          <w:szCs w:val="24"/>
        </w:rPr>
        <w:t xml:space="preserve">Допускается использовать для контроля воспроизводимости результаты стандартов предприятий, если они регламентируют не меньший объем контролируемых проб, не более высокий "приемочный процент", чем указано в настоящем стандарте, и показатель воспроизводимости </w:t>
      </w:r>
      <w:r w:rsidR="00A96ECC" w:rsidRPr="00A96ECC">
        <w:rPr>
          <w:rFonts w:ascii="Arial" w:hAnsi="Arial" w:cs="Arial"/>
          <w:i/>
          <w:noProof/>
          <w:sz w:val="24"/>
          <w:szCs w:val="24"/>
          <w:lang w:val="en-US"/>
        </w:rPr>
        <w:t>D</w:t>
      </w:r>
      <w:r w:rsidR="00A96ECC" w:rsidRPr="00A96ECC">
        <w:rPr>
          <w:rFonts w:ascii="Arial" w:hAnsi="Arial" w:cs="Arial"/>
          <w:i/>
          <w:noProof/>
          <w:sz w:val="24"/>
          <w:szCs w:val="24"/>
          <w:vertAlign w:val="subscript"/>
        </w:rPr>
        <w:t>2</w:t>
      </w:r>
      <w:r w:rsidR="00A96ECC" w:rsidRPr="00A96ECC">
        <w:rPr>
          <w:rFonts w:ascii="Arial" w:hAnsi="Arial" w:cs="Arial"/>
          <w:noProof/>
          <w:sz w:val="24"/>
          <w:szCs w:val="24"/>
        </w:rPr>
        <w:t xml:space="preserve"> </w:t>
      </w:r>
      <w:r w:rsidRPr="00A96ECC">
        <w:rPr>
          <w:rFonts w:ascii="Arial" w:hAnsi="Arial" w:cs="Arial"/>
          <w:sz w:val="24"/>
          <w:szCs w:val="24"/>
        </w:rPr>
        <w:t>не</w:t>
      </w:r>
      <w:r w:rsidRPr="0042661F">
        <w:rPr>
          <w:rFonts w:ascii="Arial" w:hAnsi="Arial" w:cs="Arial"/>
          <w:sz w:val="24"/>
          <w:szCs w:val="24"/>
        </w:rPr>
        <w:t xml:space="preserve"> превосходит значений, указанных в стандартах для определения соответствующих примесей в глиноземе спектральным методом.</w:t>
      </w:r>
    </w:p>
    <w:p w14:paraId="0644CC59" w14:textId="426114EB" w:rsidR="00326B81" w:rsidRPr="0042661F" w:rsidRDefault="00326B81" w:rsidP="00EB33BE">
      <w:pPr>
        <w:spacing w:before="100" w:beforeAutospacing="1" w:after="100" w:afterAutospacing="1" w:line="360" w:lineRule="auto"/>
        <w:ind w:firstLine="567"/>
        <w:contextualSpacing/>
        <w:jc w:val="both"/>
        <w:rPr>
          <w:rFonts w:ascii="Arial" w:hAnsi="Arial" w:cs="Arial"/>
          <w:sz w:val="24"/>
          <w:szCs w:val="24"/>
        </w:rPr>
      </w:pPr>
      <w:r w:rsidRPr="0042661F">
        <w:rPr>
          <w:rFonts w:ascii="Arial" w:hAnsi="Arial" w:cs="Arial"/>
          <w:sz w:val="24"/>
          <w:szCs w:val="24"/>
        </w:rPr>
        <w:t xml:space="preserve">Если расхождения, превышающие </w:t>
      </w:r>
      <w:r w:rsidR="00A96ECC" w:rsidRPr="00A96ECC">
        <w:rPr>
          <w:rFonts w:ascii="Arial" w:hAnsi="Arial" w:cs="Arial"/>
          <w:i/>
          <w:noProof/>
          <w:sz w:val="24"/>
          <w:szCs w:val="24"/>
          <w:lang w:val="en-US"/>
        </w:rPr>
        <w:t>D</w:t>
      </w:r>
      <w:r w:rsidR="00A96ECC" w:rsidRPr="00A96ECC">
        <w:rPr>
          <w:rFonts w:ascii="Arial" w:hAnsi="Arial" w:cs="Arial"/>
          <w:i/>
          <w:noProof/>
          <w:sz w:val="24"/>
          <w:szCs w:val="24"/>
          <w:vertAlign w:val="subscript"/>
        </w:rPr>
        <w:t>2</w:t>
      </w:r>
      <w:r w:rsidRPr="0042661F">
        <w:rPr>
          <w:rFonts w:ascii="Arial" w:hAnsi="Arial" w:cs="Arial"/>
          <w:sz w:val="24"/>
          <w:szCs w:val="24"/>
        </w:rPr>
        <w:t>, получены для большего числа проб, чем предусмотрено стандартом, устанавливают причины этого; затем повторяют контроль воспроизводимости, как указано выше, используя те же пробы.</w:t>
      </w:r>
    </w:p>
    <w:p w14:paraId="18603120" w14:textId="12A8769B" w:rsidR="00326B81" w:rsidRPr="0042661F" w:rsidRDefault="00326B81" w:rsidP="0042661F">
      <w:pPr>
        <w:spacing w:before="100" w:beforeAutospacing="1" w:after="100" w:afterAutospacing="1" w:line="360" w:lineRule="auto"/>
        <w:ind w:firstLine="567"/>
        <w:contextualSpacing/>
        <w:jc w:val="both"/>
        <w:rPr>
          <w:rFonts w:ascii="Arial" w:hAnsi="Arial" w:cs="Arial"/>
          <w:sz w:val="24"/>
          <w:szCs w:val="24"/>
        </w:rPr>
      </w:pPr>
      <w:r w:rsidRPr="0042661F">
        <w:rPr>
          <w:rFonts w:ascii="Arial" w:hAnsi="Arial" w:cs="Arial"/>
          <w:sz w:val="24"/>
          <w:szCs w:val="24"/>
        </w:rPr>
        <w:t xml:space="preserve">4.10. Кроме контроля точности результатов анализа с применением стандартных образцов применяют также контроль полученных данных арбитражными химическими методами по </w:t>
      </w:r>
      <w:hyperlink r:id="rId29" w:history="1">
        <w:r w:rsidRPr="00EF2E82">
          <w:rPr>
            <w:rFonts w:ascii="Arial" w:hAnsi="Arial" w:cs="Arial"/>
            <w:sz w:val="24"/>
            <w:szCs w:val="24"/>
          </w:rPr>
          <w:t>ГОСТ 25542.1, ГОСТ</w:t>
        </w:r>
      </w:hyperlink>
      <w:r w:rsidRPr="00EB33BE">
        <w:rPr>
          <w:rFonts w:ascii="Arial" w:hAnsi="Arial" w:cs="Arial"/>
          <w:sz w:val="24"/>
          <w:szCs w:val="24"/>
        </w:rPr>
        <w:t xml:space="preserve"> 25542.3, </w:t>
      </w:r>
      <w:hyperlink r:id="rId30" w:history="1">
        <w:r w:rsidRPr="00EF2E82">
          <w:rPr>
            <w:rFonts w:ascii="Arial" w:hAnsi="Arial" w:cs="Arial"/>
            <w:sz w:val="24"/>
            <w:szCs w:val="24"/>
          </w:rPr>
          <w:t>ГОСТ 25542.4</w:t>
        </w:r>
      </w:hyperlink>
      <w:r w:rsidR="00074C03">
        <w:rPr>
          <w:rFonts w:ascii="Arial" w:hAnsi="Arial" w:cs="Arial"/>
          <w:sz w:val="24"/>
          <w:szCs w:val="24"/>
        </w:rPr>
        <w:t xml:space="preserve">, ГОСТ 25342.6, </w:t>
      </w:r>
      <w:hyperlink r:id="rId31" w:history="1">
        <w:r w:rsidR="00074C03">
          <w:rPr>
            <w:rFonts w:ascii="Arial" w:hAnsi="Arial" w:cs="Arial"/>
            <w:sz w:val="24"/>
            <w:szCs w:val="24"/>
          </w:rPr>
          <w:t>ГОСТ </w:t>
        </w:r>
        <w:r w:rsidRPr="00EF2E82">
          <w:rPr>
            <w:rFonts w:ascii="Arial" w:hAnsi="Arial" w:cs="Arial"/>
            <w:sz w:val="24"/>
            <w:szCs w:val="24"/>
          </w:rPr>
          <w:t>13583.10</w:t>
        </w:r>
      </w:hyperlink>
      <w:r w:rsidR="00EB33BE" w:rsidRPr="00EF2E82">
        <w:rPr>
          <w:rFonts w:ascii="Arial" w:hAnsi="Arial" w:cs="Arial"/>
          <w:sz w:val="24"/>
          <w:szCs w:val="24"/>
        </w:rPr>
        <w:t>,</w:t>
      </w:r>
      <w:r w:rsidRPr="00EB33BE">
        <w:rPr>
          <w:rFonts w:ascii="Arial" w:hAnsi="Arial" w:cs="Arial"/>
          <w:sz w:val="24"/>
          <w:szCs w:val="24"/>
        </w:rPr>
        <w:t xml:space="preserve"> </w:t>
      </w:r>
      <w:r w:rsidR="00EB33BE" w:rsidRPr="00EB33BE">
        <w:rPr>
          <w:rFonts w:ascii="Arial" w:hAnsi="Arial" w:cs="Arial"/>
          <w:sz w:val="24"/>
          <w:szCs w:val="24"/>
        </w:rPr>
        <w:t>ГОСТ 13583.11</w:t>
      </w:r>
      <w:r w:rsidR="00EB33BE">
        <w:rPr>
          <w:rFonts w:ascii="Arial" w:hAnsi="Arial" w:cs="Arial"/>
          <w:sz w:val="24"/>
          <w:szCs w:val="24"/>
        </w:rPr>
        <w:t xml:space="preserve"> </w:t>
      </w:r>
      <w:r w:rsidRPr="0042661F">
        <w:rPr>
          <w:rFonts w:ascii="Arial" w:hAnsi="Arial" w:cs="Arial"/>
          <w:sz w:val="24"/>
          <w:szCs w:val="24"/>
        </w:rPr>
        <w:t>не реже одного раза в квартал.</w:t>
      </w:r>
      <w:r w:rsidR="00F660B9" w:rsidRPr="0042661F">
        <w:rPr>
          <w:rFonts w:ascii="Arial" w:hAnsi="Arial" w:cs="Arial"/>
          <w:sz w:val="24"/>
          <w:szCs w:val="24"/>
        </w:rPr>
        <w:t xml:space="preserve"> </w:t>
      </w:r>
    </w:p>
    <w:p w14:paraId="2F88DD44" w14:textId="77777777" w:rsidR="00BB59A3" w:rsidRPr="00F660B9" w:rsidRDefault="00326B81" w:rsidP="00EF2E82">
      <w:pPr>
        <w:spacing w:before="100" w:beforeAutospacing="1" w:after="100" w:afterAutospacing="1" w:line="360" w:lineRule="auto"/>
        <w:ind w:firstLine="567"/>
        <w:contextualSpacing/>
        <w:rPr>
          <w:rFonts w:ascii="Arial" w:hAnsi="Arial" w:cs="Arial"/>
          <w:sz w:val="24"/>
          <w:szCs w:val="24"/>
        </w:rPr>
      </w:pPr>
      <w:r w:rsidRPr="00F660B9">
        <w:rPr>
          <w:rFonts w:ascii="Arial" w:hAnsi="Arial" w:cs="Arial"/>
          <w:sz w:val="24"/>
          <w:szCs w:val="24"/>
        </w:rPr>
        <w:t>На контроль отбирают не менее 9-10 проб, представляющих все марки товарного глинозема, выпущенного предприятием за указанный период.</w:t>
      </w:r>
    </w:p>
    <w:p w14:paraId="0177D0BD" w14:textId="77777777" w:rsidR="00F660B9" w:rsidRDefault="00326B81" w:rsidP="00EF2E82">
      <w:pPr>
        <w:spacing w:before="100" w:beforeAutospacing="1" w:after="100" w:afterAutospacing="1" w:line="360" w:lineRule="auto"/>
        <w:ind w:firstLine="567"/>
        <w:contextualSpacing/>
        <w:jc w:val="both"/>
        <w:rPr>
          <w:rFonts w:ascii="Arial" w:hAnsi="Arial" w:cs="Arial"/>
          <w:sz w:val="24"/>
          <w:szCs w:val="24"/>
        </w:rPr>
      </w:pPr>
      <w:r w:rsidRPr="00F660B9">
        <w:rPr>
          <w:rFonts w:ascii="Arial" w:hAnsi="Arial" w:cs="Arial"/>
          <w:sz w:val="24"/>
          <w:szCs w:val="24"/>
        </w:rPr>
        <w:t>Совпадение результатов двух методов анализа можно считать удовлетворительным, если не более чем в 20% случаев не выполняется условие</w:t>
      </w:r>
    </w:p>
    <w:p w14:paraId="321FA0E0" w14:textId="77777777" w:rsidR="00FA4699" w:rsidRDefault="00FA4699" w:rsidP="00EF2E82">
      <w:pPr>
        <w:spacing w:before="100" w:beforeAutospacing="1" w:after="100" w:afterAutospacing="1" w:line="360" w:lineRule="auto"/>
        <w:ind w:firstLine="567"/>
        <w:contextualSpacing/>
        <w:jc w:val="both"/>
        <w:rPr>
          <w:rFonts w:ascii="Arial" w:hAnsi="Arial" w:cs="Arial"/>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556"/>
      </w:tblGrid>
      <w:tr w:rsidR="00FA4699" w14:paraId="51C26305" w14:textId="77777777" w:rsidTr="00FA4699">
        <w:tc>
          <w:tcPr>
            <w:tcW w:w="9214" w:type="dxa"/>
          </w:tcPr>
          <w:p w14:paraId="354027BC" w14:textId="79A7BE10" w:rsidR="00FA4699" w:rsidRPr="00FA4699" w:rsidRDefault="00A31067" w:rsidP="00FA4699">
            <w:pPr>
              <w:spacing w:before="100" w:beforeAutospacing="1" w:after="100" w:afterAutospacing="1" w:line="360" w:lineRule="auto"/>
              <w:contextualSpacing/>
              <w:jc w:val="both"/>
              <w:rPr>
                <w:rFonts w:ascii="Arial" w:hAnsi="Arial" w:cs="Arial"/>
                <w:i/>
                <w:sz w:val="24"/>
                <w:szCs w:val="24"/>
              </w:rPr>
            </w:pPr>
            <m:oMathPara>
              <m:oMath>
                <m:d>
                  <m:dPr>
                    <m:begChr m:val="|"/>
                    <m:endChr m:val="|"/>
                    <m:ctrlPr>
                      <w:rPr>
                        <w:rFonts w:ascii="Cambria Math" w:hAnsi="Cambria Math" w:cs="Arial"/>
                        <w:i/>
                        <w:sz w:val="24"/>
                        <w:szCs w:val="24"/>
                      </w:rPr>
                    </m:ctrlPr>
                  </m:dPr>
                  <m:e>
                    <m:sSub>
                      <m:sSubPr>
                        <m:ctrlPr>
                          <w:rPr>
                            <w:rFonts w:ascii="Cambria Math" w:hAnsi="Cambria Math" w:cs="Arial"/>
                            <w:i/>
                            <w:sz w:val="24"/>
                            <w:szCs w:val="24"/>
                          </w:rPr>
                        </m:ctrlPr>
                      </m:sSubPr>
                      <m:e>
                        <m:acc>
                          <m:accPr>
                            <m:chr m:val="̅"/>
                            <m:ctrlPr>
                              <w:rPr>
                                <w:rFonts w:ascii="Cambria Math" w:hAnsi="Cambria Math" w:cs="Arial"/>
                                <w:i/>
                                <w:sz w:val="24"/>
                                <w:szCs w:val="24"/>
                              </w:rPr>
                            </m:ctrlPr>
                          </m:accPr>
                          <m:e>
                            <m:r>
                              <w:rPr>
                                <w:rFonts w:ascii="Cambria Math" w:hAnsi="Cambria Math" w:cs="Arial"/>
                                <w:sz w:val="24"/>
                                <w:szCs w:val="24"/>
                              </w:rPr>
                              <m:t>X</m:t>
                            </m:r>
                          </m:e>
                        </m:acc>
                      </m:e>
                      <m:sub>
                        <m:r>
                          <w:rPr>
                            <w:rFonts w:ascii="Cambria Math" w:hAnsi="Cambria Math" w:cs="Arial"/>
                            <w:sz w:val="24"/>
                            <w:szCs w:val="24"/>
                          </w:rPr>
                          <m:t>сп</m:t>
                        </m:r>
                      </m:sub>
                    </m:sSub>
                    <m:r>
                      <w:rPr>
                        <w:rFonts w:ascii="Cambria Math" w:hAnsi="Cambria Math" w:cs="Arial"/>
                        <w:sz w:val="24"/>
                        <w:szCs w:val="24"/>
                      </w:rPr>
                      <m:t>-</m:t>
                    </m:r>
                    <m:sSub>
                      <m:sSubPr>
                        <m:ctrlPr>
                          <w:rPr>
                            <w:rFonts w:ascii="Cambria Math" w:hAnsi="Cambria Math" w:cs="Arial"/>
                            <w:i/>
                            <w:sz w:val="24"/>
                            <w:szCs w:val="24"/>
                          </w:rPr>
                        </m:ctrlPr>
                      </m:sSubPr>
                      <m:e>
                        <m:acc>
                          <m:accPr>
                            <m:chr m:val="̅"/>
                            <m:ctrlPr>
                              <w:rPr>
                                <w:rFonts w:ascii="Cambria Math" w:hAnsi="Cambria Math" w:cs="Arial"/>
                                <w:i/>
                                <w:sz w:val="24"/>
                                <w:szCs w:val="24"/>
                              </w:rPr>
                            </m:ctrlPr>
                          </m:accPr>
                          <m:e>
                            <m:r>
                              <w:rPr>
                                <w:rFonts w:ascii="Cambria Math" w:hAnsi="Cambria Math" w:cs="Arial"/>
                                <w:sz w:val="24"/>
                                <w:szCs w:val="24"/>
                              </w:rPr>
                              <m:t>X</m:t>
                            </m:r>
                          </m:e>
                        </m:acc>
                      </m:e>
                      <m:sub>
                        <m:r>
                          <w:rPr>
                            <w:rFonts w:ascii="Cambria Math" w:hAnsi="Cambria Math" w:cs="Arial"/>
                            <w:sz w:val="24"/>
                            <w:szCs w:val="24"/>
                          </w:rPr>
                          <m:t>хим</m:t>
                        </m:r>
                      </m:sub>
                    </m:sSub>
                  </m:e>
                </m:d>
                <m:r>
                  <w:rPr>
                    <w:rFonts w:ascii="Cambria Math" w:hAnsi="Cambria Math" w:cs="Arial"/>
                    <w:sz w:val="24"/>
                    <w:szCs w:val="24"/>
                    <w:lang w:val="en-US"/>
                  </w:rPr>
                  <m:t>&lt;</m:t>
                </m:r>
                <m:r>
                  <w:rPr>
                    <w:rFonts w:ascii="Cambria Math" w:hAnsi="Cambria Math" w:cs="Arial"/>
                    <w:sz w:val="24"/>
                    <w:szCs w:val="24"/>
                  </w:rPr>
                  <m:t>1,96</m:t>
                </m:r>
                <m:d>
                  <m:dPr>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п сп</m:t>
                            </m:r>
                          </m:sub>
                        </m:sSub>
                      </m:num>
                      <m:den>
                        <m:r>
                          <w:rPr>
                            <w:rFonts w:ascii="Cambria Math" w:hAnsi="Cambria Math" w:cs="Arial"/>
                            <w:sz w:val="24"/>
                            <w:szCs w:val="24"/>
                            <w:lang w:val="en-US"/>
                          </w:rPr>
                          <m:t xml:space="preserve">Q(P, </m:t>
                        </m:r>
                        <m:sSub>
                          <m:sSubPr>
                            <m:ctrlPr>
                              <w:rPr>
                                <w:rFonts w:ascii="Cambria Math" w:hAnsi="Cambria Math" w:cs="Arial"/>
                                <w:i/>
                                <w:sz w:val="24"/>
                                <w:szCs w:val="24"/>
                                <w:lang w:val="en-US"/>
                              </w:rPr>
                            </m:ctrlPr>
                          </m:sSubPr>
                          <m:e>
                            <m:r>
                              <w:rPr>
                                <w:rFonts w:ascii="Cambria Math" w:hAnsi="Cambria Math" w:cs="Arial"/>
                                <w:sz w:val="24"/>
                                <w:szCs w:val="24"/>
                                <w:lang w:val="en-US"/>
                              </w:rPr>
                              <m:t>n</m:t>
                            </m:r>
                          </m:e>
                          <m:sub>
                            <m:r>
                              <w:rPr>
                                <w:rFonts w:ascii="Cambria Math" w:hAnsi="Cambria Math" w:cs="Arial"/>
                                <w:sz w:val="24"/>
                                <w:szCs w:val="24"/>
                              </w:rPr>
                              <m:t>сп</m:t>
                            </m:r>
                          </m:sub>
                        </m:sSub>
                        <m:r>
                          <w:rPr>
                            <w:rFonts w:ascii="Cambria Math" w:hAnsi="Cambria Math" w:cs="Arial"/>
                            <w:sz w:val="24"/>
                            <w:szCs w:val="24"/>
                            <w:lang w:val="en-US"/>
                          </w:rPr>
                          <m:t>)∙</m:t>
                        </m:r>
                        <m:rad>
                          <m:radPr>
                            <m:degHide m:val="1"/>
                            <m:ctrlPr>
                              <w:rPr>
                                <w:rFonts w:ascii="Cambria Math" w:hAnsi="Cambria Math" w:cs="Arial"/>
                                <w:i/>
                                <w:sz w:val="24"/>
                                <w:szCs w:val="24"/>
                                <w:lang w:val="en-US"/>
                              </w:rPr>
                            </m:ctrlPr>
                          </m:radPr>
                          <m:deg/>
                          <m:e>
                            <m:sSub>
                              <m:sSubPr>
                                <m:ctrlPr>
                                  <w:rPr>
                                    <w:rFonts w:ascii="Cambria Math" w:hAnsi="Cambria Math" w:cs="Arial"/>
                                    <w:i/>
                                    <w:sz w:val="24"/>
                                    <w:szCs w:val="24"/>
                                    <w:lang w:val="en-US"/>
                                  </w:rPr>
                                </m:ctrlPr>
                              </m:sSubPr>
                              <m:e>
                                <m:r>
                                  <w:rPr>
                                    <w:rFonts w:ascii="Cambria Math" w:hAnsi="Cambria Math" w:cs="Arial"/>
                                    <w:sz w:val="24"/>
                                    <w:szCs w:val="24"/>
                                    <w:lang w:val="en-US"/>
                                  </w:rPr>
                                  <m:t>n</m:t>
                                </m:r>
                              </m:e>
                              <m:sub>
                                <m:r>
                                  <w:rPr>
                                    <w:rFonts w:ascii="Cambria Math" w:hAnsi="Cambria Math" w:cs="Arial"/>
                                    <w:sz w:val="24"/>
                                    <w:szCs w:val="24"/>
                                  </w:rPr>
                                  <m:t>сп</m:t>
                                </m:r>
                              </m:sub>
                            </m:sSub>
                          </m:e>
                        </m:rad>
                      </m:den>
                    </m:f>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п (хим)</m:t>
                            </m:r>
                          </m:sub>
                        </m:sSub>
                      </m:num>
                      <m:den>
                        <m:r>
                          <w:rPr>
                            <w:rFonts w:ascii="Cambria Math" w:hAnsi="Cambria Math" w:cs="Arial"/>
                            <w:sz w:val="24"/>
                            <w:szCs w:val="24"/>
                            <w:lang w:val="en-US"/>
                          </w:rPr>
                          <m:t xml:space="preserve">Q(P, </m:t>
                        </m:r>
                        <m:sSub>
                          <m:sSubPr>
                            <m:ctrlPr>
                              <w:rPr>
                                <w:rFonts w:ascii="Cambria Math" w:hAnsi="Cambria Math" w:cs="Arial"/>
                                <w:i/>
                                <w:sz w:val="24"/>
                                <w:szCs w:val="24"/>
                                <w:lang w:val="en-US"/>
                              </w:rPr>
                            </m:ctrlPr>
                          </m:sSubPr>
                          <m:e>
                            <m:r>
                              <w:rPr>
                                <w:rFonts w:ascii="Cambria Math" w:hAnsi="Cambria Math" w:cs="Arial"/>
                                <w:sz w:val="24"/>
                                <w:szCs w:val="24"/>
                                <w:lang w:val="en-US"/>
                              </w:rPr>
                              <m:t>n</m:t>
                            </m:r>
                          </m:e>
                          <m:sub>
                            <m:r>
                              <w:rPr>
                                <w:rFonts w:ascii="Cambria Math" w:hAnsi="Cambria Math" w:cs="Arial"/>
                                <w:sz w:val="24"/>
                                <w:szCs w:val="24"/>
                              </w:rPr>
                              <m:t>хим</m:t>
                            </m:r>
                          </m:sub>
                        </m:sSub>
                        <m:r>
                          <w:rPr>
                            <w:rFonts w:ascii="Cambria Math" w:hAnsi="Cambria Math" w:cs="Arial"/>
                            <w:sz w:val="24"/>
                            <w:szCs w:val="24"/>
                            <w:lang w:val="en-US"/>
                          </w:rPr>
                          <m:t>)∙</m:t>
                        </m:r>
                        <m:rad>
                          <m:radPr>
                            <m:degHide m:val="1"/>
                            <m:ctrlPr>
                              <w:rPr>
                                <w:rFonts w:ascii="Cambria Math" w:hAnsi="Cambria Math" w:cs="Arial"/>
                                <w:i/>
                                <w:sz w:val="24"/>
                                <w:szCs w:val="24"/>
                                <w:lang w:val="en-US"/>
                              </w:rPr>
                            </m:ctrlPr>
                          </m:radPr>
                          <m:deg/>
                          <m:e>
                            <m:sSub>
                              <m:sSubPr>
                                <m:ctrlPr>
                                  <w:rPr>
                                    <w:rFonts w:ascii="Cambria Math" w:hAnsi="Cambria Math" w:cs="Arial"/>
                                    <w:i/>
                                    <w:sz w:val="24"/>
                                    <w:szCs w:val="24"/>
                                    <w:lang w:val="en-US"/>
                                  </w:rPr>
                                </m:ctrlPr>
                              </m:sSubPr>
                              <m:e>
                                <m:r>
                                  <w:rPr>
                                    <w:rFonts w:ascii="Cambria Math" w:hAnsi="Cambria Math" w:cs="Arial"/>
                                    <w:sz w:val="24"/>
                                    <w:szCs w:val="24"/>
                                    <w:lang w:val="en-US"/>
                                  </w:rPr>
                                  <m:t>n</m:t>
                                </m:r>
                              </m:e>
                              <m:sub>
                                <m:r>
                                  <w:rPr>
                                    <w:rFonts w:ascii="Cambria Math" w:hAnsi="Cambria Math" w:cs="Arial"/>
                                    <w:sz w:val="24"/>
                                    <w:szCs w:val="24"/>
                                  </w:rPr>
                                  <m:t>хим</m:t>
                                </m:r>
                              </m:sub>
                            </m:sSub>
                          </m:e>
                        </m:rad>
                      </m:den>
                    </m:f>
                  </m:e>
                </m:d>
              </m:oMath>
            </m:oMathPara>
          </w:p>
        </w:tc>
        <w:tc>
          <w:tcPr>
            <w:tcW w:w="556" w:type="dxa"/>
          </w:tcPr>
          <w:p w14:paraId="79411B54" w14:textId="5F2E49AF" w:rsidR="00FA4699" w:rsidRPr="00FA4699" w:rsidRDefault="00FA4699" w:rsidP="00EF2E82">
            <w:pPr>
              <w:spacing w:before="100" w:beforeAutospacing="1" w:after="100" w:afterAutospacing="1" w:line="360" w:lineRule="auto"/>
              <w:contextualSpacing/>
              <w:jc w:val="both"/>
              <w:rPr>
                <w:rFonts w:ascii="Arial" w:hAnsi="Arial" w:cs="Arial"/>
                <w:sz w:val="24"/>
                <w:szCs w:val="24"/>
                <w:lang w:val="en-US"/>
              </w:rPr>
            </w:pPr>
            <w:r>
              <w:rPr>
                <w:rFonts w:ascii="Arial" w:hAnsi="Arial" w:cs="Arial"/>
                <w:sz w:val="24"/>
                <w:szCs w:val="24"/>
                <w:lang w:val="en-US"/>
              </w:rPr>
              <w:t>(1)</w:t>
            </w:r>
          </w:p>
        </w:tc>
      </w:tr>
    </w:tbl>
    <w:p w14:paraId="026B787C" w14:textId="77777777" w:rsidR="00FA4699" w:rsidRDefault="00FA4699" w:rsidP="00EF2E82">
      <w:pPr>
        <w:spacing w:before="100" w:beforeAutospacing="1" w:after="100" w:afterAutospacing="1" w:line="360" w:lineRule="auto"/>
        <w:ind w:firstLine="567"/>
        <w:contextualSpacing/>
        <w:jc w:val="both"/>
        <w:rPr>
          <w:rFonts w:ascii="Arial" w:hAnsi="Arial" w:cs="Arial"/>
          <w:sz w:val="24"/>
          <w:szCs w:val="24"/>
        </w:rPr>
      </w:pPr>
    </w:p>
    <w:p w14:paraId="1D40C711" w14:textId="062DBDC9" w:rsidR="00F660B9" w:rsidRDefault="00326B81" w:rsidP="00F660B9">
      <w:pPr>
        <w:spacing w:before="100" w:beforeAutospacing="1" w:after="100" w:afterAutospacing="1" w:line="360" w:lineRule="auto"/>
        <w:ind w:firstLine="567"/>
        <w:contextualSpacing/>
        <w:jc w:val="both"/>
        <w:rPr>
          <w:rFonts w:ascii="Arial" w:hAnsi="Arial" w:cs="Arial"/>
          <w:sz w:val="24"/>
          <w:szCs w:val="24"/>
        </w:rPr>
      </w:pPr>
      <w:r w:rsidRPr="00EF2E82">
        <w:rPr>
          <w:rFonts w:ascii="Arial" w:hAnsi="Arial" w:cs="Arial"/>
          <w:sz w:val="24"/>
          <w:szCs w:val="24"/>
        </w:rPr>
        <w:t xml:space="preserve">где </w:t>
      </w:r>
      <w:r w:rsidR="00FA4699" w:rsidRPr="00FA4699">
        <w:rPr>
          <w:rFonts w:ascii="Arial" w:hAnsi="Arial" w:cs="Arial"/>
          <w:i/>
          <w:sz w:val="24"/>
          <w:szCs w:val="24"/>
          <w:lang w:val="en-US"/>
        </w:rPr>
        <w:t>d</w:t>
      </w:r>
      <w:r w:rsidR="00FA4699" w:rsidRPr="00FA4699">
        <w:rPr>
          <w:rFonts w:ascii="Arial" w:hAnsi="Arial" w:cs="Arial"/>
          <w:i/>
          <w:sz w:val="24"/>
          <w:szCs w:val="24"/>
          <w:vertAlign w:val="subscript"/>
        </w:rPr>
        <w:t>п (сп)</w:t>
      </w:r>
      <w:r w:rsidRPr="00EF2E82">
        <w:rPr>
          <w:rFonts w:ascii="Arial" w:hAnsi="Arial" w:cs="Arial"/>
          <w:sz w:val="24"/>
          <w:szCs w:val="24"/>
        </w:rPr>
        <w:t xml:space="preserve">, </w:t>
      </w:r>
      <w:r w:rsidR="00FA4699" w:rsidRPr="00FA4699">
        <w:rPr>
          <w:rFonts w:ascii="Arial" w:hAnsi="Arial" w:cs="Arial"/>
          <w:i/>
          <w:sz w:val="24"/>
          <w:szCs w:val="24"/>
          <w:lang w:val="en-US"/>
        </w:rPr>
        <w:t>d</w:t>
      </w:r>
      <w:r w:rsidR="00FA4699">
        <w:rPr>
          <w:rFonts w:ascii="Arial" w:hAnsi="Arial" w:cs="Arial"/>
          <w:i/>
          <w:sz w:val="24"/>
          <w:szCs w:val="24"/>
          <w:vertAlign w:val="subscript"/>
        </w:rPr>
        <w:t>п (хим</w:t>
      </w:r>
      <w:r w:rsidR="00FA4699" w:rsidRPr="00FA4699">
        <w:rPr>
          <w:rFonts w:ascii="Arial" w:hAnsi="Arial" w:cs="Arial"/>
          <w:i/>
          <w:sz w:val="24"/>
          <w:szCs w:val="24"/>
          <w:vertAlign w:val="subscript"/>
        </w:rPr>
        <w:t>)</w:t>
      </w:r>
      <w:r w:rsidR="00FA4699">
        <w:rPr>
          <w:rFonts w:ascii="Arial" w:hAnsi="Arial" w:cs="Arial"/>
          <w:noProof/>
          <w:sz w:val="24"/>
          <w:szCs w:val="24"/>
        </w:rPr>
        <w:t xml:space="preserve"> </w:t>
      </w:r>
      <w:r w:rsidRPr="00EF2E82">
        <w:rPr>
          <w:rFonts w:ascii="Arial" w:hAnsi="Arial" w:cs="Arial"/>
          <w:sz w:val="24"/>
          <w:szCs w:val="24"/>
        </w:rPr>
        <w:t xml:space="preserve">- показатели сходимости для спектрального и химического методов, приведенные в соответствующих стандартах; </w:t>
      </w:r>
    </w:p>
    <w:p w14:paraId="3BAC503E" w14:textId="0D605D85" w:rsidR="00F660B9" w:rsidRPr="00FA4699" w:rsidRDefault="00FA4699" w:rsidP="00F660B9">
      <w:pPr>
        <w:spacing w:before="100" w:beforeAutospacing="1" w:after="100" w:afterAutospacing="1" w:line="360" w:lineRule="auto"/>
        <w:ind w:firstLine="567"/>
        <w:contextualSpacing/>
        <w:jc w:val="both"/>
        <w:rPr>
          <w:rFonts w:ascii="Arial" w:hAnsi="Arial" w:cs="Arial"/>
          <w:sz w:val="24"/>
          <w:szCs w:val="24"/>
        </w:rPr>
      </w:pPr>
      <w:r w:rsidRPr="00FA4699">
        <w:rPr>
          <w:rFonts w:ascii="Arial" w:hAnsi="Arial" w:cs="Arial"/>
          <w:i/>
          <w:sz w:val="24"/>
          <w:szCs w:val="24"/>
          <w:lang w:val="en-US"/>
        </w:rPr>
        <w:t>n</w:t>
      </w:r>
      <w:r w:rsidRPr="00FA4699">
        <w:rPr>
          <w:rFonts w:ascii="Arial" w:hAnsi="Arial" w:cs="Arial"/>
          <w:i/>
          <w:sz w:val="24"/>
          <w:szCs w:val="24"/>
          <w:vertAlign w:val="subscript"/>
        </w:rPr>
        <w:t>сп</w:t>
      </w:r>
      <w:r>
        <w:rPr>
          <w:rFonts w:ascii="Arial" w:hAnsi="Arial" w:cs="Arial"/>
          <w:sz w:val="24"/>
          <w:szCs w:val="24"/>
        </w:rPr>
        <w:t xml:space="preserve">, </w:t>
      </w:r>
      <w:r w:rsidRPr="00FA4699">
        <w:rPr>
          <w:rFonts w:ascii="Arial" w:hAnsi="Arial" w:cs="Arial"/>
          <w:i/>
          <w:sz w:val="24"/>
          <w:szCs w:val="24"/>
          <w:lang w:val="en-US"/>
        </w:rPr>
        <w:t>n</w:t>
      </w:r>
      <w:r w:rsidRPr="00FA4699">
        <w:rPr>
          <w:rFonts w:ascii="Arial" w:hAnsi="Arial" w:cs="Arial"/>
          <w:i/>
          <w:sz w:val="24"/>
          <w:szCs w:val="24"/>
          <w:vertAlign w:val="subscript"/>
        </w:rPr>
        <w:t>хим</w:t>
      </w:r>
      <w:r>
        <w:rPr>
          <w:rFonts w:ascii="Arial" w:hAnsi="Arial" w:cs="Arial"/>
          <w:i/>
          <w:sz w:val="24"/>
          <w:szCs w:val="24"/>
        </w:rPr>
        <w:t xml:space="preserve"> </w:t>
      </w:r>
      <w:r w:rsidR="00326B81" w:rsidRPr="00EF2E82">
        <w:rPr>
          <w:rFonts w:ascii="Arial" w:hAnsi="Arial" w:cs="Arial"/>
          <w:sz w:val="24"/>
          <w:szCs w:val="24"/>
        </w:rPr>
        <w:t xml:space="preserve">- число единичных </w:t>
      </w:r>
      <w:r w:rsidR="00326B81" w:rsidRPr="00FA4699">
        <w:rPr>
          <w:rFonts w:ascii="Arial" w:hAnsi="Arial" w:cs="Arial"/>
          <w:sz w:val="24"/>
          <w:szCs w:val="24"/>
        </w:rPr>
        <w:t xml:space="preserve">результатов при вычислении </w:t>
      </w:r>
      <m:oMath>
        <m:sSub>
          <m:sSubPr>
            <m:ctrlPr>
              <w:rPr>
                <w:rFonts w:ascii="Cambria Math" w:hAnsi="Cambria Math" w:cs="Arial"/>
                <w:i/>
                <w:sz w:val="24"/>
                <w:szCs w:val="24"/>
              </w:rPr>
            </m:ctrlPr>
          </m:sSubPr>
          <m:e>
            <m:acc>
              <m:accPr>
                <m:chr m:val="̅"/>
                <m:ctrlPr>
                  <w:rPr>
                    <w:rFonts w:ascii="Cambria Math" w:hAnsi="Cambria Math" w:cs="Arial"/>
                    <w:i/>
                    <w:sz w:val="24"/>
                    <w:szCs w:val="24"/>
                  </w:rPr>
                </m:ctrlPr>
              </m:accPr>
              <m:e>
                <m:r>
                  <w:rPr>
                    <w:rFonts w:ascii="Cambria Math" w:hAnsi="Cambria Math" w:cs="Arial"/>
                    <w:sz w:val="24"/>
                    <w:szCs w:val="24"/>
                  </w:rPr>
                  <m:t>X</m:t>
                </m:r>
              </m:e>
            </m:acc>
          </m:e>
          <m:sub>
            <m:r>
              <w:rPr>
                <w:rFonts w:ascii="Cambria Math" w:hAnsi="Cambria Math" w:cs="Arial"/>
                <w:sz w:val="24"/>
                <w:szCs w:val="24"/>
              </w:rPr>
              <m:t>сп</m:t>
            </m:r>
          </m:sub>
        </m:sSub>
        <m:r>
          <w:rPr>
            <w:rFonts w:ascii="Cambria Math" w:hAnsi="Cambria Math" w:cs="Arial"/>
            <w:sz w:val="24"/>
            <w:szCs w:val="24"/>
          </w:rPr>
          <m:t xml:space="preserve"> </m:t>
        </m:r>
      </m:oMath>
      <w:r w:rsidR="00326B81" w:rsidRPr="00FA4699">
        <w:rPr>
          <w:rFonts w:ascii="Arial" w:hAnsi="Arial" w:cs="Arial"/>
          <w:sz w:val="24"/>
          <w:szCs w:val="24"/>
        </w:rPr>
        <w:t xml:space="preserve">и </w:t>
      </w:r>
      <m:oMath>
        <m:sSub>
          <m:sSubPr>
            <m:ctrlPr>
              <w:rPr>
                <w:rFonts w:ascii="Cambria Math" w:hAnsi="Cambria Math" w:cs="Arial"/>
                <w:i/>
                <w:sz w:val="24"/>
                <w:szCs w:val="24"/>
              </w:rPr>
            </m:ctrlPr>
          </m:sSubPr>
          <m:e>
            <m:acc>
              <m:accPr>
                <m:chr m:val="̅"/>
                <m:ctrlPr>
                  <w:rPr>
                    <w:rFonts w:ascii="Cambria Math" w:hAnsi="Cambria Math" w:cs="Arial"/>
                    <w:i/>
                    <w:sz w:val="24"/>
                    <w:szCs w:val="24"/>
                  </w:rPr>
                </m:ctrlPr>
              </m:accPr>
              <m:e>
                <m:r>
                  <w:rPr>
                    <w:rFonts w:ascii="Cambria Math" w:hAnsi="Cambria Math" w:cs="Arial"/>
                    <w:sz w:val="24"/>
                    <w:szCs w:val="24"/>
                  </w:rPr>
                  <m:t>X</m:t>
                </m:r>
              </m:e>
            </m:acc>
          </m:e>
          <m:sub>
            <m:r>
              <w:rPr>
                <w:rFonts w:ascii="Cambria Math" w:hAnsi="Cambria Math" w:cs="Arial"/>
                <w:sz w:val="24"/>
                <w:szCs w:val="24"/>
              </w:rPr>
              <m:t>хим</m:t>
            </m:r>
          </m:sub>
        </m:sSub>
      </m:oMath>
      <w:r w:rsidR="00326B81" w:rsidRPr="00FA4699">
        <w:rPr>
          <w:rFonts w:ascii="Arial" w:hAnsi="Arial" w:cs="Arial"/>
          <w:sz w:val="24"/>
          <w:szCs w:val="24"/>
        </w:rPr>
        <w:t xml:space="preserve">; </w:t>
      </w:r>
    </w:p>
    <w:p w14:paraId="3D37FF43" w14:textId="4D999D1C" w:rsidR="00326B81" w:rsidRPr="00EF2E82" w:rsidRDefault="00FA4699" w:rsidP="00F660B9">
      <w:pPr>
        <w:spacing w:before="100" w:beforeAutospacing="1" w:after="100" w:afterAutospacing="1" w:line="360" w:lineRule="auto"/>
        <w:ind w:firstLine="567"/>
        <w:contextualSpacing/>
        <w:jc w:val="both"/>
        <w:rPr>
          <w:rFonts w:ascii="Arial" w:hAnsi="Arial" w:cs="Arial"/>
          <w:sz w:val="24"/>
          <w:szCs w:val="24"/>
        </w:rPr>
      </w:pPr>
      <w:r w:rsidRPr="00FA4699">
        <w:rPr>
          <w:rFonts w:ascii="Arial" w:hAnsi="Arial" w:cs="Arial"/>
          <w:i/>
          <w:sz w:val="24"/>
          <w:szCs w:val="24"/>
          <w:lang w:val="en-US"/>
        </w:rPr>
        <w:t>Q</w:t>
      </w:r>
      <w:r w:rsidRPr="00FA4699">
        <w:rPr>
          <w:rFonts w:ascii="Arial" w:hAnsi="Arial" w:cs="Arial"/>
          <w:i/>
          <w:sz w:val="24"/>
          <w:szCs w:val="24"/>
        </w:rPr>
        <w:t>(</w:t>
      </w:r>
      <w:r w:rsidRPr="00FA4699">
        <w:rPr>
          <w:rFonts w:ascii="Arial" w:hAnsi="Arial" w:cs="Arial"/>
          <w:i/>
          <w:sz w:val="24"/>
          <w:szCs w:val="24"/>
          <w:lang w:val="en-US"/>
        </w:rPr>
        <w:t>P</w:t>
      </w:r>
      <w:r w:rsidRPr="00FA4699">
        <w:rPr>
          <w:rFonts w:ascii="Arial" w:hAnsi="Arial" w:cs="Arial"/>
          <w:i/>
          <w:sz w:val="24"/>
          <w:szCs w:val="24"/>
        </w:rPr>
        <w:t xml:space="preserve">, </w:t>
      </w:r>
      <w:r w:rsidRPr="00FA4699">
        <w:rPr>
          <w:rFonts w:ascii="Arial" w:hAnsi="Arial" w:cs="Arial"/>
          <w:i/>
          <w:sz w:val="24"/>
          <w:szCs w:val="24"/>
          <w:lang w:val="en-US"/>
        </w:rPr>
        <w:t>n</w:t>
      </w:r>
      <w:r w:rsidRPr="00FA4699">
        <w:rPr>
          <w:rFonts w:ascii="Arial" w:hAnsi="Arial" w:cs="Arial"/>
          <w:i/>
          <w:sz w:val="24"/>
          <w:szCs w:val="24"/>
        </w:rPr>
        <w:t>)</w:t>
      </w:r>
      <w:r w:rsidRPr="00FA4699">
        <w:rPr>
          <w:rFonts w:ascii="Arial" w:hAnsi="Arial" w:cs="Arial"/>
          <w:sz w:val="24"/>
          <w:szCs w:val="24"/>
        </w:rPr>
        <w:t xml:space="preserve"> </w:t>
      </w:r>
      <w:r w:rsidR="00326B81" w:rsidRPr="00FA4699">
        <w:rPr>
          <w:rFonts w:ascii="Arial" w:hAnsi="Arial" w:cs="Arial"/>
          <w:sz w:val="24"/>
          <w:szCs w:val="24"/>
        </w:rPr>
        <w:t xml:space="preserve">- фактор Пирсона. Если </w:t>
      </w:r>
      <w:r w:rsidRPr="00FA4699">
        <w:rPr>
          <w:rFonts w:ascii="Arial" w:hAnsi="Arial" w:cs="Arial"/>
          <w:i/>
          <w:sz w:val="24"/>
          <w:szCs w:val="24"/>
          <w:lang w:val="en-US"/>
        </w:rPr>
        <w:t>P</w:t>
      </w:r>
      <w:r w:rsidRPr="00FA4699">
        <w:rPr>
          <w:rFonts w:ascii="Arial" w:hAnsi="Arial" w:cs="Arial"/>
          <w:sz w:val="24"/>
          <w:szCs w:val="24"/>
        </w:rPr>
        <w:t>=</w:t>
      </w:r>
      <w:r w:rsidR="00326B81" w:rsidRPr="00FA4699">
        <w:rPr>
          <w:rFonts w:ascii="Arial" w:hAnsi="Arial" w:cs="Arial"/>
          <w:sz w:val="24"/>
          <w:szCs w:val="24"/>
        </w:rPr>
        <w:t xml:space="preserve">0,95, то </w:t>
      </w:r>
      <w:r w:rsidRPr="00FA4699">
        <w:rPr>
          <w:rFonts w:ascii="Arial" w:hAnsi="Arial" w:cs="Arial"/>
          <w:i/>
          <w:noProof/>
          <w:sz w:val="24"/>
          <w:szCs w:val="24"/>
          <w:lang w:val="en-US"/>
        </w:rPr>
        <w:t>Q</w:t>
      </w:r>
      <w:r w:rsidRPr="00FA4699">
        <w:rPr>
          <w:rFonts w:ascii="Arial" w:hAnsi="Arial" w:cs="Arial"/>
          <w:noProof/>
          <w:sz w:val="24"/>
          <w:szCs w:val="24"/>
        </w:rPr>
        <w:t>=</w:t>
      </w:r>
      <w:r w:rsidR="00326B81" w:rsidRPr="00FA4699">
        <w:rPr>
          <w:rFonts w:ascii="Arial" w:hAnsi="Arial" w:cs="Arial"/>
          <w:sz w:val="24"/>
          <w:szCs w:val="24"/>
        </w:rPr>
        <w:t>2,77;</w:t>
      </w:r>
      <w:r w:rsidR="00326B81" w:rsidRPr="00EF2E82">
        <w:rPr>
          <w:rFonts w:ascii="Arial" w:hAnsi="Arial" w:cs="Arial"/>
          <w:sz w:val="24"/>
          <w:szCs w:val="24"/>
        </w:rPr>
        <w:t xml:space="preserve"> 3,31; 3,63 соответственно при </w:t>
      </w:r>
      <w:r w:rsidRPr="00FA4699">
        <w:rPr>
          <w:rFonts w:ascii="Arial" w:hAnsi="Arial" w:cs="Arial"/>
          <w:i/>
          <w:noProof/>
          <w:sz w:val="24"/>
          <w:szCs w:val="24"/>
          <w:lang w:val="en-US"/>
        </w:rPr>
        <w:t>n</w:t>
      </w:r>
      <w:r w:rsidRPr="00FA4699">
        <w:rPr>
          <w:rFonts w:ascii="Arial" w:hAnsi="Arial" w:cs="Arial"/>
          <w:noProof/>
          <w:sz w:val="24"/>
          <w:szCs w:val="24"/>
        </w:rPr>
        <w:t>=</w:t>
      </w:r>
      <w:r w:rsidR="00326B81" w:rsidRPr="00FA4699">
        <w:rPr>
          <w:rFonts w:ascii="Arial" w:hAnsi="Arial" w:cs="Arial"/>
          <w:sz w:val="24"/>
          <w:szCs w:val="24"/>
        </w:rPr>
        <w:t>2</w:t>
      </w:r>
      <w:r w:rsidR="00326B81" w:rsidRPr="00EF2E82">
        <w:rPr>
          <w:rFonts w:ascii="Arial" w:hAnsi="Arial" w:cs="Arial"/>
          <w:sz w:val="24"/>
          <w:szCs w:val="24"/>
        </w:rPr>
        <w:t>; 3; 4.</w:t>
      </w:r>
    </w:p>
    <w:p w14:paraId="00267085" w14:textId="34F2FE30" w:rsidR="00326B81" w:rsidRPr="00EF2E82" w:rsidRDefault="00326B81" w:rsidP="00FA4699">
      <w:pPr>
        <w:spacing w:before="100" w:beforeAutospacing="1" w:after="100" w:afterAutospacing="1"/>
        <w:ind w:firstLine="567"/>
        <w:jc w:val="both"/>
        <w:rPr>
          <w:rFonts w:ascii="Arial" w:hAnsi="Arial" w:cs="Arial"/>
          <w:sz w:val="24"/>
          <w:szCs w:val="24"/>
        </w:rPr>
      </w:pPr>
      <w:r w:rsidRPr="00EF2E82">
        <w:rPr>
          <w:rFonts w:ascii="Arial" w:hAnsi="Arial" w:cs="Arial"/>
          <w:sz w:val="24"/>
          <w:szCs w:val="24"/>
        </w:rPr>
        <w:t xml:space="preserve">При </w:t>
      </w:r>
      <w:r w:rsidR="00FA4699" w:rsidRPr="00FA4699">
        <w:rPr>
          <w:rFonts w:ascii="Arial" w:hAnsi="Arial" w:cs="Arial"/>
          <w:i/>
          <w:sz w:val="24"/>
          <w:szCs w:val="24"/>
          <w:lang w:val="en-US"/>
        </w:rPr>
        <w:t>n</w:t>
      </w:r>
      <w:r w:rsidR="00FA4699" w:rsidRPr="00FA4699">
        <w:rPr>
          <w:rFonts w:ascii="Arial" w:hAnsi="Arial" w:cs="Arial"/>
          <w:i/>
          <w:sz w:val="24"/>
          <w:szCs w:val="24"/>
          <w:vertAlign w:val="subscript"/>
        </w:rPr>
        <w:t>сп</w:t>
      </w:r>
      <w:r w:rsidR="00FA4699">
        <w:rPr>
          <w:rFonts w:ascii="Arial" w:hAnsi="Arial" w:cs="Arial"/>
          <w:sz w:val="24"/>
          <w:szCs w:val="24"/>
        </w:rPr>
        <w:t>=</w:t>
      </w:r>
      <w:r w:rsidR="00FA4699" w:rsidRPr="00FA4699">
        <w:rPr>
          <w:rFonts w:ascii="Arial" w:hAnsi="Arial" w:cs="Arial"/>
          <w:i/>
          <w:sz w:val="24"/>
          <w:szCs w:val="24"/>
          <w:lang w:val="en-US"/>
        </w:rPr>
        <w:t>n</w:t>
      </w:r>
      <w:r w:rsidR="00FA4699" w:rsidRPr="00FA4699">
        <w:rPr>
          <w:rFonts w:ascii="Arial" w:hAnsi="Arial" w:cs="Arial"/>
          <w:i/>
          <w:sz w:val="24"/>
          <w:szCs w:val="24"/>
          <w:vertAlign w:val="subscript"/>
        </w:rPr>
        <w:t>хим</w:t>
      </w:r>
      <w:r w:rsidR="00FA4699" w:rsidRPr="00FA4699">
        <w:rPr>
          <w:rFonts w:ascii="Arial" w:hAnsi="Arial" w:cs="Arial"/>
          <w:sz w:val="24"/>
          <w:szCs w:val="24"/>
        </w:rPr>
        <w:t>=2</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556"/>
      </w:tblGrid>
      <w:tr w:rsidR="00FA4699" w14:paraId="2F55539E" w14:textId="77777777" w:rsidTr="00FA4699">
        <w:tc>
          <w:tcPr>
            <w:tcW w:w="9214" w:type="dxa"/>
          </w:tcPr>
          <w:p w14:paraId="4F7CFAA2" w14:textId="65DF2B29" w:rsidR="00FA4699" w:rsidRDefault="00A31067" w:rsidP="00FA4699">
            <w:pPr>
              <w:spacing w:before="100" w:beforeAutospacing="1" w:after="100" w:afterAutospacing="1" w:line="360" w:lineRule="auto"/>
              <w:contextualSpacing/>
              <w:jc w:val="both"/>
              <w:rPr>
                <w:rFonts w:ascii="Arial" w:hAnsi="Arial" w:cs="Arial"/>
                <w:sz w:val="24"/>
                <w:szCs w:val="24"/>
                <w:lang w:val="en-US"/>
              </w:rPr>
            </w:pPr>
            <m:oMathPara>
              <m:oMath>
                <m:d>
                  <m:dPr>
                    <m:begChr m:val="|"/>
                    <m:endChr m:val="|"/>
                    <m:ctrlPr>
                      <w:rPr>
                        <w:rFonts w:ascii="Cambria Math" w:hAnsi="Cambria Math" w:cs="Arial"/>
                        <w:i/>
                        <w:sz w:val="24"/>
                        <w:szCs w:val="24"/>
                      </w:rPr>
                    </m:ctrlPr>
                  </m:dPr>
                  <m:e>
                    <m:sSub>
                      <m:sSubPr>
                        <m:ctrlPr>
                          <w:rPr>
                            <w:rFonts w:ascii="Cambria Math" w:hAnsi="Cambria Math" w:cs="Arial"/>
                            <w:i/>
                            <w:sz w:val="24"/>
                            <w:szCs w:val="24"/>
                          </w:rPr>
                        </m:ctrlPr>
                      </m:sSubPr>
                      <m:e>
                        <m:acc>
                          <m:accPr>
                            <m:chr m:val="̅"/>
                            <m:ctrlPr>
                              <w:rPr>
                                <w:rFonts w:ascii="Cambria Math" w:hAnsi="Cambria Math" w:cs="Arial"/>
                                <w:i/>
                                <w:sz w:val="24"/>
                                <w:szCs w:val="24"/>
                              </w:rPr>
                            </m:ctrlPr>
                          </m:accPr>
                          <m:e>
                            <m:r>
                              <w:rPr>
                                <w:rFonts w:ascii="Cambria Math" w:hAnsi="Cambria Math" w:cs="Arial"/>
                                <w:sz w:val="24"/>
                                <w:szCs w:val="24"/>
                              </w:rPr>
                              <m:t>X</m:t>
                            </m:r>
                          </m:e>
                        </m:acc>
                      </m:e>
                      <m:sub>
                        <m:r>
                          <w:rPr>
                            <w:rFonts w:ascii="Cambria Math" w:hAnsi="Cambria Math" w:cs="Arial"/>
                            <w:sz w:val="24"/>
                            <w:szCs w:val="24"/>
                          </w:rPr>
                          <m:t>сп</m:t>
                        </m:r>
                      </m:sub>
                    </m:sSub>
                    <m:r>
                      <w:rPr>
                        <w:rFonts w:ascii="Cambria Math" w:hAnsi="Cambria Math" w:cs="Arial"/>
                        <w:sz w:val="24"/>
                        <w:szCs w:val="24"/>
                      </w:rPr>
                      <m:t>-</m:t>
                    </m:r>
                    <m:sSub>
                      <m:sSubPr>
                        <m:ctrlPr>
                          <w:rPr>
                            <w:rFonts w:ascii="Cambria Math" w:hAnsi="Cambria Math" w:cs="Arial"/>
                            <w:i/>
                            <w:sz w:val="24"/>
                            <w:szCs w:val="24"/>
                          </w:rPr>
                        </m:ctrlPr>
                      </m:sSubPr>
                      <m:e>
                        <m:acc>
                          <m:accPr>
                            <m:chr m:val="̅"/>
                            <m:ctrlPr>
                              <w:rPr>
                                <w:rFonts w:ascii="Cambria Math" w:hAnsi="Cambria Math" w:cs="Arial"/>
                                <w:i/>
                                <w:sz w:val="24"/>
                                <w:szCs w:val="24"/>
                              </w:rPr>
                            </m:ctrlPr>
                          </m:accPr>
                          <m:e>
                            <m:r>
                              <w:rPr>
                                <w:rFonts w:ascii="Cambria Math" w:hAnsi="Cambria Math" w:cs="Arial"/>
                                <w:sz w:val="24"/>
                                <w:szCs w:val="24"/>
                              </w:rPr>
                              <m:t>X</m:t>
                            </m:r>
                          </m:e>
                        </m:acc>
                      </m:e>
                      <m:sub>
                        <m:r>
                          <w:rPr>
                            <w:rFonts w:ascii="Cambria Math" w:hAnsi="Cambria Math" w:cs="Arial"/>
                            <w:sz w:val="24"/>
                            <w:szCs w:val="24"/>
                          </w:rPr>
                          <m:t>хим</m:t>
                        </m:r>
                      </m:sub>
                    </m:sSub>
                  </m:e>
                </m:d>
                <m:r>
                  <w:rPr>
                    <w:rFonts w:ascii="Cambria Math" w:hAnsi="Cambria Math" w:cs="Arial"/>
                    <w:sz w:val="24"/>
                    <w:szCs w:val="24"/>
                    <w:lang w:val="en-US"/>
                  </w:rPr>
                  <m:t>&lt;</m:t>
                </m:r>
                <m:r>
                  <w:rPr>
                    <w:rFonts w:ascii="Cambria Math" w:hAnsi="Cambria Math" w:cs="Arial"/>
                    <w:sz w:val="24"/>
                    <w:szCs w:val="24"/>
                  </w:rPr>
                  <m:t>0,5</m:t>
                </m:r>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2 сп</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2 хим</m:t>
                        </m:r>
                      </m:sub>
                    </m:sSub>
                  </m:e>
                </m:d>
              </m:oMath>
            </m:oMathPara>
          </w:p>
        </w:tc>
        <w:tc>
          <w:tcPr>
            <w:tcW w:w="556" w:type="dxa"/>
          </w:tcPr>
          <w:p w14:paraId="08A7FB03" w14:textId="3F17C4E3" w:rsidR="00FA4699" w:rsidRPr="00FA4699" w:rsidRDefault="00FA4699" w:rsidP="00FA4699">
            <w:pPr>
              <w:spacing w:before="100" w:beforeAutospacing="1" w:after="100" w:afterAutospacing="1" w:line="360" w:lineRule="auto"/>
              <w:contextualSpacing/>
              <w:jc w:val="both"/>
              <w:rPr>
                <w:rFonts w:ascii="Arial" w:hAnsi="Arial" w:cs="Arial"/>
                <w:sz w:val="24"/>
                <w:szCs w:val="24"/>
              </w:rPr>
            </w:pPr>
            <w:r>
              <w:rPr>
                <w:rFonts w:ascii="Arial" w:hAnsi="Arial" w:cs="Arial"/>
                <w:sz w:val="24"/>
                <w:szCs w:val="24"/>
                <w:lang w:val="en-US"/>
              </w:rPr>
              <w:t>(2)</w:t>
            </w:r>
          </w:p>
        </w:tc>
      </w:tr>
    </w:tbl>
    <w:p w14:paraId="7C0E8EB8" w14:textId="77777777" w:rsidR="00FA4699" w:rsidRPr="00FA4699" w:rsidRDefault="00FA4699" w:rsidP="00FA4699">
      <w:pPr>
        <w:spacing w:before="100" w:beforeAutospacing="1" w:after="100" w:afterAutospacing="1" w:line="360" w:lineRule="auto"/>
        <w:contextualSpacing/>
        <w:jc w:val="both"/>
        <w:rPr>
          <w:rFonts w:ascii="Arial" w:hAnsi="Arial" w:cs="Arial"/>
          <w:sz w:val="24"/>
          <w:szCs w:val="24"/>
          <w:lang w:val="en-US"/>
        </w:rPr>
      </w:pPr>
    </w:p>
    <w:p w14:paraId="5512D37E" w14:textId="318B7EDB" w:rsidR="00F660B9" w:rsidRDefault="00326B81" w:rsidP="00F660B9">
      <w:pPr>
        <w:spacing w:before="100" w:beforeAutospacing="1" w:after="100" w:afterAutospacing="1" w:line="360" w:lineRule="auto"/>
        <w:ind w:firstLine="567"/>
        <w:contextualSpacing/>
        <w:jc w:val="both"/>
        <w:rPr>
          <w:rFonts w:ascii="Arial" w:hAnsi="Arial" w:cs="Arial"/>
          <w:sz w:val="24"/>
          <w:szCs w:val="24"/>
        </w:rPr>
      </w:pPr>
      <w:r w:rsidRPr="00EF2E82">
        <w:rPr>
          <w:rFonts w:ascii="Arial" w:hAnsi="Arial" w:cs="Arial"/>
          <w:sz w:val="24"/>
          <w:szCs w:val="24"/>
        </w:rPr>
        <w:lastRenderedPageBreak/>
        <w:t xml:space="preserve">В том случае, если сравнение с данными химического анализа выполняют для результатов параллельного определения диоксида кремния в дуге и искре </w:t>
      </w:r>
      <w:r w:rsidR="00FA4699" w:rsidRPr="00FA4699">
        <w:rPr>
          <w:rFonts w:ascii="Arial" w:hAnsi="Arial" w:cs="Arial"/>
          <w:i/>
          <w:sz w:val="24"/>
          <w:szCs w:val="24"/>
          <w:lang w:val="en-US"/>
        </w:rPr>
        <w:t>X</w:t>
      </w:r>
      <w:r w:rsidR="00FA4699" w:rsidRPr="00FA4699">
        <w:rPr>
          <w:rFonts w:ascii="Arial" w:hAnsi="Arial" w:cs="Arial"/>
          <w:i/>
          <w:sz w:val="24"/>
          <w:szCs w:val="24"/>
          <w:vertAlign w:val="subscript"/>
        </w:rPr>
        <w:t>дуг</w:t>
      </w:r>
      <w:r w:rsidR="00FA4699">
        <w:rPr>
          <w:rFonts w:ascii="Arial" w:hAnsi="Arial" w:cs="Arial"/>
          <w:sz w:val="24"/>
          <w:szCs w:val="24"/>
        </w:rPr>
        <w:t xml:space="preserve"> и </w:t>
      </w:r>
      <w:r w:rsidR="00FA4699" w:rsidRPr="00FA4699">
        <w:rPr>
          <w:rFonts w:ascii="Arial" w:hAnsi="Arial" w:cs="Arial"/>
          <w:i/>
          <w:sz w:val="24"/>
          <w:szCs w:val="24"/>
        </w:rPr>
        <w:t>Х</w:t>
      </w:r>
      <w:r w:rsidR="00FA4699" w:rsidRPr="00FA4699">
        <w:rPr>
          <w:rFonts w:ascii="Arial" w:hAnsi="Arial" w:cs="Arial"/>
          <w:i/>
          <w:sz w:val="24"/>
          <w:szCs w:val="24"/>
          <w:vertAlign w:val="subscript"/>
        </w:rPr>
        <w:t>искр</w:t>
      </w:r>
      <w:r w:rsidR="00FA4699">
        <w:rPr>
          <w:rFonts w:ascii="Arial" w:hAnsi="Arial" w:cs="Arial"/>
          <w:sz w:val="24"/>
          <w:szCs w:val="24"/>
        </w:rPr>
        <w:t xml:space="preserve"> </w:t>
      </w:r>
      <w:r w:rsidRPr="00EF2E82">
        <w:rPr>
          <w:rFonts w:ascii="Arial" w:hAnsi="Arial" w:cs="Arial"/>
          <w:sz w:val="24"/>
          <w:szCs w:val="24"/>
        </w:rPr>
        <w:t xml:space="preserve">сравнивают отдельно </w:t>
      </w:r>
      <w:r w:rsidR="00FA4699" w:rsidRPr="00FA4699">
        <w:rPr>
          <w:rFonts w:ascii="Arial" w:hAnsi="Arial" w:cs="Arial"/>
          <w:i/>
          <w:sz w:val="24"/>
          <w:szCs w:val="24"/>
          <w:lang w:val="en-US"/>
        </w:rPr>
        <w:t>X</w:t>
      </w:r>
      <w:r w:rsidR="00FA4699" w:rsidRPr="00FA4699">
        <w:rPr>
          <w:rFonts w:ascii="Arial" w:hAnsi="Arial" w:cs="Arial"/>
          <w:i/>
          <w:sz w:val="24"/>
          <w:szCs w:val="24"/>
          <w:vertAlign w:val="subscript"/>
        </w:rPr>
        <w:t>дуг</w:t>
      </w:r>
      <w:r w:rsidR="00FA4699">
        <w:rPr>
          <w:rFonts w:ascii="Arial" w:hAnsi="Arial" w:cs="Arial"/>
          <w:sz w:val="24"/>
          <w:szCs w:val="24"/>
        </w:rPr>
        <w:t xml:space="preserve"> и </w:t>
      </w:r>
      <w:r w:rsidR="00FA4699" w:rsidRPr="00FA4699">
        <w:rPr>
          <w:rFonts w:ascii="Arial" w:hAnsi="Arial" w:cs="Arial"/>
          <w:i/>
          <w:sz w:val="24"/>
          <w:szCs w:val="24"/>
        </w:rPr>
        <w:t>Х</w:t>
      </w:r>
      <w:r w:rsidR="00FA4699" w:rsidRPr="00FA4699">
        <w:rPr>
          <w:rFonts w:ascii="Arial" w:hAnsi="Arial" w:cs="Arial"/>
          <w:i/>
          <w:sz w:val="24"/>
          <w:szCs w:val="24"/>
          <w:vertAlign w:val="subscript"/>
        </w:rPr>
        <w:t>иск</w:t>
      </w:r>
      <w:r w:rsidR="00177C60">
        <w:rPr>
          <w:rFonts w:ascii="Arial" w:hAnsi="Arial" w:cs="Arial"/>
          <w:i/>
          <w:sz w:val="24"/>
          <w:szCs w:val="24"/>
          <w:vertAlign w:val="subscript"/>
        </w:rPr>
        <w:t>р.</w:t>
      </w:r>
    </w:p>
    <w:p w14:paraId="5DB740C8" w14:textId="58C9E995" w:rsidR="00326B81" w:rsidRPr="00EF2E82" w:rsidRDefault="00326B81" w:rsidP="00F660B9">
      <w:pPr>
        <w:spacing w:before="100" w:beforeAutospacing="1" w:after="100" w:afterAutospacing="1" w:line="360" w:lineRule="auto"/>
        <w:ind w:firstLine="567"/>
        <w:contextualSpacing/>
        <w:jc w:val="both"/>
        <w:rPr>
          <w:rFonts w:ascii="Arial" w:hAnsi="Arial" w:cs="Arial"/>
          <w:sz w:val="24"/>
          <w:szCs w:val="24"/>
        </w:rPr>
      </w:pPr>
      <w:r w:rsidRPr="00EF2E82">
        <w:rPr>
          <w:rFonts w:ascii="Arial" w:hAnsi="Arial" w:cs="Arial"/>
          <w:sz w:val="24"/>
          <w:szCs w:val="24"/>
        </w:rPr>
        <w:t>Если расхождения, превышающие указанные соотношения, получены для большего числа проб, чем предусмотрено стандартом, проверяют выполнение анализов не только спектральным, но и арбитражным химическим методом, затем повторяют анализ обоими методами, используя те же пробы.</w:t>
      </w:r>
    </w:p>
    <w:p w14:paraId="5A3D27C6" w14:textId="77777777" w:rsidR="00326B81" w:rsidRDefault="00326B81" w:rsidP="00326B81"/>
    <w:p w14:paraId="772BCD77" w14:textId="77777777" w:rsidR="00326B81" w:rsidRDefault="00326B81" w:rsidP="00326B81">
      <w:pPr>
        <w:pStyle w:val="ac"/>
        <w:ind w:left="0" w:firstLine="709"/>
        <w:jc w:val="both"/>
        <w:rPr>
          <w:sz w:val="24"/>
          <w:szCs w:val="24"/>
        </w:rPr>
      </w:pPr>
    </w:p>
    <w:p w14:paraId="667635B4" w14:textId="77777777" w:rsidR="00326B81" w:rsidRDefault="00326B81" w:rsidP="00326B81">
      <w:pPr>
        <w:pStyle w:val="ac"/>
        <w:ind w:left="0" w:firstLine="709"/>
        <w:jc w:val="both"/>
        <w:rPr>
          <w:sz w:val="24"/>
          <w:szCs w:val="24"/>
        </w:rPr>
      </w:pPr>
    </w:p>
    <w:p w14:paraId="5FF734BF" w14:textId="77777777" w:rsidR="00A753BC" w:rsidRDefault="00A753BC" w:rsidP="00326B81">
      <w:pPr>
        <w:pStyle w:val="ac"/>
        <w:ind w:left="0" w:firstLine="709"/>
        <w:jc w:val="both"/>
        <w:rPr>
          <w:sz w:val="24"/>
          <w:szCs w:val="24"/>
        </w:rPr>
      </w:pPr>
    </w:p>
    <w:p w14:paraId="29AF74FB" w14:textId="77777777" w:rsidR="00A753BC" w:rsidRDefault="00A753BC" w:rsidP="00326B81">
      <w:pPr>
        <w:pStyle w:val="ac"/>
        <w:ind w:left="0" w:firstLine="709"/>
        <w:jc w:val="both"/>
        <w:rPr>
          <w:sz w:val="24"/>
          <w:szCs w:val="24"/>
        </w:rPr>
      </w:pPr>
    </w:p>
    <w:p w14:paraId="4B2782BF" w14:textId="77777777" w:rsidR="00A753BC" w:rsidRDefault="00A753BC" w:rsidP="00326B81">
      <w:pPr>
        <w:pStyle w:val="ac"/>
        <w:ind w:left="0" w:firstLine="709"/>
        <w:jc w:val="both"/>
        <w:rPr>
          <w:sz w:val="24"/>
          <w:szCs w:val="24"/>
        </w:rPr>
      </w:pPr>
    </w:p>
    <w:p w14:paraId="45CFB0C1" w14:textId="77777777" w:rsidR="00A753BC" w:rsidRDefault="00A753BC" w:rsidP="00326B81">
      <w:pPr>
        <w:pStyle w:val="ac"/>
        <w:ind w:left="0" w:firstLine="709"/>
        <w:jc w:val="both"/>
        <w:rPr>
          <w:sz w:val="24"/>
          <w:szCs w:val="24"/>
        </w:rPr>
      </w:pPr>
    </w:p>
    <w:p w14:paraId="4BBCAE02" w14:textId="77777777" w:rsidR="00A753BC" w:rsidRDefault="00A753BC" w:rsidP="00326B81">
      <w:pPr>
        <w:pStyle w:val="ac"/>
        <w:ind w:left="0" w:firstLine="709"/>
        <w:jc w:val="both"/>
        <w:rPr>
          <w:sz w:val="24"/>
          <w:szCs w:val="24"/>
        </w:rPr>
      </w:pPr>
    </w:p>
    <w:p w14:paraId="206C7106" w14:textId="77777777" w:rsidR="00A753BC" w:rsidRDefault="00A753BC" w:rsidP="00326B81">
      <w:pPr>
        <w:pStyle w:val="ac"/>
        <w:ind w:left="0" w:firstLine="709"/>
        <w:jc w:val="both"/>
        <w:rPr>
          <w:sz w:val="24"/>
          <w:szCs w:val="24"/>
        </w:rPr>
      </w:pPr>
    </w:p>
    <w:p w14:paraId="7B38B50A" w14:textId="77777777" w:rsidR="00A753BC" w:rsidRDefault="00A753BC" w:rsidP="00326B81">
      <w:pPr>
        <w:pStyle w:val="ac"/>
        <w:ind w:left="0" w:firstLine="709"/>
        <w:jc w:val="both"/>
        <w:rPr>
          <w:sz w:val="24"/>
          <w:szCs w:val="24"/>
        </w:rPr>
      </w:pPr>
    </w:p>
    <w:p w14:paraId="498633DF" w14:textId="77777777" w:rsidR="00A753BC" w:rsidRDefault="00A753BC" w:rsidP="00326B81">
      <w:pPr>
        <w:pStyle w:val="ac"/>
        <w:ind w:left="0" w:firstLine="709"/>
        <w:jc w:val="both"/>
        <w:rPr>
          <w:sz w:val="24"/>
          <w:szCs w:val="24"/>
        </w:rPr>
      </w:pPr>
    </w:p>
    <w:p w14:paraId="3C80D9F0" w14:textId="77777777" w:rsidR="00A753BC" w:rsidRDefault="00A753BC" w:rsidP="00326B81">
      <w:pPr>
        <w:pStyle w:val="ac"/>
        <w:ind w:left="0" w:firstLine="709"/>
        <w:jc w:val="both"/>
        <w:rPr>
          <w:sz w:val="24"/>
          <w:szCs w:val="24"/>
        </w:rPr>
      </w:pPr>
    </w:p>
    <w:p w14:paraId="3635A38E" w14:textId="77777777" w:rsidR="00A753BC" w:rsidRDefault="00A753BC" w:rsidP="00326B81">
      <w:pPr>
        <w:pStyle w:val="ac"/>
        <w:ind w:left="0" w:firstLine="709"/>
        <w:jc w:val="both"/>
        <w:rPr>
          <w:sz w:val="24"/>
          <w:szCs w:val="24"/>
        </w:rPr>
      </w:pPr>
    </w:p>
    <w:p w14:paraId="42D0507C" w14:textId="77777777" w:rsidR="00A753BC" w:rsidRDefault="00A753BC" w:rsidP="00326B81">
      <w:pPr>
        <w:pStyle w:val="ac"/>
        <w:ind w:left="0" w:firstLine="709"/>
        <w:jc w:val="both"/>
        <w:rPr>
          <w:sz w:val="24"/>
          <w:szCs w:val="24"/>
        </w:rPr>
      </w:pPr>
    </w:p>
    <w:p w14:paraId="4CAC6CFA" w14:textId="77777777" w:rsidR="00A753BC" w:rsidRDefault="00A753BC" w:rsidP="00326B81">
      <w:pPr>
        <w:pStyle w:val="ac"/>
        <w:ind w:left="0" w:firstLine="709"/>
        <w:jc w:val="both"/>
        <w:rPr>
          <w:sz w:val="24"/>
          <w:szCs w:val="24"/>
        </w:rPr>
      </w:pPr>
    </w:p>
    <w:p w14:paraId="0DDD9B0D" w14:textId="77777777" w:rsidR="00A753BC" w:rsidRDefault="00A753BC" w:rsidP="00326B81">
      <w:pPr>
        <w:pStyle w:val="ac"/>
        <w:ind w:left="0" w:firstLine="709"/>
        <w:jc w:val="both"/>
        <w:rPr>
          <w:sz w:val="24"/>
          <w:szCs w:val="24"/>
        </w:rPr>
      </w:pPr>
    </w:p>
    <w:p w14:paraId="0991E83D" w14:textId="77777777" w:rsidR="00A753BC" w:rsidRDefault="00A753BC" w:rsidP="00326B81">
      <w:pPr>
        <w:pStyle w:val="ac"/>
        <w:ind w:left="0" w:firstLine="709"/>
        <w:jc w:val="both"/>
        <w:rPr>
          <w:sz w:val="24"/>
          <w:szCs w:val="24"/>
        </w:rPr>
      </w:pPr>
    </w:p>
    <w:p w14:paraId="3D872D93" w14:textId="77777777" w:rsidR="00A753BC" w:rsidRDefault="00A753BC" w:rsidP="00326B81">
      <w:pPr>
        <w:pStyle w:val="ac"/>
        <w:ind w:left="0" w:firstLine="709"/>
        <w:jc w:val="both"/>
        <w:rPr>
          <w:sz w:val="24"/>
          <w:szCs w:val="24"/>
        </w:rPr>
      </w:pPr>
    </w:p>
    <w:p w14:paraId="05EC29D6" w14:textId="77777777" w:rsidR="00A753BC" w:rsidRDefault="00A753BC" w:rsidP="00326B81">
      <w:pPr>
        <w:pStyle w:val="ac"/>
        <w:ind w:left="0" w:firstLine="709"/>
        <w:jc w:val="both"/>
        <w:rPr>
          <w:sz w:val="24"/>
          <w:szCs w:val="24"/>
        </w:rPr>
      </w:pPr>
    </w:p>
    <w:p w14:paraId="500DAA84" w14:textId="77777777" w:rsidR="00A753BC" w:rsidRDefault="00A753BC" w:rsidP="00326B81">
      <w:pPr>
        <w:pStyle w:val="ac"/>
        <w:ind w:left="0" w:firstLine="709"/>
        <w:jc w:val="both"/>
        <w:rPr>
          <w:sz w:val="24"/>
          <w:szCs w:val="24"/>
        </w:rPr>
      </w:pPr>
    </w:p>
    <w:p w14:paraId="37537780" w14:textId="77777777" w:rsidR="00A753BC" w:rsidRDefault="00A753BC" w:rsidP="00326B81">
      <w:pPr>
        <w:pStyle w:val="ac"/>
        <w:ind w:left="0" w:firstLine="709"/>
        <w:jc w:val="both"/>
        <w:rPr>
          <w:sz w:val="24"/>
          <w:szCs w:val="24"/>
        </w:rPr>
      </w:pPr>
    </w:p>
    <w:p w14:paraId="181C3268" w14:textId="77777777" w:rsidR="00A753BC" w:rsidRDefault="00A753BC" w:rsidP="00326B81">
      <w:pPr>
        <w:pStyle w:val="ac"/>
        <w:ind w:left="0" w:firstLine="709"/>
        <w:jc w:val="both"/>
        <w:rPr>
          <w:sz w:val="24"/>
          <w:szCs w:val="24"/>
        </w:rPr>
      </w:pPr>
    </w:p>
    <w:p w14:paraId="0CC68F82" w14:textId="77777777" w:rsidR="00A753BC" w:rsidRDefault="00A753BC" w:rsidP="00326B81">
      <w:pPr>
        <w:pStyle w:val="ac"/>
        <w:ind w:left="0" w:firstLine="709"/>
        <w:jc w:val="both"/>
        <w:rPr>
          <w:sz w:val="24"/>
          <w:szCs w:val="24"/>
        </w:rPr>
      </w:pPr>
    </w:p>
    <w:p w14:paraId="387C2BE5" w14:textId="77777777" w:rsidR="00A753BC" w:rsidRDefault="00A753BC" w:rsidP="00326B81">
      <w:pPr>
        <w:pStyle w:val="ac"/>
        <w:ind w:left="0" w:firstLine="709"/>
        <w:jc w:val="both"/>
        <w:rPr>
          <w:sz w:val="24"/>
          <w:szCs w:val="24"/>
        </w:rPr>
      </w:pPr>
    </w:p>
    <w:p w14:paraId="0EACB67A" w14:textId="77777777" w:rsidR="00A753BC" w:rsidRDefault="00A753BC" w:rsidP="00326B81">
      <w:pPr>
        <w:pStyle w:val="ac"/>
        <w:ind w:left="0" w:firstLine="709"/>
        <w:jc w:val="both"/>
        <w:rPr>
          <w:sz w:val="24"/>
          <w:szCs w:val="24"/>
        </w:rPr>
      </w:pPr>
    </w:p>
    <w:p w14:paraId="12E12856" w14:textId="77777777" w:rsidR="00A753BC" w:rsidRDefault="00A753BC" w:rsidP="00326B81">
      <w:pPr>
        <w:pStyle w:val="ac"/>
        <w:ind w:left="0" w:firstLine="709"/>
        <w:jc w:val="both"/>
        <w:rPr>
          <w:sz w:val="24"/>
          <w:szCs w:val="24"/>
        </w:rPr>
      </w:pPr>
    </w:p>
    <w:p w14:paraId="62D51FB1" w14:textId="77777777" w:rsidR="00A753BC" w:rsidRDefault="00A753BC" w:rsidP="00326B81">
      <w:pPr>
        <w:pStyle w:val="ac"/>
        <w:ind w:left="0" w:firstLine="709"/>
        <w:jc w:val="both"/>
        <w:rPr>
          <w:sz w:val="24"/>
          <w:szCs w:val="24"/>
        </w:rPr>
      </w:pPr>
    </w:p>
    <w:p w14:paraId="252DA8D6" w14:textId="77777777" w:rsidR="00A753BC" w:rsidRDefault="00A753BC" w:rsidP="00326B81">
      <w:pPr>
        <w:pStyle w:val="ac"/>
        <w:ind w:left="0" w:firstLine="709"/>
        <w:jc w:val="both"/>
        <w:rPr>
          <w:sz w:val="24"/>
          <w:szCs w:val="24"/>
        </w:rPr>
      </w:pPr>
    </w:p>
    <w:p w14:paraId="63B2E3EB" w14:textId="77777777" w:rsidR="00A753BC" w:rsidRDefault="00A753BC" w:rsidP="00326B81">
      <w:pPr>
        <w:pStyle w:val="ac"/>
        <w:ind w:left="0" w:firstLine="709"/>
        <w:jc w:val="both"/>
        <w:rPr>
          <w:sz w:val="24"/>
          <w:szCs w:val="24"/>
        </w:rPr>
      </w:pPr>
    </w:p>
    <w:p w14:paraId="60DEA7D4" w14:textId="77777777" w:rsidR="00A753BC" w:rsidRDefault="00A753BC" w:rsidP="00326B81">
      <w:pPr>
        <w:pStyle w:val="ac"/>
        <w:ind w:left="0" w:firstLine="709"/>
        <w:jc w:val="both"/>
        <w:rPr>
          <w:sz w:val="24"/>
          <w:szCs w:val="24"/>
        </w:rPr>
      </w:pPr>
    </w:p>
    <w:p w14:paraId="58D95AB6" w14:textId="77777777" w:rsidR="00A753BC" w:rsidRDefault="00A753BC" w:rsidP="00326B81">
      <w:pPr>
        <w:pStyle w:val="ac"/>
        <w:ind w:left="0" w:firstLine="709"/>
        <w:jc w:val="both"/>
        <w:rPr>
          <w:sz w:val="24"/>
          <w:szCs w:val="24"/>
        </w:rPr>
      </w:pPr>
    </w:p>
    <w:p w14:paraId="2579EB22" w14:textId="77777777" w:rsidR="00A753BC" w:rsidRDefault="00A753BC" w:rsidP="00326B81">
      <w:pPr>
        <w:pStyle w:val="ac"/>
        <w:ind w:left="0" w:firstLine="709"/>
        <w:jc w:val="both"/>
        <w:rPr>
          <w:sz w:val="24"/>
          <w:szCs w:val="24"/>
        </w:rPr>
      </w:pPr>
    </w:p>
    <w:p w14:paraId="513E4A39" w14:textId="77777777" w:rsidR="00A753BC" w:rsidRDefault="00A753BC" w:rsidP="00326B81">
      <w:pPr>
        <w:pStyle w:val="ac"/>
        <w:ind w:left="0" w:firstLine="709"/>
        <w:jc w:val="both"/>
        <w:rPr>
          <w:sz w:val="24"/>
          <w:szCs w:val="24"/>
        </w:rPr>
      </w:pPr>
    </w:p>
    <w:p w14:paraId="5DB24280" w14:textId="77777777" w:rsidR="00A753BC" w:rsidRDefault="00A753BC" w:rsidP="00326B81">
      <w:pPr>
        <w:pStyle w:val="ac"/>
        <w:ind w:left="0" w:firstLine="709"/>
        <w:jc w:val="both"/>
        <w:rPr>
          <w:sz w:val="24"/>
          <w:szCs w:val="24"/>
        </w:rPr>
      </w:pPr>
    </w:p>
    <w:p w14:paraId="35BE1174" w14:textId="77777777" w:rsidR="001C3A00" w:rsidRDefault="001C3A00" w:rsidP="00326B81">
      <w:pPr>
        <w:pStyle w:val="ac"/>
        <w:ind w:left="0" w:firstLine="709"/>
        <w:jc w:val="both"/>
        <w:rPr>
          <w:sz w:val="24"/>
          <w:szCs w:val="24"/>
        </w:rPr>
        <w:sectPr w:rsidR="001C3A00" w:rsidSect="00932455">
          <w:pgSz w:w="11906" w:h="16838"/>
          <w:pgMar w:top="1134" w:right="850" w:bottom="1134" w:left="1276" w:header="708" w:footer="708" w:gutter="0"/>
          <w:pgNumType w:start="1"/>
          <w:cols w:space="708"/>
          <w:docGrid w:linePitch="360"/>
        </w:sectPr>
      </w:pPr>
    </w:p>
    <w:p w14:paraId="5B587C9A" w14:textId="2160AFB6" w:rsidR="00326B81" w:rsidRPr="00F660B9" w:rsidRDefault="00326B81" w:rsidP="00326B81">
      <w:pPr>
        <w:pStyle w:val="ac"/>
        <w:ind w:left="0"/>
        <w:jc w:val="both"/>
        <w:rPr>
          <w:rFonts w:ascii="Arial" w:hAnsi="Arial" w:cs="Arial"/>
          <w:sz w:val="24"/>
          <w:szCs w:val="24"/>
        </w:rPr>
      </w:pPr>
      <w:r w:rsidRPr="00F660B9">
        <w:rPr>
          <w:rFonts w:ascii="Arial" w:hAnsi="Arial" w:cs="Arial"/>
          <w:sz w:val="24"/>
          <w:szCs w:val="24"/>
        </w:rPr>
        <w:lastRenderedPageBreak/>
        <w:t>УДК 66</w:t>
      </w:r>
      <w:r w:rsidR="00CE156C" w:rsidRPr="00F660B9">
        <w:rPr>
          <w:rFonts w:ascii="Arial" w:hAnsi="Arial" w:cs="Arial"/>
          <w:sz w:val="24"/>
          <w:szCs w:val="24"/>
        </w:rPr>
        <w:t>9</w:t>
      </w:r>
      <w:r w:rsidRPr="00F660B9">
        <w:rPr>
          <w:rFonts w:ascii="Arial" w:hAnsi="Arial" w:cs="Arial"/>
          <w:sz w:val="24"/>
          <w:szCs w:val="24"/>
        </w:rPr>
        <w:t xml:space="preserve">.2                </w:t>
      </w:r>
      <w:r w:rsidR="00CE156C" w:rsidRPr="00F660B9">
        <w:rPr>
          <w:rFonts w:ascii="Arial" w:hAnsi="Arial" w:cs="Arial"/>
          <w:sz w:val="24"/>
          <w:szCs w:val="24"/>
        </w:rPr>
        <w:t>ОКС 73.060.40</w:t>
      </w:r>
      <w:r w:rsidRPr="00F660B9">
        <w:rPr>
          <w:rFonts w:ascii="Arial" w:hAnsi="Arial" w:cs="Arial"/>
          <w:sz w:val="24"/>
          <w:szCs w:val="24"/>
        </w:rPr>
        <w:t xml:space="preserve">                                                                      МКС </w:t>
      </w:r>
      <w:r w:rsidR="00CE156C" w:rsidRPr="00F660B9">
        <w:rPr>
          <w:rFonts w:ascii="Arial" w:hAnsi="Arial" w:cs="Arial"/>
          <w:sz w:val="24"/>
          <w:szCs w:val="24"/>
        </w:rPr>
        <w:t>73.0</w:t>
      </w:r>
      <w:r w:rsidRPr="00F660B9">
        <w:rPr>
          <w:rFonts w:ascii="Arial" w:hAnsi="Arial" w:cs="Arial"/>
          <w:sz w:val="24"/>
          <w:szCs w:val="24"/>
        </w:rPr>
        <w:t xml:space="preserve">60 </w:t>
      </w:r>
    </w:p>
    <w:p w14:paraId="6CB104B9" w14:textId="77777777" w:rsidR="00326B81" w:rsidRPr="00F660B9" w:rsidRDefault="00326B81" w:rsidP="00326B81">
      <w:pPr>
        <w:pStyle w:val="ac"/>
        <w:ind w:left="0" w:firstLine="709"/>
        <w:jc w:val="both"/>
        <w:rPr>
          <w:rFonts w:ascii="Arial" w:hAnsi="Arial" w:cs="Arial"/>
          <w:sz w:val="24"/>
          <w:szCs w:val="24"/>
        </w:rPr>
      </w:pPr>
    </w:p>
    <w:p w14:paraId="5E0F12CF" w14:textId="77777777" w:rsidR="00326B81" w:rsidRPr="00F660B9" w:rsidRDefault="00326B81" w:rsidP="00326B81">
      <w:pPr>
        <w:pStyle w:val="ac"/>
        <w:ind w:left="0" w:firstLine="709"/>
        <w:jc w:val="both"/>
        <w:rPr>
          <w:rFonts w:ascii="Arial" w:hAnsi="Arial" w:cs="Arial"/>
          <w:sz w:val="24"/>
          <w:szCs w:val="24"/>
        </w:rPr>
      </w:pPr>
      <w:r w:rsidRPr="00F660B9">
        <w:rPr>
          <w:rFonts w:ascii="Arial" w:hAnsi="Arial" w:cs="Arial"/>
          <w:sz w:val="24"/>
          <w:szCs w:val="24"/>
        </w:rPr>
        <w:t xml:space="preserve">Ключевые слова: глинозем, методы анализа, спектральный анализ, химический анализ. </w:t>
      </w:r>
    </w:p>
    <w:p w14:paraId="4EAAEEAC" w14:textId="77777777" w:rsidR="002764DB" w:rsidRPr="00F660B9" w:rsidRDefault="002764DB" w:rsidP="002764DB">
      <w:pPr>
        <w:pBdr>
          <w:top w:val="single" w:sz="4" w:space="1" w:color="auto"/>
        </w:pBdr>
        <w:autoSpaceDE w:val="0"/>
        <w:autoSpaceDN w:val="0"/>
        <w:adjustRightInd w:val="0"/>
        <w:jc w:val="both"/>
        <w:rPr>
          <w:rFonts w:ascii="Arial" w:hAnsi="Arial" w:cs="Arial"/>
          <w:sz w:val="24"/>
          <w:szCs w:val="24"/>
        </w:rPr>
      </w:pPr>
    </w:p>
    <w:p w14:paraId="48C055B0" w14:textId="77777777" w:rsidR="00F660B9" w:rsidRPr="00EE68F0" w:rsidRDefault="00F660B9" w:rsidP="00F660B9">
      <w:pPr>
        <w:autoSpaceDE w:val="0"/>
        <w:autoSpaceDN w:val="0"/>
        <w:adjustRightInd w:val="0"/>
        <w:ind w:left="3119" w:hanging="3119"/>
        <w:jc w:val="both"/>
        <w:rPr>
          <w:rFonts w:ascii="Arial" w:hAnsi="Arial" w:cs="Arial"/>
          <w:sz w:val="24"/>
          <w:szCs w:val="24"/>
        </w:rPr>
      </w:pPr>
      <w:r w:rsidRPr="00EE68F0">
        <w:rPr>
          <w:rFonts w:ascii="Arial" w:hAnsi="Arial" w:cs="Arial"/>
          <w:sz w:val="24"/>
          <w:szCs w:val="24"/>
        </w:rPr>
        <w:t>Организация-разработчик</w:t>
      </w:r>
    </w:p>
    <w:p w14:paraId="15A41D2D" w14:textId="77777777" w:rsidR="00F660B9" w:rsidRPr="00EE68F0" w:rsidRDefault="00F660B9" w:rsidP="00F660B9">
      <w:pPr>
        <w:autoSpaceDE w:val="0"/>
        <w:autoSpaceDN w:val="0"/>
        <w:adjustRightInd w:val="0"/>
        <w:ind w:left="3119" w:hanging="2410"/>
        <w:jc w:val="both"/>
        <w:rPr>
          <w:rFonts w:ascii="Arial" w:hAnsi="Arial" w:cs="Arial"/>
          <w:sz w:val="24"/>
          <w:szCs w:val="24"/>
        </w:rPr>
      </w:pPr>
    </w:p>
    <w:p w14:paraId="540011D3" w14:textId="77777777" w:rsidR="00F660B9" w:rsidRPr="00EE68F0" w:rsidRDefault="00F660B9" w:rsidP="00F660B9">
      <w:pPr>
        <w:rPr>
          <w:rFonts w:ascii="Arial" w:hAnsi="Arial" w:cs="Arial"/>
          <w:sz w:val="24"/>
          <w:szCs w:val="24"/>
        </w:rPr>
      </w:pPr>
      <w:r w:rsidRPr="00EE68F0">
        <w:rPr>
          <w:rFonts w:ascii="Arial" w:hAnsi="Arial" w:cs="Arial"/>
          <w:sz w:val="24"/>
          <w:szCs w:val="24"/>
        </w:rPr>
        <w:t xml:space="preserve">1. Акционерное общество «РУСАЛ Менеджмент» </w:t>
      </w:r>
    </w:p>
    <w:p w14:paraId="21B8BAA0" w14:textId="77777777" w:rsidR="00F660B9" w:rsidRPr="00EE68F0" w:rsidRDefault="00F660B9" w:rsidP="00F660B9">
      <w:pPr>
        <w:rPr>
          <w:rFonts w:ascii="Arial" w:hAnsi="Arial" w:cs="Arial"/>
          <w:sz w:val="24"/>
          <w:szCs w:val="24"/>
        </w:rPr>
      </w:pPr>
      <w:r w:rsidRPr="00EE68F0">
        <w:rPr>
          <w:rFonts w:ascii="Arial" w:hAnsi="Arial" w:cs="Arial"/>
          <w:sz w:val="24"/>
          <w:szCs w:val="24"/>
        </w:rPr>
        <w:t>Адрес: 121096,  г. Москва,  ул. Василисы Кожиной, д.1, этаж 2, помещение 24.</w:t>
      </w:r>
    </w:p>
    <w:p w14:paraId="46DC3FFA" w14:textId="77777777" w:rsidR="00F660B9" w:rsidRPr="00EE68F0" w:rsidRDefault="00F660B9" w:rsidP="00F660B9">
      <w:pPr>
        <w:rPr>
          <w:rFonts w:ascii="Arial" w:hAnsi="Arial" w:cs="Arial"/>
          <w:sz w:val="24"/>
          <w:szCs w:val="24"/>
          <w:lang w:val="en-US"/>
        </w:rPr>
      </w:pPr>
      <w:r w:rsidRPr="00EE68F0">
        <w:rPr>
          <w:rFonts w:ascii="Arial" w:hAnsi="Arial" w:cs="Arial"/>
          <w:sz w:val="24"/>
          <w:szCs w:val="24"/>
        </w:rPr>
        <w:t>Е</w:t>
      </w:r>
      <w:r w:rsidRPr="00EE68F0">
        <w:rPr>
          <w:rFonts w:ascii="Arial" w:hAnsi="Arial" w:cs="Arial"/>
          <w:sz w:val="24"/>
          <w:szCs w:val="24"/>
          <w:lang w:val="en-US"/>
        </w:rPr>
        <w:t xml:space="preserve">-mail: </w:t>
      </w:r>
      <w:hyperlink r:id="rId32" w:history="1">
        <w:r w:rsidRPr="00EE68F0">
          <w:rPr>
            <w:rFonts w:ascii="Arial" w:hAnsi="Arial" w:cs="Arial"/>
            <w:sz w:val="24"/>
            <w:szCs w:val="24"/>
            <w:lang w:val="en-US"/>
          </w:rPr>
          <w:t>Aleksey.Chashchin@rusal.com</w:t>
        </w:r>
      </w:hyperlink>
    </w:p>
    <w:p w14:paraId="0A8F27F9" w14:textId="77777777" w:rsidR="00F660B9" w:rsidRPr="00EE68F0" w:rsidRDefault="00F660B9" w:rsidP="00F660B9">
      <w:pPr>
        <w:rPr>
          <w:rFonts w:ascii="Arial" w:hAnsi="Arial" w:cs="Arial"/>
          <w:sz w:val="24"/>
          <w:szCs w:val="24"/>
        </w:rPr>
      </w:pPr>
      <w:r w:rsidRPr="00EE68F0">
        <w:rPr>
          <w:rFonts w:ascii="Arial" w:hAnsi="Arial" w:cs="Arial"/>
          <w:sz w:val="24"/>
          <w:szCs w:val="24"/>
        </w:rPr>
        <w:t>Руководитель разработки стандарта</w:t>
      </w:r>
    </w:p>
    <w:p w14:paraId="30FD403E" w14:textId="77777777" w:rsidR="00F660B9" w:rsidRPr="00CA1829" w:rsidRDefault="00F660B9" w:rsidP="00F660B9">
      <w:pPr>
        <w:rPr>
          <w:rFonts w:ascii="Arial" w:hAnsi="Arial" w:cs="Arial"/>
          <w:sz w:val="24"/>
          <w:szCs w:val="24"/>
        </w:rPr>
      </w:pPr>
      <w:r w:rsidRPr="00EE68F0">
        <w:rPr>
          <w:rFonts w:ascii="Arial" w:hAnsi="Arial" w:cs="Arial"/>
          <w:sz w:val="24"/>
          <w:szCs w:val="24"/>
        </w:rPr>
        <w:t xml:space="preserve">Начальник отдела                                                                           </w:t>
      </w:r>
      <w:r>
        <w:rPr>
          <w:rFonts w:ascii="Arial" w:hAnsi="Arial" w:cs="Arial"/>
          <w:sz w:val="24"/>
          <w:szCs w:val="24"/>
        </w:rPr>
        <w:t xml:space="preserve">                А.В.Чащин</w:t>
      </w:r>
    </w:p>
    <w:p w14:paraId="7E965A9E" w14:textId="77777777" w:rsidR="00F660B9" w:rsidRPr="00CA1829" w:rsidRDefault="00F660B9" w:rsidP="00F660B9">
      <w:pPr>
        <w:rPr>
          <w:rFonts w:ascii="Arial" w:hAnsi="Arial" w:cs="Arial"/>
          <w:sz w:val="24"/>
          <w:szCs w:val="24"/>
        </w:rPr>
      </w:pPr>
    </w:p>
    <w:p w14:paraId="691F6644" w14:textId="77777777" w:rsidR="00F660B9" w:rsidRPr="00CA1829" w:rsidRDefault="00F660B9" w:rsidP="00F660B9">
      <w:pPr>
        <w:rPr>
          <w:sz w:val="18"/>
          <w:szCs w:val="18"/>
        </w:rPr>
      </w:pPr>
      <w:r w:rsidRPr="00CA1829">
        <w:rPr>
          <w:sz w:val="18"/>
          <w:szCs w:val="18"/>
        </w:rPr>
        <w:t>должность                                                                  личная подпись                          </w:t>
      </w:r>
      <w:r>
        <w:rPr>
          <w:sz w:val="18"/>
          <w:szCs w:val="18"/>
        </w:rPr>
        <w:tab/>
        <w:t xml:space="preserve"> </w:t>
      </w:r>
      <w:r>
        <w:rPr>
          <w:sz w:val="18"/>
          <w:szCs w:val="18"/>
        </w:rPr>
        <w:tab/>
      </w:r>
      <w:r w:rsidRPr="00CA1829">
        <w:rPr>
          <w:sz w:val="18"/>
          <w:szCs w:val="18"/>
        </w:rPr>
        <w:t>  инициалы, фамилия</w:t>
      </w:r>
    </w:p>
    <w:p w14:paraId="74A33D1B" w14:textId="77777777" w:rsidR="00F660B9" w:rsidRPr="00CA1829" w:rsidRDefault="00F660B9" w:rsidP="00F660B9"/>
    <w:p w14:paraId="356C1F0F" w14:textId="77777777" w:rsidR="00F660B9" w:rsidRPr="00CA1829" w:rsidRDefault="00F660B9" w:rsidP="00F660B9">
      <w:pPr>
        <w:rPr>
          <w:rFonts w:ascii="Arial" w:hAnsi="Arial" w:cs="Arial"/>
          <w:sz w:val="24"/>
          <w:szCs w:val="24"/>
        </w:rPr>
      </w:pPr>
      <w:r>
        <w:rPr>
          <w:rFonts w:ascii="Arial" w:hAnsi="Arial" w:cs="Arial"/>
          <w:sz w:val="24"/>
          <w:szCs w:val="24"/>
        </w:rPr>
        <w:t>2</w:t>
      </w:r>
      <w:r w:rsidRPr="00CA1829">
        <w:rPr>
          <w:rFonts w:ascii="Arial" w:hAnsi="Arial" w:cs="Arial"/>
          <w:sz w:val="24"/>
          <w:szCs w:val="24"/>
        </w:rPr>
        <w:t>. Ассоциация "Объединение производителей, поставщиков и потребителей алюминия " (Алюминиевая Ассоциация).</w:t>
      </w:r>
    </w:p>
    <w:p w14:paraId="0FF04BCF" w14:textId="0C5D15A6" w:rsidR="00F660B9" w:rsidRPr="00CA1829" w:rsidRDefault="00F660B9" w:rsidP="00F660B9">
      <w:pPr>
        <w:rPr>
          <w:rFonts w:ascii="Arial" w:hAnsi="Arial" w:cs="Arial"/>
          <w:sz w:val="24"/>
          <w:szCs w:val="24"/>
        </w:rPr>
      </w:pPr>
      <w:r w:rsidRPr="00CA1829">
        <w:rPr>
          <w:rFonts w:ascii="Arial" w:hAnsi="Arial" w:cs="Arial"/>
          <w:sz w:val="24"/>
          <w:szCs w:val="24"/>
        </w:rPr>
        <w:t>Адрес: 1</w:t>
      </w:r>
      <w:r>
        <w:rPr>
          <w:rFonts w:ascii="Arial" w:hAnsi="Arial" w:cs="Arial"/>
          <w:sz w:val="24"/>
          <w:szCs w:val="24"/>
        </w:rPr>
        <w:t>23100</w:t>
      </w:r>
      <w:r w:rsidRPr="00CA1829">
        <w:rPr>
          <w:rFonts w:ascii="Arial" w:hAnsi="Arial" w:cs="Arial"/>
          <w:sz w:val="24"/>
          <w:szCs w:val="24"/>
        </w:rPr>
        <w:t>,  г. Москва, К</w:t>
      </w:r>
      <w:r>
        <w:rPr>
          <w:rFonts w:ascii="Arial" w:hAnsi="Arial" w:cs="Arial"/>
          <w:sz w:val="24"/>
          <w:szCs w:val="24"/>
        </w:rPr>
        <w:t xml:space="preserve">раснопресненская </w:t>
      </w:r>
      <w:r w:rsidRPr="00CA1829">
        <w:rPr>
          <w:rFonts w:ascii="Arial" w:hAnsi="Arial" w:cs="Arial"/>
          <w:sz w:val="24"/>
          <w:szCs w:val="24"/>
        </w:rPr>
        <w:t>набережная, д.</w:t>
      </w:r>
      <w:r>
        <w:rPr>
          <w:rFonts w:ascii="Arial" w:hAnsi="Arial" w:cs="Arial"/>
          <w:sz w:val="24"/>
          <w:szCs w:val="24"/>
        </w:rPr>
        <w:t xml:space="preserve"> 8</w:t>
      </w:r>
      <w:r w:rsidRPr="00CA1829">
        <w:rPr>
          <w:rFonts w:ascii="Arial" w:hAnsi="Arial" w:cs="Arial"/>
          <w:sz w:val="24"/>
          <w:szCs w:val="24"/>
        </w:rPr>
        <w:t xml:space="preserve">. </w:t>
      </w:r>
    </w:p>
    <w:p w14:paraId="1098F102" w14:textId="77777777" w:rsidR="00F660B9" w:rsidRPr="00CA1829" w:rsidRDefault="00F660B9" w:rsidP="00F660B9">
      <w:pPr>
        <w:rPr>
          <w:rFonts w:ascii="Arial" w:hAnsi="Arial" w:cs="Arial"/>
          <w:sz w:val="24"/>
          <w:szCs w:val="24"/>
        </w:rPr>
      </w:pPr>
      <w:r w:rsidRPr="00CA1829">
        <w:rPr>
          <w:rFonts w:ascii="Arial" w:hAnsi="Arial" w:cs="Arial"/>
          <w:sz w:val="24"/>
          <w:szCs w:val="24"/>
        </w:rPr>
        <w:t>Е-</w:t>
      </w:r>
      <w:r w:rsidRPr="00CA1829">
        <w:rPr>
          <w:rFonts w:ascii="Arial" w:hAnsi="Arial" w:cs="Arial"/>
          <w:sz w:val="24"/>
          <w:szCs w:val="24"/>
          <w:lang w:val="en-US"/>
        </w:rPr>
        <w:t>mail</w:t>
      </w:r>
      <w:r w:rsidRPr="00CA1829">
        <w:rPr>
          <w:rFonts w:ascii="Arial" w:hAnsi="Arial" w:cs="Arial"/>
          <w:sz w:val="24"/>
          <w:szCs w:val="24"/>
        </w:rPr>
        <w:t xml:space="preserve">: </w:t>
      </w:r>
      <w:hyperlink r:id="rId33" w:history="1">
        <w:r w:rsidRPr="00CA1829">
          <w:rPr>
            <w:rStyle w:val="a3"/>
            <w:rFonts w:ascii="Arial" w:hAnsi="Arial" w:cs="Arial"/>
            <w:sz w:val="24"/>
            <w:szCs w:val="24"/>
            <w:lang w:val="en-US"/>
          </w:rPr>
          <w:t>info</w:t>
        </w:r>
        <w:r w:rsidRPr="00CA1829">
          <w:rPr>
            <w:rStyle w:val="a3"/>
            <w:rFonts w:ascii="Arial" w:hAnsi="Arial" w:cs="Arial"/>
            <w:sz w:val="24"/>
            <w:szCs w:val="24"/>
          </w:rPr>
          <w:t>@</w:t>
        </w:r>
        <w:r w:rsidRPr="00CA1829">
          <w:rPr>
            <w:rStyle w:val="a3"/>
            <w:rFonts w:ascii="Arial" w:hAnsi="Arial" w:cs="Arial"/>
            <w:sz w:val="24"/>
            <w:szCs w:val="24"/>
            <w:lang w:val="en-US"/>
          </w:rPr>
          <w:t>aluminas</w:t>
        </w:r>
        <w:r w:rsidRPr="00CA1829">
          <w:rPr>
            <w:rStyle w:val="a3"/>
            <w:rFonts w:ascii="Arial" w:hAnsi="Arial" w:cs="Arial"/>
            <w:sz w:val="24"/>
            <w:szCs w:val="24"/>
          </w:rPr>
          <w:t>.</w:t>
        </w:r>
        <w:r w:rsidRPr="00CA1829">
          <w:rPr>
            <w:rStyle w:val="a3"/>
            <w:rFonts w:ascii="Arial" w:hAnsi="Arial" w:cs="Arial"/>
            <w:sz w:val="24"/>
            <w:szCs w:val="24"/>
            <w:lang w:val="en-US"/>
          </w:rPr>
          <w:t>ru</w:t>
        </w:r>
      </w:hyperlink>
    </w:p>
    <w:p w14:paraId="5662A507" w14:textId="77777777" w:rsidR="00F660B9" w:rsidRPr="003E4549" w:rsidRDefault="00F660B9" w:rsidP="00F660B9">
      <w:pPr>
        <w:rPr>
          <w:rFonts w:ascii="Arial" w:hAnsi="Arial" w:cs="Arial"/>
          <w:sz w:val="24"/>
          <w:szCs w:val="24"/>
        </w:rPr>
      </w:pPr>
      <w:r w:rsidRPr="003E4549">
        <w:rPr>
          <w:rFonts w:ascii="Arial" w:hAnsi="Arial" w:cs="Arial"/>
          <w:sz w:val="24"/>
          <w:szCs w:val="24"/>
        </w:rPr>
        <w:t>Руководитель разработки стандарта</w:t>
      </w:r>
    </w:p>
    <w:p w14:paraId="2161EC70" w14:textId="77777777" w:rsidR="00F660B9" w:rsidRPr="00EE68F0" w:rsidRDefault="00F660B9" w:rsidP="00F660B9">
      <w:pPr>
        <w:rPr>
          <w:rFonts w:ascii="Arial" w:hAnsi="Arial" w:cs="Arial"/>
          <w:sz w:val="24"/>
          <w:szCs w:val="24"/>
        </w:rPr>
      </w:pPr>
      <w:r w:rsidRPr="00EE68F0">
        <w:rPr>
          <w:rFonts w:ascii="Arial" w:hAnsi="Arial" w:cs="Arial"/>
          <w:sz w:val="24"/>
          <w:szCs w:val="24"/>
        </w:rPr>
        <w:t xml:space="preserve">Сопредседатель Ассоциации                                                             </w:t>
      </w:r>
      <w:r>
        <w:rPr>
          <w:rFonts w:ascii="Arial" w:hAnsi="Arial" w:cs="Arial"/>
          <w:sz w:val="24"/>
          <w:szCs w:val="24"/>
        </w:rPr>
        <w:t xml:space="preserve">   </w:t>
      </w:r>
      <w:r w:rsidRPr="00EE68F0">
        <w:rPr>
          <w:rFonts w:ascii="Arial" w:hAnsi="Arial" w:cs="Arial"/>
          <w:sz w:val="24"/>
          <w:szCs w:val="24"/>
        </w:rPr>
        <w:t xml:space="preserve"> И.С.</w:t>
      </w:r>
      <w:r>
        <w:rPr>
          <w:rFonts w:ascii="Arial" w:hAnsi="Arial" w:cs="Arial"/>
          <w:sz w:val="24"/>
          <w:szCs w:val="24"/>
        </w:rPr>
        <w:t xml:space="preserve"> </w:t>
      </w:r>
      <w:r w:rsidRPr="00EE68F0">
        <w:rPr>
          <w:rFonts w:ascii="Arial" w:hAnsi="Arial" w:cs="Arial"/>
          <w:sz w:val="24"/>
          <w:szCs w:val="24"/>
        </w:rPr>
        <w:t>Казовская</w:t>
      </w:r>
    </w:p>
    <w:p w14:paraId="44B857EF" w14:textId="77777777" w:rsidR="00F660B9" w:rsidRPr="00CA1829" w:rsidRDefault="00F660B9" w:rsidP="00F660B9">
      <w:pPr>
        <w:spacing w:before="100" w:beforeAutospacing="1" w:after="100" w:afterAutospacing="1"/>
        <w:rPr>
          <w:sz w:val="18"/>
          <w:szCs w:val="18"/>
        </w:rPr>
      </w:pPr>
      <w:r w:rsidRPr="00CA1829">
        <w:rPr>
          <w:sz w:val="24"/>
          <w:szCs w:val="24"/>
        </w:rPr>
        <w:t> </w:t>
      </w:r>
      <w:r w:rsidRPr="00CA1829">
        <w:rPr>
          <w:sz w:val="18"/>
          <w:szCs w:val="18"/>
        </w:rPr>
        <w:t>должность                                                                  личная подпись                            </w:t>
      </w:r>
      <w:r>
        <w:rPr>
          <w:sz w:val="18"/>
          <w:szCs w:val="18"/>
        </w:rPr>
        <w:tab/>
      </w:r>
      <w:r>
        <w:rPr>
          <w:sz w:val="18"/>
          <w:szCs w:val="18"/>
        </w:rPr>
        <w:tab/>
      </w:r>
      <w:r>
        <w:rPr>
          <w:sz w:val="18"/>
          <w:szCs w:val="18"/>
        </w:rPr>
        <w:tab/>
      </w:r>
      <w:r w:rsidRPr="00CA1829">
        <w:rPr>
          <w:sz w:val="18"/>
          <w:szCs w:val="18"/>
        </w:rPr>
        <w:t>инициалы, фамилия</w:t>
      </w:r>
    </w:p>
    <w:p w14:paraId="6F123E18" w14:textId="77777777" w:rsidR="00F660B9" w:rsidRPr="00CA1829" w:rsidRDefault="00F660B9" w:rsidP="00F660B9">
      <w:pPr>
        <w:rPr>
          <w:sz w:val="18"/>
          <w:szCs w:val="18"/>
        </w:rPr>
      </w:pPr>
    </w:p>
    <w:p w14:paraId="29E5097E" w14:textId="77777777" w:rsidR="00F660B9" w:rsidRDefault="00F660B9" w:rsidP="00F660B9">
      <w:pPr>
        <w:rPr>
          <w:rFonts w:ascii="Arial" w:hAnsi="Arial" w:cs="Arial"/>
          <w:sz w:val="24"/>
          <w:szCs w:val="24"/>
        </w:rPr>
      </w:pPr>
      <w:r w:rsidRPr="00CA1829">
        <w:rPr>
          <w:rFonts w:ascii="Arial" w:hAnsi="Arial" w:cs="Arial"/>
          <w:sz w:val="24"/>
          <w:szCs w:val="24"/>
        </w:rPr>
        <w:t>Исполнитель:</w:t>
      </w:r>
    </w:p>
    <w:p w14:paraId="52A9FA78" w14:textId="77777777" w:rsidR="00F660B9" w:rsidRPr="00EE68F0" w:rsidRDefault="00F660B9" w:rsidP="00F660B9">
      <w:pPr>
        <w:rPr>
          <w:rFonts w:ascii="Arial" w:hAnsi="Arial" w:cs="Arial"/>
          <w:sz w:val="24"/>
          <w:szCs w:val="24"/>
        </w:rPr>
      </w:pPr>
      <w:r w:rsidRPr="00EE68F0">
        <w:rPr>
          <w:rFonts w:ascii="Arial" w:hAnsi="Arial" w:cs="Arial"/>
          <w:sz w:val="24"/>
          <w:szCs w:val="24"/>
        </w:rPr>
        <w:t xml:space="preserve">Менеджер </w:t>
      </w:r>
      <w:r>
        <w:rPr>
          <w:rFonts w:ascii="Arial" w:hAnsi="Arial" w:cs="Arial"/>
          <w:sz w:val="24"/>
          <w:szCs w:val="24"/>
        </w:rPr>
        <w:br/>
      </w:r>
      <w:r w:rsidRPr="00EE68F0">
        <w:rPr>
          <w:rFonts w:ascii="Arial" w:hAnsi="Arial" w:cs="Arial"/>
          <w:sz w:val="24"/>
          <w:szCs w:val="24"/>
        </w:rPr>
        <w:t xml:space="preserve">АО «Русал Менеджмент»                                                                 </w:t>
      </w:r>
      <w:r>
        <w:rPr>
          <w:rFonts w:ascii="Arial" w:hAnsi="Arial" w:cs="Arial"/>
          <w:sz w:val="24"/>
          <w:szCs w:val="24"/>
        </w:rPr>
        <w:t xml:space="preserve">  </w:t>
      </w:r>
      <w:r w:rsidRPr="00EE68F0">
        <w:rPr>
          <w:rFonts w:ascii="Arial" w:hAnsi="Arial" w:cs="Arial"/>
          <w:sz w:val="24"/>
          <w:szCs w:val="24"/>
        </w:rPr>
        <w:t xml:space="preserve">     В.А. Шубочкин</w:t>
      </w:r>
    </w:p>
    <w:p w14:paraId="5DFAA34F" w14:textId="77777777" w:rsidR="00F660B9" w:rsidRPr="00CA1829" w:rsidRDefault="00F660B9" w:rsidP="00F660B9">
      <w:pPr>
        <w:spacing w:before="100" w:beforeAutospacing="1" w:after="100" w:afterAutospacing="1"/>
        <w:rPr>
          <w:sz w:val="18"/>
          <w:szCs w:val="18"/>
        </w:rPr>
      </w:pPr>
      <w:r w:rsidRPr="00CA1829">
        <w:rPr>
          <w:sz w:val="24"/>
          <w:szCs w:val="24"/>
        </w:rPr>
        <w:t> </w:t>
      </w:r>
      <w:r w:rsidRPr="00CA1829">
        <w:rPr>
          <w:sz w:val="18"/>
          <w:szCs w:val="18"/>
        </w:rPr>
        <w:t>должность                                                                  личная подпись                            </w:t>
      </w:r>
      <w:r>
        <w:rPr>
          <w:sz w:val="18"/>
          <w:szCs w:val="18"/>
        </w:rPr>
        <w:tab/>
      </w:r>
      <w:r>
        <w:rPr>
          <w:sz w:val="18"/>
          <w:szCs w:val="18"/>
        </w:rPr>
        <w:tab/>
      </w:r>
      <w:r>
        <w:rPr>
          <w:sz w:val="18"/>
          <w:szCs w:val="18"/>
        </w:rPr>
        <w:tab/>
      </w:r>
      <w:r w:rsidRPr="00CA1829">
        <w:rPr>
          <w:sz w:val="18"/>
          <w:szCs w:val="18"/>
        </w:rPr>
        <w:t>инициалы, фамилия</w:t>
      </w:r>
    </w:p>
    <w:p w14:paraId="1879F8E4" w14:textId="77777777" w:rsidR="002764DB" w:rsidRDefault="002764DB" w:rsidP="00D52D0C">
      <w:pPr>
        <w:spacing w:before="100" w:beforeAutospacing="1" w:after="240"/>
      </w:pPr>
    </w:p>
    <w:sectPr w:rsidR="002764DB" w:rsidSect="00932455">
      <w:pgSz w:w="11906" w:h="16838"/>
      <w:pgMar w:top="1134" w:right="850" w:bottom="1134"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DF438" w14:textId="77777777" w:rsidR="00A31067" w:rsidRDefault="00A31067" w:rsidP="007F093A">
      <w:r>
        <w:separator/>
      </w:r>
    </w:p>
  </w:endnote>
  <w:endnote w:type="continuationSeparator" w:id="0">
    <w:p w14:paraId="370BDFEE" w14:textId="77777777" w:rsidR="00A31067" w:rsidRDefault="00A31067" w:rsidP="007F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B56AF" w14:textId="77777777" w:rsidR="00A74ED5" w:rsidRDefault="00FC5189" w:rsidP="009A40F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ii</w:t>
    </w:r>
    <w:r>
      <w:rPr>
        <w:rStyle w:val="a8"/>
      </w:rPr>
      <w:fldChar w:fldCharType="end"/>
    </w:r>
  </w:p>
  <w:p w14:paraId="4C9971EF" w14:textId="77777777" w:rsidR="00A74ED5" w:rsidRDefault="00A31067" w:rsidP="009A40F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373153800"/>
      <w:docPartObj>
        <w:docPartGallery w:val="Page Numbers (Bottom of Page)"/>
        <w:docPartUnique/>
      </w:docPartObj>
    </w:sdtPr>
    <w:sdtEndPr>
      <w:rPr>
        <w:rFonts w:ascii="Arial" w:hAnsi="Arial" w:cs="Arial"/>
      </w:rPr>
    </w:sdtEndPr>
    <w:sdtContent>
      <w:p w14:paraId="48FB3944" w14:textId="3AA3137A" w:rsidR="00932455" w:rsidRPr="00932455" w:rsidRDefault="00932455">
        <w:pPr>
          <w:pStyle w:val="a6"/>
          <w:jc w:val="right"/>
          <w:rPr>
            <w:rFonts w:ascii="Arial" w:hAnsi="Arial" w:cs="Arial"/>
            <w:sz w:val="24"/>
          </w:rPr>
        </w:pPr>
        <w:r w:rsidRPr="00932455">
          <w:rPr>
            <w:rFonts w:ascii="Arial" w:hAnsi="Arial" w:cs="Arial"/>
            <w:sz w:val="24"/>
          </w:rPr>
          <w:fldChar w:fldCharType="begin"/>
        </w:r>
        <w:r w:rsidRPr="00932455">
          <w:rPr>
            <w:rFonts w:ascii="Arial" w:hAnsi="Arial" w:cs="Arial"/>
            <w:sz w:val="24"/>
          </w:rPr>
          <w:instrText>PAGE   \* MERGEFORMAT</w:instrText>
        </w:r>
        <w:r w:rsidRPr="00932455">
          <w:rPr>
            <w:rFonts w:ascii="Arial" w:hAnsi="Arial" w:cs="Arial"/>
            <w:sz w:val="24"/>
          </w:rPr>
          <w:fldChar w:fldCharType="separate"/>
        </w:r>
        <w:r w:rsidR="006B39B5">
          <w:rPr>
            <w:rFonts w:ascii="Arial" w:hAnsi="Arial" w:cs="Arial"/>
            <w:noProof/>
            <w:sz w:val="24"/>
          </w:rPr>
          <w:t>3</w:t>
        </w:r>
        <w:r w:rsidRPr="00932455">
          <w:rPr>
            <w:rFonts w:ascii="Arial" w:hAnsi="Arial" w:cs="Arial"/>
            <w:sz w:val="24"/>
          </w:rPr>
          <w:fldChar w:fldCharType="end"/>
        </w:r>
      </w:p>
    </w:sdtContent>
  </w:sdt>
  <w:p w14:paraId="34CB0490" w14:textId="77777777" w:rsidR="00A74ED5" w:rsidRDefault="00A31067" w:rsidP="0093245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C9EAA" w14:textId="77777777" w:rsidR="00A31067" w:rsidRDefault="00A31067" w:rsidP="007F093A">
      <w:r>
        <w:separator/>
      </w:r>
    </w:p>
  </w:footnote>
  <w:footnote w:type="continuationSeparator" w:id="0">
    <w:p w14:paraId="46C16364" w14:textId="77777777" w:rsidR="00A31067" w:rsidRDefault="00A31067" w:rsidP="007F093A">
      <w:r>
        <w:continuationSeparator/>
      </w:r>
    </w:p>
  </w:footnote>
  <w:footnote w:id="1">
    <w:p w14:paraId="15B1CBC8" w14:textId="4659DA9C" w:rsidR="00BB59A3" w:rsidRPr="00EF2E82" w:rsidRDefault="00BB59A3" w:rsidP="00BB59A3">
      <w:pPr>
        <w:pStyle w:val="af4"/>
        <w:rPr>
          <w:rFonts w:ascii="Arial" w:hAnsi="Arial" w:cs="Arial"/>
        </w:rPr>
      </w:pPr>
      <w:r w:rsidRPr="00EF2E82">
        <w:rPr>
          <w:rStyle w:val="af6"/>
          <w:rFonts w:ascii="Arial" w:hAnsi="Arial" w:cs="Arial"/>
        </w:rPr>
        <w:footnoteRef/>
      </w:r>
      <w:r w:rsidRPr="00EF2E82">
        <w:rPr>
          <w:rFonts w:ascii="Arial" w:hAnsi="Arial" w:cs="Arial"/>
        </w:rPr>
        <w:t xml:space="preserve"> Утратил силу в Российской Федерации. В Российской Федерации действует ГОСТ Р 58144-2018 «Вода дистиллированная. Технические условия»</w:t>
      </w:r>
    </w:p>
  </w:footnote>
  <w:footnote w:id="2">
    <w:p w14:paraId="5CDE8B94" w14:textId="55BAFBE5" w:rsidR="00AE6E99" w:rsidRDefault="00AE6E99">
      <w:pPr>
        <w:pStyle w:val="af4"/>
      </w:pPr>
      <w:r>
        <w:rPr>
          <w:rStyle w:val="af6"/>
        </w:rPr>
        <w:footnoteRef/>
      </w:r>
      <w:r>
        <w:t xml:space="preserve"> </w:t>
      </w:r>
      <w:r w:rsidRPr="00766D6B">
        <w:rPr>
          <w:rFonts w:ascii="Arial" w:hAnsi="Arial" w:cs="Arial"/>
        </w:rPr>
        <w:t xml:space="preserve">Утратил силу в Российской Федерации. В Российской Федерации действует </w:t>
      </w:r>
      <w:r w:rsidR="00F660B9">
        <w:rPr>
          <w:rFonts w:ascii="Arial" w:hAnsi="Arial" w:cs="Arial"/>
        </w:rPr>
        <w:t xml:space="preserve">ГОСТ Р </w:t>
      </w:r>
      <w:r w:rsidR="00F660B9" w:rsidRPr="00F660B9">
        <w:rPr>
          <w:rFonts w:ascii="Arial" w:hAnsi="Arial" w:cs="Arial"/>
        </w:rPr>
        <w:t xml:space="preserve">53228-2008 </w:t>
      </w:r>
      <w:r w:rsidRPr="00766D6B">
        <w:rPr>
          <w:rFonts w:ascii="Arial" w:hAnsi="Arial" w:cs="Arial"/>
        </w:rPr>
        <w:t>«</w:t>
      </w:r>
      <w:r w:rsidR="00F660B9" w:rsidRPr="00F660B9">
        <w:rPr>
          <w:rFonts w:ascii="Arial" w:hAnsi="Arial" w:cs="Arial"/>
        </w:rPr>
        <w:t>Весы неавтоматического действия. Часть 1. Метрологические и технические требования. Испытания</w:t>
      </w:r>
      <w:r w:rsidRPr="00766D6B">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F78DD" w14:textId="77777777" w:rsidR="00A74ED5" w:rsidRDefault="00A31067"/>
  <w:p w14:paraId="2E5C9179" w14:textId="77777777" w:rsidR="00A74ED5" w:rsidRDefault="00A3106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CC807" w14:textId="4CE1D0DC" w:rsidR="00A74ED5" w:rsidRPr="001C3A00" w:rsidRDefault="00FC5189" w:rsidP="009A40F2">
    <w:pPr>
      <w:pStyle w:val="a4"/>
      <w:tabs>
        <w:tab w:val="clear" w:pos="8306"/>
        <w:tab w:val="right" w:pos="7695"/>
      </w:tabs>
      <w:ind w:firstLine="6384"/>
      <w:rPr>
        <w:rFonts w:ascii="Arial" w:hAnsi="Arial" w:cs="Arial"/>
        <w:b/>
        <w:bCs/>
        <w:sz w:val="24"/>
      </w:rPr>
    </w:pPr>
    <w:r w:rsidRPr="001C3A00">
      <w:rPr>
        <w:rFonts w:ascii="Arial" w:hAnsi="Arial" w:cs="Arial"/>
        <w:b/>
        <w:bCs/>
        <w:sz w:val="24"/>
      </w:rPr>
      <w:t xml:space="preserve">ГОСТ </w:t>
    </w:r>
    <w:r w:rsidR="007F093A" w:rsidRPr="001C3A00">
      <w:rPr>
        <w:rFonts w:ascii="Arial" w:hAnsi="Arial" w:cs="Arial"/>
        <w:b/>
        <w:bCs/>
        <w:sz w:val="24"/>
      </w:rPr>
      <w:t>25542.0-</w:t>
    </w:r>
    <w:r w:rsidRPr="001C3A00">
      <w:rPr>
        <w:rFonts w:ascii="Arial" w:hAnsi="Arial" w:cs="Arial"/>
        <w:b/>
        <w:bCs/>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0022E"/>
    <w:multiLevelType w:val="hybridMultilevel"/>
    <w:tmpl w:val="B1103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96"/>
    <w:rsid w:val="00004ED9"/>
    <w:rsid w:val="00074C03"/>
    <w:rsid w:val="000D7D55"/>
    <w:rsid w:val="00110895"/>
    <w:rsid w:val="00117538"/>
    <w:rsid w:val="00177C60"/>
    <w:rsid w:val="001C3A00"/>
    <w:rsid w:val="001E5131"/>
    <w:rsid w:val="00256AB8"/>
    <w:rsid w:val="002625C3"/>
    <w:rsid w:val="00264C10"/>
    <w:rsid w:val="002764DB"/>
    <w:rsid w:val="0028573C"/>
    <w:rsid w:val="002E14C2"/>
    <w:rsid w:val="00307F4F"/>
    <w:rsid w:val="00326B81"/>
    <w:rsid w:val="00333064"/>
    <w:rsid w:val="003B07D8"/>
    <w:rsid w:val="0040425C"/>
    <w:rsid w:val="0042661F"/>
    <w:rsid w:val="004C40DE"/>
    <w:rsid w:val="00512F91"/>
    <w:rsid w:val="0053308A"/>
    <w:rsid w:val="005D6B12"/>
    <w:rsid w:val="006A4D23"/>
    <w:rsid w:val="006B39B5"/>
    <w:rsid w:val="007F093A"/>
    <w:rsid w:val="0089510A"/>
    <w:rsid w:val="008D33B1"/>
    <w:rsid w:val="008D3E47"/>
    <w:rsid w:val="008E121A"/>
    <w:rsid w:val="00914E9F"/>
    <w:rsid w:val="00924D88"/>
    <w:rsid w:val="00932455"/>
    <w:rsid w:val="00980101"/>
    <w:rsid w:val="009B3F80"/>
    <w:rsid w:val="009B500D"/>
    <w:rsid w:val="00A31067"/>
    <w:rsid w:val="00A310B7"/>
    <w:rsid w:val="00A633C3"/>
    <w:rsid w:val="00A753BC"/>
    <w:rsid w:val="00A95296"/>
    <w:rsid w:val="00A96ECC"/>
    <w:rsid w:val="00AC2C33"/>
    <w:rsid w:val="00AE6E99"/>
    <w:rsid w:val="00B22869"/>
    <w:rsid w:val="00BA79F3"/>
    <w:rsid w:val="00BB59A3"/>
    <w:rsid w:val="00C321AD"/>
    <w:rsid w:val="00C66825"/>
    <w:rsid w:val="00C7343C"/>
    <w:rsid w:val="00CE156C"/>
    <w:rsid w:val="00CF294A"/>
    <w:rsid w:val="00D149D9"/>
    <w:rsid w:val="00D52D0C"/>
    <w:rsid w:val="00D82689"/>
    <w:rsid w:val="00DE2467"/>
    <w:rsid w:val="00E10701"/>
    <w:rsid w:val="00E83CF7"/>
    <w:rsid w:val="00EB33BE"/>
    <w:rsid w:val="00EF1B7D"/>
    <w:rsid w:val="00EF2E82"/>
    <w:rsid w:val="00EF41A5"/>
    <w:rsid w:val="00F30A0E"/>
    <w:rsid w:val="00F4663A"/>
    <w:rsid w:val="00F660B9"/>
    <w:rsid w:val="00FA4699"/>
    <w:rsid w:val="00FC5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9A56D"/>
  <w15:docId w15:val="{D77CDB07-D8A0-4DF2-8C17-C24A35A7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D55"/>
    <w:rPr>
      <w:lang w:eastAsia="ru-RU"/>
    </w:rPr>
  </w:style>
  <w:style w:type="paragraph" w:styleId="1">
    <w:name w:val="heading 1"/>
    <w:basedOn w:val="a"/>
    <w:next w:val="a"/>
    <w:link w:val="10"/>
    <w:uiPriority w:val="99"/>
    <w:qFormat/>
    <w:rsid w:val="000D7D55"/>
    <w:pPr>
      <w:keepNext/>
      <w:outlineLvl w:val="0"/>
    </w:pPr>
    <w:rPr>
      <w:b/>
      <w:bCs/>
      <w:iCs/>
      <w:sz w:val="24"/>
      <w:szCs w:val="24"/>
    </w:rPr>
  </w:style>
  <w:style w:type="paragraph" w:styleId="2">
    <w:name w:val="heading 2"/>
    <w:basedOn w:val="a"/>
    <w:next w:val="a"/>
    <w:link w:val="20"/>
    <w:qFormat/>
    <w:rsid w:val="000D7D55"/>
    <w:pPr>
      <w:keepNext/>
      <w:spacing w:line="360" w:lineRule="auto"/>
      <w:outlineLvl w:val="1"/>
    </w:pPr>
    <w:rPr>
      <w:i/>
      <w:sz w:val="24"/>
      <w:szCs w:val="24"/>
    </w:rPr>
  </w:style>
  <w:style w:type="paragraph" w:styleId="3">
    <w:name w:val="heading 3"/>
    <w:basedOn w:val="a"/>
    <w:next w:val="a"/>
    <w:link w:val="30"/>
    <w:qFormat/>
    <w:rsid w:val="000D7D55"/>
    <w:pPr>
      <w:keepNext/>
      <w:ind w:left="-851" w:firstLine="851"/>
      <w:outlineLvl w:val="2"/>
    </w:pPr>
    <w:rPr>
      <w:i/>
      <w:szCs w:val="24"/>
    </w:rPr>
  </w:style>
  <w:style w:type="paragraph" w:styleId="4">
    <w:name w:val="heading 4"/>
    <w:basedOn w:val="a"/>
    <w:next w:val="a"/>
    <w:link w:val="40"/>
    <w:qFormat/>
    <w:rsid w:val="000D7D55"/>
    <w:pPr>
      <w:keepNext/>
      <w:outlineLvl w:val="3"/>
    </w:pPr>
    <w:rPr>
      <w:i/>
      <w:sz w:val="22"/>
      <w:szCs w:val="24"/>
    </w:rPr>
  </w:style>
  <w:style w:type="paragraph" w:styleId="5">
    <w:name w:val="heading 5"/>
    <w:basedOn w:val="a"/>
    <w:next w:val="a"/>
    <w:link w:val="50"/>
    <w:qFormat/>
    <w:rsid w:val="000D7D55"/>
    <w:pPr>
      <w:keepNext/>
      <w:spacing w:line="360" w:lineRule="auto"/>
      <w:outlineLvl w:val="4"/>
    </w:pPr>
    <w:rPr>
      <w:iCs/>
      <w:sz w:val="24"/>
      <w:szCs w:val="24"/>
    </w:rPr>
  </w:style>
  <w:style w:type="paragraph" w:styleId="6">
    <w:name w:val="heading 6"/>
    <w:basedOn w:val="a"/>
    <w:next w:val="a"/>
    <w:link w:val="60"/>
    <w:qFormat/>
    <w:rsid w:val="000D7D55"/>
    <w:pPr>
      <w:keepNext/>
      <w:jc w:val="center"/>
      <w:outlineLvl w:val="5"/>
    </w:pPr>
    <w:rPr>
      <w:b/>
      <w:bCs/>
      <w:sz w:val="24"/>
    </w:rPr>
  </w:style>
  <w:style w:type="paragraph" w:styleId="7">
    <w:name w:val="heading 7"/>
    <w:basedOn w:val="a"/>
    <w:next w:val="a"/>
    <w:link w:val="70"/>
    <w:qFormat/>
    <w:rsid w:val="000D7D55"/>
    <w:pPr>
      <w:keepNext/>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7D55"/>
    <w:rPr>
      <w:b/>
      <w:bCs/>
      <w:iCs/>
      <w:sz w:val="24"/>
      <w:szCs w:val="24"/>
      <w:lang w:eastAsia="ru-RU"/>
    </w:rPr>
  </w:style>
  <w:style w:type="character" w:customStyle="1" w:styleId="20">
    <w:name w:val="Заголовок 2 Знак"/>
    <w:basedOn w:val="a0"/>
    <w:link w:val="2"/>
    <w:rsid w:val="000D7D55"/>
    <w:rPr>
      <w:i/>
      <w:sz w:val="24"/>
      <w:szCs w:val="24"/>
      <w:lang w:eastAsia="ru-RU"/>
    </w:rPr>
  </w:style>
  <w:style w:type="character" w:customStyle="1" w:styleId="30">
    <w:name w:val="Заголовок 3 Знак"/>
    <w:basedOn w:val="a0"/>
    <w:link w:val="3"/>
    <w:rsid w:val="000D7D55"/>
    <w:rPr>
      <w:i/>
      <w:szCs w:val="24"/>
      <w:lang w:eastAsia="ru-RU"/>
    </w:rPr>
  </w:style>
  <w:style w:type="character" w:customStyle="1" w:styleId="40">
    <w:name w:val="Заголовок 4 Знак"/>
    <w:basedOn w:val="a0"/>
    <w:link w:val="4"/>
    <w:rsid w:val="000D7D55"/>
    <w:rPr>
      <w:i/>
      <w:sz w:val="22"/>
      <w:szCs w:val="24"/>
      <w:lang w:eastAsia="ru-RU"/>
    </w:rPr>
  </w:style>
  <w:style w:type="character" w:customStyle="1" w:styleId="50">
    <w:name w:val="Заголовок 5 Знак"/>
    <w:basedOn w:val="a0"/>
    <w:link w:val="5"/>
    <w:rsid w:val="000D7D55"/>
    <w:rPr>
      <w:iCs/>
      <w:sz w:val="24"/>
      <w:szCs w:val="24"/>
      <w:lang w:eastAsia="ru-RU"/>
    </w:rPr>
  </w:style>
  <w:style w:type="character" w:customStyle="1" w:styleId="60">
    <w:name w:val="Заголовок 6 Знак"/>
    <w:basedOn w:val="a0"/>
    <w:link w:val="6"/>
    <w:rsid w:val="000D7D55"/>
    <w:rPr>
      <w:b/>
      <w:bCs/>
      <w:sz w:val="24"/>
      <w:lang w:eastAsia="ru-RU"/>
    </w:rPr>
  </w:style>
  <w:style w:type="character" w:customStyle="1" w:styleId="70">
    <w:name w:val="Заголовок 7 Знак"/>
    <w:basedOn w:val="a0"/>
    <w:link w:val="7"/>
    <w:rsid w:val="000D7D55"/>
    <w:rPr>
      <w:sz w:val="24"/>
      <w:lang w:eastAsia="ru-RU"/>
    </w:rPr>
  </w:style>
  <w:style w:type="paragraph" w:customStyle="1" w:styleId="formattext">
    <w:name w:val="formattext"/>
    <w:basedOn w:val="a"/>
    <w:rsid w:val="00A95296"/>
    <w:pPr>
      <w:spacing w:before="100" w:beforeAutospacing="1" w:after="100" w:afterAutospacing="1"/>
    </w:pPr>
    <w:rPr>
      <w:sz w:val="24"/>
      <w:szCs w:val="24"/>
    </w:rPr>
  </w:style>
  <w:style w:type="paragraph" w:customStyle="1" w:styleId="headertext">
    <w:name w:val="headertext"/>
    <w:basedOn w:val="a"/>
    <w:rsid w:val="00A95296"/>
    <w:pPr>
      <w:spacing w:before="100" w:beforeAutospacing="1" w:after="100" w:afterAutospacing="1"/>
    </w:pPr>
    <w:rPr>
      <w:sz w:val="24"/>
      <w:szCs w:val="24"/>
    </w:rPr>
  </w:style>
  <w:style w:type="character" w:styleId="a3">
    <w:name w:val="Hyperlink"/>
    <w:basedOn w:val="a0"/>
    <w:uiPriority w:val="99"/>
    <w:unhideWhenUsed/>
    <w:rsid w:val="00A95296"/>
    <w:rPr>
      <w:color w:val="0000FF"/>
      <w:u w:val="single"/>
    </w:rPr>
  </w:style>
  <w:style w:type="paragraph" w:styleId="a4">
    <w:name w:val="header"/>
    <w:basedOn w:val="a"/>
    <w:link w:val="a5"/>
    <w:uiPriority w:val="99"/>
    <w:rsid w:val="007F093A"/>
    <w:pPr>
      <w:tabs>
        <w:tab w:val="center" w:pos="4153"/>
        <w:tab w:val="right" w:pos="8306"/>
      </w:tabs>
    </w:pPr>
    <w:rPr>
      <w:sz w:val="28"/>
      <w:szCs w:val="28"/>
    </w:rPr>
  </w:style>
  <w:style w:type="character" w:customStyle="1" w:styleId="a5">
    <w:name w:val="Верхний колонтитул Знак"/>
    <w:basedOn w:val="a0"/>
    <w:link w:val="a4"/>
    <w:uiPriority w:val="99"/>
    <w:rsid w:val="007F093A"/>
    <w:rPr>
      <w:sz w:val="28"/>
      <w:szCs w:val="28"/>
      <w:lang w:eastAsia="ru-RU"/>
    </w:rPr>
  </w:style>
  <w:style w:type="paragraph" w:styleId="a6">
    <w:name w:val="footer"/>
    <w:basedOn w:val="a"/>
    <w:link w:val="a7"/>
    <w:uiPriority w:val="99"/>
    <w:rsid w:val="007F093A"/>
    <w:pPr>
      <w:tabs>
        <w:tab w:val="center" w:pos="4153"/>
        <w:tab w:val="right" w:pos="8306"/>
      </w:tabs>
    </w:pPr>
    <w:rPr>
      <w:sz w:val="28"/>
      <w:szCs w:val="28"/>
    </w:rPr>
  </w:style>
  <w:style w:type="character" w:customStyle="1" w:styleId="a7">
    <w:name w:val="Нижний колонтитул Знак"/>
    <w:basedOn w:val="a0"/>
    <w:link w:val="a6"/>
    <w:uiPriority w:val="99"/>
    <w:rsid w:val="007F093A"/>
    <w:rPr>
      <w:sz w:val="28"/>
      <w:szCs w:val="28"/>
      <w:lang w:eastAsia="ru-RU"/>
    </w:rPr>
  </w:style>
  <w:style w:type="character" w:styleId="a8">
    <w:name w:val="page number"/>
    <w:uiPriority w:val="99"/>
    <w:rsid w:val="007F093A"/>
    <w:rPr>
      <w:rFonts w:cs="Times New Roman"/>
    </w:rPr>
  </w:style>
  <w:style w:type="paragraph" w:customStyle="1" w:styleId="FR2">
    <w:name w:val="FR2"/>
    <w:rsid w:val="007F093A"/>
    <w:pPr>
      <w:widowControl w:val="0"/>
      <w:overflowPunct w:val="0"/>
      <w:autoSpaceDE w:val="0"/>
      <w:autoSpaceDN w:val="0"/>
      <w:adjustRightInd w:val="0"/>
      <w:spacing w:before="600"/>
      <w:ind w:right="200"/>
      <w:jc w:val="center"/>
      <w:textAlignment w:val="baseline"/>
    </w:pPr>
    <w:rPr>
      <w:sz w:val="28"/>
      <w:lang w:eastAsia="ru-RU"/>
    </w:rPr>
  </w:style>
  <w:style w:type="paragraph" w:styleId="a9">
    <w:name w:val="Title"/>
    <w:basedOn w:val="a"/>
    <w:link w:val="aa"/>
    <w:uiPriority w:val="99"/>
    <w:qFormat/>
    <w:rsid w:val="00E10701"/>
    <w:pPr>
      <w:spacing w:before="240" w:after="60"/>
      <w:jc w:val="center"/>
      <w:outlineLvl w:val="0"/>
    </w:pPr>
    <w:rPr>
      <w:rFonts w:ascii="Arial" w:hAnsi="Arial"/>
      <w:b/>
      <w:kern w:val="28"/>
      <w:sz w:val="32"/>
      <w:szCs w:val="28"/>
    </w:rPr>
  </w:style>
  <w:style w:type="character" w:customStyle="1" w:styleId="aa">
    <w:name w:val="Заголовок Знак"/>
    <w:basedOn w:val="a0"/>
    <w:link w:val="a9"/>
    <w:uiPriority w:val="99"/>
    <w:rsid w:val="00E10701"/>
    <w:rPr>
      <w:rFonts w:ascii="Arial" w:hAnsi="Arial"/>
      <w:b/>
      <w:kern w:val="28"/>
      <w:sz w:val="32"/>
      <w:szCs w:val="28"/>
      <w:lang w:eastAsia="ru-RU"/>
    </w:rPr>
  </w:style>
  <w:style w:type="paragraph" w:styleId="ab">
    <w:name w:val="No Spacing"/>
    <w:uiPriority w:val="1"/>
    <w:qFormat/>
    <w:rsid w:val="008D3E47"/>
    <w:rPr>
      <w:lang w:eastAsia="ru-RU"/>
    </w:rPr>
  </w:style>
  <w:style w:type="paragraph" w:styleId="ac">
    <w:name w:val="List Paragraph"/>
    <w:basedOn w:val="a"/>
    <w:uiPriority w:val="34"/>
    <w:qFormat/>
    <w:rsid w:val="00326B81"/>
    <w:pPr>
      <w:ind w:left="720"/>
      <w:contextualSpacing/>
    </w:pPr>
  </w:style>
  <w:style w:type="paragraph" w:styleId="11">
    <w:name w:val="toc 1"/>
    <w:basedOn w:val="a"/>
    <w:next w:val="a"/>
    <w:autoRedefine/>
    <w:uiPriority w:val="39"/>
    <w:unhideWhenUsed/>
    <w:rsid w:val="009B3F80"/>
    <w:pPr>
      <w:spacing w:before="120" w:after="120"/>
      <w:jc w:val="both"/>
    </w:pPr>
    <w:rPr>
      <w:b/>
      <w:bCs/>
      <w:caps/>
      <w:sz w:val="24"/>
      <w:szCs w:val="24"/>
    </w:rPr>
  </w:style>
  <w:style w:type="paragraph" w:styleId="21">
    <w:name w:val="toc 2"/>
    <w:basedOn w:val="a"/>
    <w:next w:val="a"/>
    <w:autoRedefine/>
    <w:uiPriority w:val="39"/>
    <w:semiHidden/>
    <w:unhideWhenUsed/>
    <w:rsid w:val="009B3F80"/>
    <w:pPr>
      <w:overflowPunct w:val="0"/>
      <w:autoSpaceDE w:val="0"/>
      <w:autoSpaceDN w:val="0"/>
      <w:adjustRightInd w:val="0"/>
      <w:spacing w:after="100"/>
      <w:ind w:left="240"/>
    </w:pPr>
    <w:rPr>
      <w:sz w:val="24"/>
      <w:lang w:eastAsia="zh-CN"/>
    </w:rPr>
  </w:style>
  <w:style w:type="character" w:styleId="ad">
    <w:name w:val="annotation reference"/>
    <w:basedOn w:val="a0"/>
    <w:uiPriority w:val="99"/>
    <w:semiHidden/>
    <w:unhideWhenUsed/>
    <w:rsid w:val="00AE6E99"/>
    <w:rPr>
      <w:sz w:val="16"/>
      <w:szCs w:val="16"/>
    </w:rPr>
  </w:style>
  <w:style w:type="paragraph" w:styleId="ae">
    <w:name w:val="annotation text"/>
    <w:basedOn w:val="a"/>
    <w:link w:val="af"/>
    <w:uiPriority w:val="99"/>
    <w:semiHidden/>
    <w:unhideWhenUsed/>
    <w:rsid w:val="00AE6E99"/>
  </w:style>
  <w:style w:type="character" w:customStyle="1" w:styleId="af">
    <w:name w:val="Текст примечания Знак"/>
    <w:basedOn w:val="a0"/>
    <w:link w:val="ae"/>
    <w:uiPriority w:val="99"/>
    <w:semiHidden/>
    <w:rsid w:val="00AE6E99"/>
    <w:rPr>
      <w:lang w:eastAsia="ru-RU"/>
    </w:rPr>
  </w:style>
  <w:style w:type="paragraph" w:styleId="af0">
    <w:name w:val="annotation subject"/>
    <w:basedOn w:val="ae"/>
    <w:next w:val="ae"/>
    <w:link w:val="af1"/>
    <w:uiPriority w:val="99"/>
    <w:semiHidden/>
    <w:unhideWhenUsed/>
    <w:rsid w:val="00AE6E99"/>
    <w:rPr>
      <w:b/>
      <w:bCs/>
    </w:rPr>
  </w:style>
  <w:style w:type="character" w:customStyle="1" w:styleId="af1">
    <w:name w:val="Тема примечания Знак"/>
    <w:basedOn w:val="af"/>
    <w:link w:val="af0"/>
    <w:uiPriority w:val="99"/>
    <w:semiHidden/>
    <w:rsid w:val="00AE6E99"/>
    <w:rPr>
      <w:b/>
      <w:bCs/>
      <w:lang w:eastAsia="ru-RU"/>
    </w:rPr>
  </w:style>
  <w:style w:type="paragraph" w:styleId="af2">
    <w:name w:val="Balloon Text"/>
    <w:basedOn w:val="a"/>
    <w:link w:val="af3"/>
    <w:uiPriority w:val="99"/>
    <w:semiHidden/>
    <w:unhideWhenUsed/>
    <w:rsid w:val="00AE6E99"/>
    <w:rPr>
      <w:rFonts w:ascii="Segoe UI" w:hAnsi="Segoe UI" w:cs="Segoe UI"/>
      <w:sz w:val="18"/>
      <w:szCs w:val="18"/>
    </w:rPr>
  </w:style>
  <w:style w:type="character" w:customStyle="1" w:styleId="af3">
    <w:name w:val="Текст выноски Знак"/>
    <w:basedOn w:val="a0"/>
    <w:link w:val="af2"/>
    <w:uiPriority w:val="99"/>
    <w:semiHidden/>
    <w:rsid w:val="00AE6E99"/>
    <w:rPr>
      <w:rFonts w:ascii="Segoe UI" w:hAnsi="Segoe UI" w:cs="Segoe UI"/>
      <w:sz w:val="18"/>
      <w:szCs w:val="18"/>
      <w:lang w:eastAsia="ru-RU"/>
    </w:rPr>
  </w:style>
  <w:style w:type="paragraph" w:styleId="8">
    <w:name w:val="toc 8"/>
    <w:basedOn w:val="a"/>
    <w:next w:val="a"/>
    <w:autoRedefine/>
    <w:uiPriority w:val="39"/>
    <w:semiHidden/>
    <w:unhideWhenUsed/>
    <w:rsid w:val="00AE6E99"/>
    <w:pPr>
      <w:spacing w:after="100"/>
      <w:ind w:left="1400"/>
    </w:pPr>
  </w:style>
  <w:style w:type="paragraph" w:styleId="af4">
    <w:name w:val="footnote text"/>
    <w:basedOn w:val="a"/>
    <w:link w:val="af5"/>
    <w:uiPriority w:val="99"/>
    <w:semiHidden/>
    <w:unhideWhenUsed/>
    <w:rsid w:val="00AE6E99"/>
  </w:style>
  <w:style w:type="character" w:customStyle="1" w:styleId="af5">
    <w:name w:val="Текст сноски Знак"/>
    <w:basedOn w:val="a0"/>
    <w:link w:val="af4"/>
    <w:uiPriority w:val="99"/>
    <w:semiHidden/>
    <w:rsid w:val="00AE6E99"/>
    <w:rPr>
      <w:lang w:eastAsia="ru-RU"/>
    </w:rPr>
  </w:style>
  <w:style w:type="character" w:styleId="af6">
    <w:name w:val="footnote reference"/>
    <w:basedOn w:val="a0"/>
    <w:uiPriority w:val="99"/>
    <w:semiHidden/>
    <w:unhideWhenUsed/>
    <w:rsid w:val="00AE6E99"/>
    <w:rPr>
      <w:vertAlign w:val="superscript"/>
    </w:rPr>
  </w:style>
  <w:style w:type="character" w:styleId="af7">
    <w:name w:val="Placeholder Text"/>
    <w:basedOn w:val="a0"/>
    <w:uiPriority w:val="99"/>
    <w:semiHidden/>
    <w:rsid w:val="00074C03"/>
    <w:rPr>
      <w:color w:val="808080"/>
    </w:rPr>
  </w:style>
  <w:style w:type="table" w:styleId="af8">
    <w:name w:val="Table Grid"/>
    <w:basedOn w:val="a1"/>
    <w:uiPriority w:val="59"/>
    <w:rsid w:val="00FA4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5842">
      <w:bodyDiv w:val="1"/>
      <w:marLeft w:val="0"/>
      <w:marRight w:val="0"/>
      <w:marTop w:val="0"/>
      <w:marBottom w:val="0"/>
      <w:divBdr>
        <w:top w:val="none" w:sz="0" w:space="0" w:color="auto"/>
        <w:left w:val="none" w:sz="0" w:space="0" w:color="auto"/>
        <w:bottom w:val="none" w:sz="0" w:space="0" w:color="auto"/>
        <w:right w:val="none" w:sz="0" w:space="0" w:color="auto"/>
      </w:divBdr>
      <w:divsChild>
        <w:div w:id="1480920976">
          <w:marLeft w:val="0"/>
          <w:marRight w:val="0"/>
          <w:marTop w:val="0"/>
          <w:marBottom w:val="0"/>
          <w:divBdr>
            <w:top w:val="none" w:sz="0" w:space="0" w:color="auto"/>
            <w:left w:val="none" w:sz="0" w:space="0" w:color="auto"/>
            <w:bottom w:val="none" w:sz="0" w:space="0" w:color="auto"/>
            <w:right w:val="none" w:sz="0" w:space="0" w:color="auto"/>
          </w:divBdr>
          <w:divsChild>
            <w:div w:id="751203749">
              <w:marLeft w:val="0"/>
              <w:marRight w:val="0"/>
              <w:marTop w:val="0"/>
              <w:marBottom w:val="0"/>
              <w:divBdr>
                <w:top w:val="none" w:sz="0" w:space="0" w:color="auto"/>
                <w:left w:val="none" w:sz="0" w:space="0" w:color="auto"/>
                <w:bottom w:val="none" w:sz="0" w:space="0" w:color="auto"/>
                <w:right w:val="none" w:sz="0" w:space="0" w:color="auto"/>
              </w:divBdr>
              <w:divsChild>
                <w:div w:id="1947538468">
                  <w:marLeft w:val="0"/>
                  <w:marRight w:val="0"/>
                  <w:marTop w:val="0"/>
                  <w:marBottom w:val="0"/>
                  <w:divBdr>
                    <w:top w:val="none" w:sz="0" w:space="0" w:color="auto"/>
                    <w:left w:val="none" w:sz="0" w:space="0" w:color="auto"/>
                    <w:bottom w:val="none" w:sz="0" w:space="0" w:color="auto"/>
                    <w:right w:val="none" w:sz="0" w:space="0" w:color="auto"/>
                  </w:divBdr>
                  <w:divsChild>
                    <w:div w:id="880940884">
                      <w:marLeft w:val="0"/>
                      <w:marRight w:val="0"/>
                      <w:marTop w:val="0"/>
                      <w:marBottom w:val="0"/>
                      <w:divBdr>
                        <w:top w:val="none" w:sz="0" w:space="0" w:color="auto"/>
                        <w:left w:val="none" w:sz="0" w:space="0" w:color="auto"/>
                        <w:bottom w:val="none" w:sz="0" w:space="0" w:color="auto"/>
                        <w:right w:val="none" w:sz="0" w:space="0" w:color="auto"/>
                      </w:divBdr>
                      <w:divsChild>
                        <w:div w:id="482234859">
                          <w:marLeft w:val="0"/>
                          <w:marRight w:val="0"/>
                          <w:marTop w:val="0"/>
                          <w:marBottom w:val="0"/>
                          <w:divBdr>
                            <w:top w:val="none" w:sz="0" w:space="0" w:color="auto"/>
                            <w:left w:val="none" w:sz="0" w:space="0" w:color="auto"/>
                            <w:bottom w:val="none" w:sz="0" w:space="0" w:color="auto"/>
                            <w:right w:val="none" w:sz="0" w:space="0" w:color="auto"/>
                          </w:divBdr>
                          <w:divsChild>
                            <w:div w:id="1735159776">
                              <w:marLeft w:val="0"/>
                              <w:marRight w:val="0"/>
                              <w:marTop w:val="0"/>
                              <w:marBottom w:val="0"/>
                              <w:divBdr>
                                <w:top w:val="none" w:sz="0" w:space="0" w:color="auto"/>
                                <w:left w:val="none" w:sz="0" w:space="0" w:color="auto"/>
                                <w:bottom w:val="none" w:sz="0" w:space="0" w:color="auto"/>
                                <w:right w:val="none" w:sz="0" w:space="0" w:color="auto"/>
                              </w:divBdr>
                              <w:divsChild>
                                <w:div w:id="790899027">
                                  <w:marLeft w:val="0"/>
                                  <w:marRight w:val="0"/>
                                  <w:marTop w:val="0"/>
                                  <w:marBottom w:val="0"/>
                                  <w:divBdr>
                                    <w:top w:val="none" w:sz="0" w:space="0" w:color="auto"/>
                                    <w:left w:val="none" w:sz="0" w:space="0" w:color="auto"/>
                                    <w:bottom w:val="none" w:sz="0" w:space="0" w:color="auto"/>
                                    <w:right w:val="none" w:sz="0" w:space="0" w:color="auto"/>
                                  </w:divBdr>
                                  <w:divsChild>
                                    <w:div w:id="1823696617">
                                      <w:marLeft w:val="0"/>
                                      <w:marRight w:val="0"/>
                                      <w:marTop w:val="0"/>
                                      <w:marBottom w:val="0"/>
                                      <w:divBdr>
                                        <w:top w:val="none" w:sz="0" w:space="0" w:color="auto"/>
                                        <w:left w:val="none" w:sz="0" w:space="0" w:color="auto"/>
                                        <w:bottom w:val="none" w:sz="0" w:space="0" w:color="auto"/>
                                        <w:right w:val="none" w:sz="0" w:space="0" w:color="auto"/>
                                      </w:divBdr>
                                      <w:divsChild>
                                        <w:div w:id="2082290888">
                                          <w:marLeft w:val="0"/>
                                          <w:marRight w:val="0"/>
                                          <w:marTop w:val="0"/>
                                          <w:marBottom w:val="0"/>
                                          <w:divBdr>
                                            <w:top w:val="none" w:sz="0" w:space="0" w:color="auto"/>
                                            <w:left w:val="none" w:sz="0" w:space="0" w:color="auto"/>
                                            <w:bottom w:val="none" w:sz="0" w:space="0" w:color="auto"/>
                                            <w:right w:val="none" w:sz="0" w:space="0" w:color="auto"/>
                                          </w:divBdr>
                                          <w:divsChild>
                                            <w:div w:id="1929656258">
                                              <w:marLeft w:val="0"/>
                                              <w:marRight w:val="0"/>
                                              <w:marTop w:val="0"/>
                                              <w:marBottom w:val="0"/>
                                              <w:divBdr>
                                                <w:top w:val="none" w:sz="0" w:space="0" w:color="auto"/>
                                                <w:left w:val="none" w:sz="0" w:space="0" w:color="auto"/>
                                                <w:bottom w:val="none" w:sz="0" w:space="0" w:color="auto"/>
                                                <w:right w:val="none" w:sz="0" w:space="0" w:color="auto"/>
                                              </w:divBdr>
                                            </w:div>
                                            <w:div w:id="10961843">
                                              <w:marLeft w:val="0"/>
                                              <w:marRight w:val="0"/>
                                              <w:marTop w:val="0"/>
                                              <w:marBottom w:val="0"/>
                                              <w:divBdr>
                                                <w:top w:val="none" w:sz="0" w:space="0" w:color="auto"/>
                                                <w:left w:val="none" w:sz="0" w:space="0" w:color="auto"/>
                                                <w:bottom w:val="none" w:sz="0" w:space="0" w:color="auto"/>
                                                <w:right w:val="none" w:sz="0" w:space="0" w:color="auto"/>
                                              </w:divBdr>
                                            </w:div>
                                            <w:div w:id="1513296184">
                                              <w:marLeft w:val="0"/>
                                              <w:marRight w:val="0"/>
                                              <w:marTop w:val="0"/>
                                              <w:marBottom w:val="0"/>
                                              <w:divBdr>
                                                <w:top w:val="none" w:sz="0" w:space="0" w:color="auto"/>
                                                <w:left w:val="none" w:sz="0" w:space="0" w:color="auto"/>
                                                <w:bottom w:val="none" w:sz="0" w:space="0" w:color="auto"/>
                                                <w:right w:val="none" w:sz="0" w:space="0" w:color="auto"/>
                                              </w:divBdr>
                                            </w:div>
                                            <w:div w:id="3847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028257">
      <w:bodyDiv w:val="1"/>
      <w:marLeft w:val="0"/>
      <w:marRight w:val="0"/>
      <w:marTop w:val="0"/>
      <w:marBottom w:val="0"/>
      <w:divBdr>
        <w:top w:val="none" w:sz="0" w:space="0" w:color="auto"/>
        <w:left w:val="none" w:sz="0" w:space="0" w:color="auto"/>
        <w:bottom w:val="none" w:sz="0" w:space="0" w:color="auto"/>
        <w:right w:val="none" w:sz="0" w:space="0" w:color="auto"/>
      </w:divBdr>
    </w:div>
    <w:div w:id="926115168">
      <w:bodyDiv w:val="1"/>
      <w:marLeft w:val="0"/>
      <w:marRight w:val="0"/>
      <w:marTop w:val="0"/>
      <w:marBottom w:val="0"/>
      <w:divBdr>
        <w:top w:val="none" w:sz="0" w:space="0" w:color="auto"/>
        <w:left w:val="none" w:sz="0" w:space="0" w:color="auto"/>
        <w:bottom w:val="none" w:sz="0" w:space="0" w:color="auto"/>
        <w:right w:val="none" w:sz="0" w:space="0" w:color="auto"/>
      </w:divBdr>
    </w:div>
    <w:div w:id="941568298">
      <w:bodyDiv w:val="1"/>
      <w:marLeft w:val="0"/>
      <w:marRight w:val="0"/>
      <w:marTop w:val="0"/>
      <w:marBottom w:val="0"/>
      <w:divBdr>
        <w:top w:val="none" w:sz="0" w:space="0" w:color="auto"/>
        <w:left w:val="none" w:sz="0" w:space="0" w:color="auto"/>
        <w:bottom w:val="none" w:sz="0" w:space="0" w:color="auto"/>
        <w:right w:val="none" w:sz="0" w:space="0" w:color="auto"/>
      </w:divBdr>
    </w:div>
    <w:div w:id="96076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cs.cntd.ru/document/1200024085" TargetMode="External"/><Relationship Id="rId18" Type="http://schemas.openxmlformats.org/officeDocument/2006/relationships/hyperlink" Target="http://docs.cntd.ru/document/1200024091" TargetMode="External"/><Relationship Id="rId26" Type="http://schemas.openxmlformats.org/officeDocument/2006/relationships/hyperlink" Target="http://docs.cntd.ru/document/1200010996" TargetMode="External"/><Relationship Id="rId3" Type="http://schemas.openxmlformats.org/officeDocument/2006/relationships/styles" Target="styles.xml"/><Relationship Id="rId21" Type="http://schemas.openxmlformats.org/officeDocument/2006/relationships/hyperlink" Target="http://docs.cntd.ru/document/120002408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1200003853" TargetMode="External"/><Relationship Id="rId17" Type="http://schemas.openxmlformats.org/officeDocument/2006/relationships/hyperlink" Target="http://docs.cntd.ru/document/1200024090" TargetMode="External"/><Relationship Id="rId25" Type="http://schemas.openxmlformats.org/officeDocument/2006/relationships/hyperlink" Target="http://docs.cntd.ru/document/1200017573" TargetMode="External"/><Relationship Id="rId33" Type="http://schemas.openxmlformats.org/officeDocument/2006/relationships/hyperlink" Target="mailto:info@aluminas.ru" TargetMode="External"/><Relationship Id="rId2" Type="http://schemas.openxmlformats.org/officeDocument/2006/relationships/numbering" Target="numbering.xml"/><Relationship Id="rId16" Type="http://schemas.openxmlformats.org/officeDocument/2006/relationships/hyperlink" Target="http://docs.cntd.ru/document/1200024089" TargetMode="External"/><Relationship Id="rId20" Type="http://schemas.openxmlformats.org/officeDocument/2006/relationships/hyperlink" Target="http://docs.cntd.ru/document/1200024093" TargetMode="External"/><Relationship Id="rId29" Type="http://schemas.openxmlformats.org/officeDocument/2006/relationships/hyperlink" Target="http://docs.cntd.ru/document/4958040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ocs.cntd.ru/document/1200005680" TargetMode="External"/><Relationship Id="rId32" Type="http://schemas.openxmlformats.org/officeDocument/2006/relationships/hyperlink" Target="mailto:Aleksey.Chashchin@rusal.com" TargetMode="External"/><Relationship Id="rId5" Type="http://schemas.openxmlformats.org/officeDocument/2006/relationships/webSettings" Target="webSettings.xml"/><Relationship Id="rId15" Type="http://schemas.openxmlformats.org/officeDocument/2006/relationships/hyperlink" Target="http://docs.cntd.ru/document/1200024088" TargetMode="External"/><Relationship Id="rId23" Type="http://schemas.openxmlformats.org/officeDocument/2006/relationships/hyperlink" Target="http://docs.cntd.ru/document/1200009185" TargetMode="External"/><Relationship Id="rId28" Type="http://schemas.openxmlformats.org/officeDocument/2006/relationships/hyperlink" Target="http://docs.cntd.ru/document/1200005680" TargetMode="External"/><Relationship Id="rId10" Type="http://schemas.openxmlformats.org/officeDocument/2006/relationships/footer" Target="footer1.xml"/><Relationship Id="rId19" Type="http://schemas.openxmlformats.org/officeDocument/2006/relationships/hyperlink" Target="http://docs.cntd.ru/document/1200024092" TargetMode="External"/><Relationship Id="rId31" Type="http://schemas.openxmlformats.org/officeDocument/2006/relationships/hyperlink" Target="http://docs.cntd.ru/document/49583692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ocs.cntd.ru/document/1200024087" TargetMode="External"/><Relationship Id="rId22" Type="http://schemas.openxmlformats.org/officeDocument/2006/relationships/hyperlink" Target="http://docs.cntd.ru/document/1200024080" TargetMode="External"/><Relationship Id="rId27" Type="http://schemas.openxmlformats.org/officeDocument/2006/relationships/hyperlink" Target="http://docs.cntd.ru/document/495841670" TargetMode="External"/><Relationship Id="rId30" Type="http://schemas.openxmlformats.org/officeDocument/2006/relationships/hyperlink" Target="http://docs.cntd.ru/document/49580403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CEEF0-1F62-448D-9D94-1B1FC646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3293</Words>
  <Characters>18772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Rusal</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Smirnova Mariya</cp:lastModifiedBy>
  <cp:revision>2</cp:revision>
  <dcterms:created xsi:type="dcterms:W3CDTF">2021-10-18T08:20:00Z</dcterms:created>
  <dcterms:modified xsi:type="dcterms:W3CDTF">2021-10-18T08:20:00Z</dcterms:modified>
</cp:coreProperties>
</file>