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F919" w14:textId="180A1CDD" w:rsidR="00B21E8D" w:rsidRPr="00161FE8" w:rsidRDefault="00B21E8D" w:rsidP="00B21E8D">
      <w:pPr>
        <w:tabs>
          <w:tab w:val="left" w:pos="1134"/>
        </w:tabs>
        <w:spacing w:after="0" w:line="240" w:lineRule="auto"/>
        <w:jc w:val="center"/>
        <w:rPr>
          <w:rFonts w:ascii="Arial" w:hAnsi="Arial" w:cs="Arial"/>
          <w:b/>
        </w:rPr>
      </w:pPr>
    </w:p>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2"/>
        <w:gridCol w:w="4525"/>
        <w:gridCol w:w="2937"/>
      </w:tblGrid>
      <w:tr w:rsidR="00B21E8D" w:rsidRPr="008D3243" w14:paraId="1B2C18D2" w14:textId="77777777" w:rsidTr="00B21E8D">
        <w:tc>
          <w:tcPr>
            <w:tcW w:w="9854" w:type="dxa"/>
            <w:gridSpan w:val="3"/>
            <w:tcMar>
              <w:top w:w="85" w:type="dxa"/>
              <w:bottom w:w="85" w:type="dxa"/>
            </w:tcMar>
            <w:vAlign w:val="center"/>
          </w:tcPr>
          <w:p w14:paraId="684E33F4" w14:textId="77777777" w:rsidR="00B21E8D" w:rsidRPr="00A21643" w:rsidRDefault="00B21E8D" w:rsidP="00B21E8D">
            <w:pPr>
              <w:tabs>
                <w:tab w:val="left" w:pos="1134"/>
              </w:tabs>
              <w:spacing w:after="0" w:line="240" w:lineRule="auto"/>
              <w:jc w:val="center"/>
              <w:rPr>
                <w:rFonts w:ascii="Arial" w:eastAsia="Times New Roman" w:hAnsi="Arial" w:cs="Arial"/>
                <w:b/>
                <w:lang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A21643">
              <w:rPr>
                <w:rFonts w:ascii="Arial" w:eastAsia="Times New Roman" w:hAnsi="Arial" w:cs="Arial"/>
                <w:b/>
                <w:lang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B21E8D" w:rsidRPr="00CC4031" w14:paraId="69C69E58" w14:textId="77777777" w:rsidTr="00B21E8D">
        <w:trPr>
          <w:trHeight w:val="1502"/>
        </w:trPr>
        <w:tc>
          <w:tcPr>
            <w:tcW w:w="1908" w:type="dxa"/>
            <w:tcBorders>
              <w:right w:val="nil"/>
            </w:tcBorders>
            <w:tcMar>
              <w:top w:w="28" w:type="dxa"/>
              <w:left w:w="28" w:type="dxa"/>
              <w:bottom w:w="28" w:type="dxa"/>
              <w:right w:w="28" w:type="dxa"/>
            </w:tcMar>
            <w:vAlign w:val="center"/>
          </w:tcPr>
          <w:p w14:paraId="05C0E977" w14:textId="77777777" w:rsidR="00B21E8D" w:rsidRPr="008D3243" w:rsidRDefault="00B21E8D" w:rsidP="00B21E8D">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A21643">
              <w:rPr>
                <w:rFonts w:ascii="Arial" w:hAnsi="Arial" w:cs="Arial"/>
                <w:noProof/>
                <w:lang w:eastAsia="ru-RU"/>
              </w:rPr>
              <w:drawing>
                <wp:inline distT="0" distB="0" distL="0" distR="0" wp14:anchorId="6F121C0E" wp14:editId="24CB3901">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54C91E0C" w14:textId="77777777" w:rsidR="00B21E8D" w:rsidRPr="00CC4031" w:rsidRDefault="00B21E8D" w:rsidP="00B21E8D">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42928574" w14:textId="7F654D5A" w:rsidR="00B21E8D" w:rsidRDefault="00B21E8D" w:rsidP="00B21E8D">
            <w:pPr>
              <w:tabs>
                <w:tab w:val="left" w:pos="1134"/>
              </w:tabs>
              <w:spacing w:after="0" w:line="240" w:lineRule="auto"/>
              <w:ind w:left="340"/>
              <w:rPr>
                <w:rFonts w:ascii="Arial" w:eastAsia="Times New Roman" w:hAnsi="Arial" w:cs="Arial"/>
                <w:b/>
                <w:noProof/>
                <w:sz w:val="32"/>
                <w:szCs w:val="32"/>
                <w:lang w:val="en-US" w:eastAsia="ru-RU"/>
              </w:rPr>
            </w:pPr>
            <w:r w:rsidRPr="008D3243">
              <w:rPr>
                <w:rFonts w:ascii="Arial" w:eastAsia="Times New Roman" w:hAnsi="Arial" w:cs="Arial"/>
                <w:b/>
                <w:noProof/>
                <w:sz w:val="32"/>
                <w:szCs w:val="32"/>
                <w:lang w:val="en-US" w:eastAsia="ru-RU"/>
              </w:rPr>
              <w:t>ГОСТ</w:t>
            </w:r>
            <w:r w:rsidRPr="008D3243">
              <w:rPr>
                <w:rFonts w:ascii="Arial" w:eastAsia="Times New Roman" w:hAnsi="Arial" w:cs="Arial"/>
                <w:b/>
                <w:noProof/>
                <w:sz w:val="32"/>
                <w:szCs w:val="32"/>
                <w:lang w:val="en-US" w:eastAsia="ru-RU"/>
              </w:rPr>
              <w:br/>
            </w:r>
            <w:r>
              <w:rPr>
                <w:rFonts w:ascii="Arial" w:eastAsia="Times New Roman" w:hAnsi="Arial" w:cs="Arial"/>
                <w:b/>
                <w:noProof/>
                <w:sz w:val="32"/>
                <w:szCs w:val="32"/>
                <w:lang w:eastAsia="ru-RU"/>
              </w:rPr>
              <w:t xml:space="preserve">5592 </w:t>
            </w:r>
            <w:r w:rsidRPr="008D3243">
              <w:rPr>
                <w:rFonts w:ascii="Arial" w:eastAsia="Times New Roman" w:hAnsi="Arial" w:cs="Arial"/>
                <w:b/>
                <w:noProof/>
                <w:sz w:val="32"/>
                <w:szCs w:val="32"/>
                <w:lang w:val="en-US" w:eastAsia="ru-RU"/>
              </w:rPr>
              <w:t>–</w:t>
            </w:r>
          </w:p>
          <w:p w14:paraId="0A169DD8" w14:textId="77777777" w:rsidR="00B21E8D" w:rsidRPr="00161FE8" w:rsidRDefault="00B21E8D" w:rsidP="00B21E8D">
            <w:pPr>
              <w:tabs>
                <w:tab w:val="left" w:pos="1134"/>
              </w:tabs>
              <w:spacing w:after="0" w:line="240" w:lineRule="auto"/>
              <w:ind w:left="340"/>
              <w:rPr>
                <w:rFonts w:ascii="Arial" w:eastAsia="Times New Roman" w:hAnsi="Arial" w:cs="Arial"/>
                <w:b/>
                <w:noProof/>
                <w:sz w:val="32"/>
                <w:szCs w:val="32"/>
                <w:lang w:eastAsia="ru-RU"/>
              </w:rPr>
            </w:pPr>
            <w:r>
              <w:rPr>
                <w:rFonts w:ascii="Arial" w:eastAsia="Times New Roman" w:hAnsi="Arial" w:cs="Arial"/>
                <w:b/>
                <w:noProof/>
                <w:sz w:val="32"/>
                <w:szCs w:val="32"/>
                <w:lang w:eastAsia="ru-RU"/>
              </w:rPr>
              <w:t>202</w:t>
            </w:r>
          </w:p>
          <w:p w14:paraId="20B20DC2" w14:textId="77777777" w:rsidR="00B21E8D" w:rsidRPr="00161FE8" w:rsidRDefault="00B21E8D" w:rsidP="00B21E8D">
            <w:pPr>
              <w:tabs>
                <w:tab w:val="left" w:pos="1134"/>
              </w:tabs>
              <w:spacing w:after="0" w:line="240" w:lineRule="auto"/>
              <w:ind w:left="340"/>
              <w:rPr>
                <w:rFonts w:ascii="Arial" w:eastAsia="Times New Roman" w:hAnsi="Arial" w:cs="Arial"/>
                <w:i/>
                <w:sz w:val="28"/>
                <w:szCs w:val="28"/>
                <w:lang w:eastAsia="ru-RU"/>
              </w:rPr>
            </w:pPr>
            <w:r w:rsidRPr="00161FE8">
              <w:rPr>
                <w:rFonts w:ascii="Arial" w:eastAsia="Times New Roman" w:hAnsi="Arial" w:cs="Arial"/>
                <w:i/>
                <w:noProof/>
                <w:sz w:val="28"/>
                <w:szCs w:val="28"/>
                <w:lang w:eastAsia="ru-RU"/>
              </w:rPr>
              <w:t>проект, первая редакция</w:t>
            </w:r>
          </w:p>
        </w:tc>
      </w:tr>
    </w:tbl>
    <w:p w14:paraId="03B59221" w14:textId="77777777" w:rsidR="00B21E8D" w:rsidRPr="00CC4031" w:rsidRDefault="00B21E8D" w:rsidP="00B21E8D">
      <w:pPr>
        <w:tabs>
          <w:tab w:val="left" w:pos="1134"/>
        </w:tabs>
      </w:pPr>
    </w:p>
    <w:p w14:paraId="67B3AEA3" w14:textId="77777777" w:rsidR="00B21E8D" w:rsidRPr="00CC4031" w:rsidRDefault="00B21E8D" w:rsidP="00B21E8D">
      <w:pPr>
        <w:tabs>
          <w:tab w:val="left" w:pos="1134"/>
        </w:tabs>
      </w:pPr>
    </w:p>
    <w:p w14:paraId="733F9B52" w14:textId="77777777" w:rsidR="00B21E8D" w:rsidRPr="00CC4031" w:rsidRDefault="00B21E8D" w:rsidP="00B21E8D">
      <w:pPr>
        <w:tabs>
          <w:tab w:val="left" w:pos="1134"/>
        </w:tabs>
        <w:spacing w:after="0" w:line="240" w:lineRule="auto"/>
        <w:rPr>
          <w:rFonts w:ascii="Arial" w:eastAsia="Times New Roman" w:hAnsi="Arial" w:cs="Arial"/>
          <w:sz w:val="32"/>
          <w:szCs w:val="32"/>
          <w:lang w:val="en-US" w:eastAsia="ru-RU"/>
        </w:rPr>
      </w:pPr>
    </w:p>
    <w:p w14:paraId="1BC45C4B" w14:textId="0B1568A0" w:rsidR="00B21E8D" w:rsidRPr="00351AA1" w:rsidRDefault="00B21E8D" w:rsidP="00B21E8D">
      <w:pPr>
        <w:tabs>
          <w:tab w:val="left" w:pos="1134"/>
        </w:tabs>
        <w:spacing w:after="0" w:line="240" w:lineRule="auto"/>
        <w:jc w:val="center"/>
        <w:rPr>
          <w:rFonts w:ascii="Arial" w:eastAsia="Times New Roman" w:hAnsi="Arial" w:cs="Arial"/>
          <w:b/>
          <w:bCs/>
          <w:snapToGrid w:val="0"/>
          <w:sz w:val="36"/>
          <w:szCs w:val="36"/>
          <w:lang w:eastAsia="ru-RU"/>
        </w:rPr>
      </w:pPr>
      <w:r>
        <w:rPr>
          <w:rFonts w:ascii="Arial" w:eastAsia="Times New Roman" w:hAnsi="Arial" w:cs="Arial"/>
          <w:b/>
          <w:snapToGrid w:val="0"/>
          <w:sz w:val="36"/>
          <w:szCs w:val="36"/>
          <w:lang w:eastAsia="ru-RU"/>
        </w:rPr>
        <w:t>ПУДРА ПИРОТЕХНИЧЕСКАЯ</w:t>
      </w:r>
    </w:p>
    <w:p w14:paraId="57156C4E"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p>
    <w:p w14:paraId="0D9ABDFD" w14:textId="6BE8DBFA" w:rsidR="00B21E8D" w:rsidRPr="00CC403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r w:rsidRPr="00351AA1">
        <w:rPr>
          <w:rFonts w:ascii="Arial" w:eastAsia="Times New Roman" w:hAnsi="Arial" w:cs="Arial"/>
          <w:b/>
          <w:snapToGrid w:val="0"/>
          <w:sz w:val="32"/>
          <w:szCs w:val="32"/>
          <w:lang w:eastAsia="ru-RU"/>
        </w:rPr>
        <w:t>Технические условия</w:t>
      </w:r>
    </w:p>
    <w:p w14:paraId="04773994"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6CE88BC0"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30462C4D" w14:textId="77777777" w:rsidR="00B21E8D" w:rsidRPr="00CC4031" w:rsidRDefault="00B21E8D" w:rsidP="00B21E8D">
      <w:pPr>
        <w:tabs>
          <w:tab w:val="left" w:pos="1134"/>
        </w:tabs>
        <w:spacing w:after="0" w:line="240" w:lineRule="auto"/>
        <w:jc w:val="center"/>
        <w:rPr>
          <w:rFonts w:ascii="Arial" w:eastAsia="Times New Roman" w:hAnsi="Arial" w:cs="Arial"/>
          <w:sz w:val="28"/>
          <w:szCs w:val="28"/>
          <w:lang w:eastAsia="ru-RU"/>
        </w:rPr>
      </w:pPr>
    </w:p>
    <w:p w14:paraId="0F1E6104"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B7C7E2B"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200F571"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49D49DE8"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7CBAAD69" w14:textId="77777777" w:rsidR="00B21E8D" w:rsidRPr="00CC4031" w:rsidRDefault="00B21E8D" w:rsidP="00B21E8D">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209B9713" w14:textId="77777777" w:rsidR="00B21E8D" w:rsidRDefault="00B21E8D" w:rsidP="00B21E8D">
      <w:pPr>
        <w:tabs>
          <w:tab w:val="left" w:pos="1134"/>
        </w:tabs>
      </w:pPr>
    </w:p>
    <w:p w14:paraId="0BFF662F" w14:textId="77777777" w:rsidR="00B21E8D" w:rsidRDefault="00B21E8D" w:rsidP="00B21E8D">
      <w:pPr>
        <w:tabs>
          <w:tab w:val="left" w:pos="1134"/>
        </w:tabs>
      </w:pPr>
    </w:p>
    <w:p w14:paraId="5FFFC7FA" w14:textId="77777777" w:rsidR="00B21E8D" w:rsidRDefault="00B21E8D" w:rsidP="00B21E8D">
      <w:pPr>
        <w:tabs>
          <w:tab w:val="left" w:pos="1134"/>
        </w:tabs>
      </w:pPr>
    </w:p>
    <w:p w14:paraId="72A7B6C8" w14:textId="77777777" w:rsidR="00B21E8D" w:rsidRDefault="00B21E8D" w:rsidP="00B21E8D">
      <w:pPr>
        <w:tabs>
          <w:tab w:val="left" w:pos="1134"/>
        </w:tabs>
      </w:pPr>
    </w:p>
    <w:p w14:paraId="271C0541" w14:textId="77777777" w:rsidR="00B21E8D" w:rsidRDefault="00B21E8D" w:rsidP="00B21E8D">
      <w:pPr>
        <w:tabs>
          <w:tab w:val="left" w:pos="1134"/>
        </w:tabs>
      </w:pPr>
    </w:p>
    <w:p w14:paraId="790245FB" w14:textId="77777777" w:rsidR="00B21E8D" w:rsidRDefault="00B21E8D" w:rsidP="00B21E8D">
      <w:pPr>
        <w:tabs>
          <w:tab w:val="left" w:pos="1134"/>
        </w:tabs>
      </w:pPr>
    </w:p>
    <w:p w14:paraId="6743B74D" w14:textId="77777777" w:rsidR="00B21E8D" w:rsidRDefault="00B21E8D" w:rsidP="00B21E8D">
      <w:pPr>
        <w:tabs>
          <w:tab w:val="left" w:pos="1134"/>
        </w:tabs>
      </w:pPr>
    </w:p>
    <w:p w14:paraId="2BDBEE66" w14:textId="77777777" w:rsidR="00B21E8D" w:rsidRDefault="00B21E8D" w:rsidP="00B21E8D">
      <w:pPr>
        <w:tabs>
          <w:tab w:val="left" w:pos="1134"/>
        </w:tabs>
      </w:pPr>
    </w:p>
    <w:p w14:paraId="2F558856" w14:textId="77777777" w:rsidR="00B21E8D" w:rsidRDefault="00B21E8D" w:rsidP="00B21E8D">
      <w:pPr>
        <w:tabs>
          <w:tab w:val="left" w:pos="1134"/>
        </w:tabs>
        <w:spacing w:after="0" w:line="240" w:lineRule="auto"/>
        <w:jc w:val="center"/>
      </w:pPr>
    </w:p>
    <w:p w14:paraId="7F5C1771" w14:textId="77777777" w:rsidR="00B21E8D" w:rsidRDefault="00B21E8D" w:rsidP="00B21E8D">
      <w:pPr>
        <w:tabs>
          <w:tab w:val="left" w:pos="1134"/>
        </w:tabs>
        <w:spacing w:after="0" w:line="240" w:lineRule="auto"/>
        <w:jc w:val="center"/>
      </w:pPr>
    </w:p>
    <w:p w14:paraId="0AFC3FD7"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Москва</w:t>
      </w:r>
    </w:p>
    <w:p w14:paraId="0A29E344"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0400581C"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202</w:t>
      </w:r>
      <w:r>
        <w:rPr>
          <w:rFonts w:ascii="Arial" w:hAnsi="Arial" w:cs="Arial"/>
          <w:b/>
        </w:rPr>
        <w:t>_</w:t>
      </w:r>
    </w:p>
    <w:p w14:paraId="1C40EAB0" w14:textId="77777777" w:rsidR="00B21E8D" w:rsidRPr="00CC4031" w:rsidRDefault="00B21E8D" w:rsidP="00B21E8D">
      <w:pPr>
        <w:tabs>
          <w:tab w:val="left" w:pos="1134"/>
        </w:tabs>
      </w:pPr>
      <w:r w:rsidRPr="00CC4031">
        <w:br w:type="page"/>
      </w:r>
    </w:p>
    <w:p w14:paraId="0178247A" w14:textId="77777777" w:rsidR="00B21E8D" w:rsidRPr="00CC4031" w:rsidRDefault="00B21E8D" w:rsidP="00B21E8D">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791C1B2F" w14:textId="77777777" w:rsidR="00B21E8D" w:rsidRPr="00CC4031" w:rsidRDefault="00B21E8D" w:rsidP="00B21E8D">
      <w:pPr>
        <w:tabs>
          <w:tab w:val="left" w:pos="1134"/>
        </w:tabs>
        <w:spacing w:after="0" w:line="360" w:lineRule="auto"/>
        <w:ind w:firstLine="709"/>
        <w:contextualSpacing/>
        <w:rPr>
          <w:rFonts w:ascii="Arial" w:eastAsia="Times New Roman" w:hAnsi="Arial" w:cs="Arial"/>
          <w:bCs/>
          <w:sz w:val="24"/>
          <w:szCs w:val="24"/>
          <w:lang w:eastAsia="ru-RU"/>
        </w:rPr>
      </w:pPr>
    </w:p>
    <w:p w14:paraId="464BC320"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3897AF7"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Цели, основные принципы и основной порядок проведения работ по межгосударственной стандартизации установлены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14:paraId="2C3F357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0FF3DB7F"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19385DDF"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2275F979"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Pr="00CC4031">
        <w:rPr>
          <w:rFonts w:ascii="Arial" w:eastAsia="Times New Roman" w:hAnsi="Arial" w:cs="Arial"/>
          <w:bCs/>
          <w:sz w:val="24"/>
          <w:szCs w:val="24"/>
          <w:lang w:eastAsia="ru-RU"/>
        </w:rPr>
        <w:t>Филиалом Акционерного общества «Объединённая компания РУСАЛ Уральский Алюминий» в Волгограде (Филиал АО «РУСАЛ Урал» в Волгограде), Ассоциацией «Объединение производителей, поставщиков и потребителей алюминия» (Алюминиевая Ассоциация)</w:t>
      </w:r>
    </w:p>
    <w:p w14:paraId="22F0590C"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994DCC6"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5EE699B4"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4FA37F4F"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 </w:t>
      </w:r>
    </w:p>
    <w:p w14:paraId="4E57C946"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18D15886"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B21E8D" w:rsidRPr="00CC4031" w14:paraId="77165594" w14:textId="77777777" w:rsidTr="00B21E8D">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323DDB35"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A0F4185"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65146D0"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B21E8D" w:rsidRPr="00CC4031" w14:paraId="5C6821ED" w14:textId="77777777" w:rsidTr="00B21E8D">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EDDFB9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508934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50643EA"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7BE9FCAA"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EA6A9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9083FD5"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C85967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2405E006"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A8EF0C1"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B704A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039C9F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512E6B59"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070111C"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64D2B3A"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980118F"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4357CCFD" w14:textId="77777777" w:rsidTr="00B21E8D">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CD90B5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2D954341"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5241DA1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09B3CFEC" w14:textId="77777777" w:rsidTr="00B21E8D">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1A5FE7B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6C484CB6"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2CB3D30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bl>
    <w:p w14:paraId="523C476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6D8D37BA" w14:textId="72143D4E" w:rsidR="00B21E8D" w:rsidRPr="00CC4031" w:rsidRDefault="00B21E8D" w:rsidP="00B21E8D">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5592</w:t>
      </w:r>
      <w:r w:rsidRPr="00CC4031">
        <w:rPr>
          <w:rFonts w:ascii="Arial" w:eastAsia="Times New Roman" w:hAnsi="Arial" w:cs="Arial Unicode MS"/>
          <w:bCs/>
          <w:sz w:val="24"/>
          <w:szCs w:val="24"/>
          <w:lang w:eastAsia="ru-RU"/>
        </w:rPr>
        <w:t>–</w:t>
      </w:r>
      <w:r>
        <w:rPr>
          <w:rFonts w:ascii="Arial" w:eastAsia="Times New Roman" w:hAnsi="Arial" w:cs="Arial Unicode MS"/>
          <w:bCs/>
          <w:sz w:val="24"/>
          <w:szCs w:val="24"/>
          <w:lang w:eastAsia="ru-RU"/>
        </w:rPr>
        <w:t>71</w:t>
      </w:r>
    </w:p>
    <w:p w14:paraId="54F8395F"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p>
    <w:p w14:paraId="51BDE5A6" w14:textId="5220F186" w:rsidR="00B21E8D" w:rsidRPr="00A21643" w:rsidRDefault="00B21E8D" w:rsidP="00BF02CE">
      <w:pPr>
        <w:tabs>
          <w:tab w:val="left" w:pos="1134"/>
        </w:tabs>
        <w:spacing w:after="0" w:line="360" w:lineRule="auto"/>
        <w:ind w:firstLine="567"/>
        <w:jc w:val="both"/>
        <w:rPr>
          <w:rFonts w:ascii="Arial" w:eastAsia="Times New Roman" w:hAnsi="Arial" w:cs="Arial"/>
          <w:bCs/>
          <w:i/>
          <w:lang w:eastAsia="ru-RU"/>
        </w:rPr>
      </w:pPr>
      <w:r w:rsidRPr="00A21643">
        <w:rPr>
          <w:rFonts w:ascii="Arial" w:eastAsia="Times New Roman" w:hAnsi="Arial" w:cs="Arial"/>
          <w:bCs/>
          <w:i/>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7D1FFFF8" w14:textId="7441E04D" w:rsidR="00B21E8D" w:rsidRPr="00A21643" w:rsidRDefault="00B21E8D" w:rsidP="00B21E8D">
      <w:pPr>
        <w:tabs>
          <w:tab w:val="left" w:pos="1134"/>
        </w:tabs>
        <w:spacing w:after="0" w:line="360" w:lineRule="auto"/>
        <w:ind w:firstLine="708"/>
        <w:jc w:val="both"/>
        <w:rPr>
          <w:rFonts w:ascii="Arial" w:eastAsia="Times New Roman" w:hAnsi="Arial" w:cs="Arial"/>
          <w:bCs/>
          <w:i/>
          <w:lang w:eastAsia="ru-RU"/>
        </w:rPr>
      </w:pPr>
      <w:r w:rsidRPr="00A21643">
        <w:rPr>
          <w:rFonts w:ascii="Arial" w:eastAsia="Times New Roman" w:hAnsi="Arial" w:cs="Arial"/>
          <w:bCs/>
          <w:i/>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FABD82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E907B88"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7DFD3B1"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40C90B7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BCA7A3F"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21C0B9C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9A4AB23"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3D464A5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4C9F93F2"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20FB93AB"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6E5CB80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60D95A6"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232F3B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7BCC1C4"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F6279F0"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FECAEC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5FAB44E"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DE3F945"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DDE72E0"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9E9FF06"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0E96891"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55D3EE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354398B6"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7D464D33"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0D0CA63D"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3952220A"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1EF0B61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386961B" w14:textId="77777777" w:rsidR="00B21E8D" w:rsidRPr="00A21643" w:rsidRDefault="00B21E8D" w:rsidP="00B21E8D">
      <w:pPr>
        <w:keepNext/>
        <w:tabs>
          <w:tab w:val="left" w:pos="1134"/>
        </w:tabs>
        <w:overflowPunct w:val="0"/>
        <w:autoSpaceDE w:val="0"/>
        <w:autoSpaceDN w:val="0"/>
        <w:adjustRightInd w:val="0"/>
        <w:spacing w:after="120" w:line="360" w:lineRule="auto"/>
        <w:ind w:firstLine="709"/>
        <w:jc w:val="both"/>
        <w:textAlignment w:val="baseline"/>
        <w:outlineLvl w:val="0"/>
        <w:rPr>
          <w:rFonts w:ascii="Arial" w:eastAsia="Times New Roman" w:hAnsi="Arial" w:cs="Arial"/>
          <w:bCs/>
          <w:lang w:eastAsia="ru-RU"/>
        </w:rPr>
      </w:pPr>
      <w:r w:rsidRPr="00A21643">
        <w:rPr>
          <w:rFonts w:ascii="Arial" w:eastAsia="Times New Roman" w:hAnsi="Arial" w:cs="Arial"/>
          <w:bCs/>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2D39460D"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sectPr w:rsidR="00B21E8D" w:rsidSect="00B21E8D">
          <w:headerReference w:type="even" r:id="rId9"/>
          <w:headerReference w:type="default" r:id="rId10"/>
          <w:footerReference w:type="even" r:id="rId11"/>
          <w:footerReference w:type="default" r:id="rId12"/>
          <w:footerReference w:type="first" r:id="rId13"/>
          <w:footnotePr>
            <w:numFmt w:val="chicago"/>
            <w:numRestart w:val="eachPage"/>
          </w:footnotePr>
          <w:pgSz w:w="11906" w:h="16838"/>
          <w:pgMar w:top="1134" w:right="851" w:bottom="851" w:left="1701"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B21E8D" w:rsidRPr="000312D7" w14:paraId="0BB5E1A5" w14:textId="77777777" w:rsidTr="00B21E8D">
        <w:tc>
          <w:tcPr>
            <w:tcW w:w="9639" w:type="dxa"/>
            <w:gridSpan w:val="3"/>
            <w:tcBorders>
              <w:top w:val="single" w:sz="20" w:space="0" w:color="000000"/>
              <w:bottom w:val="single" w:sz="20" w:space="0" w:color="000000"/>
            </w:tcBorders>
            <w:shd w:val="clear" w:color="auto" w:fill="auto"/>
          </w:tcPr>
          <w:p w14:paraId="09413C10" w14:textId="77777777" w:rsidR="00B21E8D" w:rsidRPr="000312D7" w:rsidRDefault="00B21E8D" w:rsidP="00B21E8D">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26A9F566" w14:textId="77777777" w:rsidR="00B21E8D" w:rsidRPr="000312D7" w:rsidRDefault="00B21E8D" w:rsidP="00B21E8D">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61381DBF" w14:textId="77777777" w:rsidR="00B21E8D" w:rsidRPr="000312D7" w:rsidRDefault="00B21E8D" w:rsidP="00B21E8D">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40DA2478" w14:textId="77777777" w:rsidR="00B21E8D" w:rsidRPr="000312D7" w:rsidRDefault="00B21E8D" w:rsidP="00B21E8D">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B21E8D" w:rsidRPr="000312D7" w14:paraId="33324E01" w14:textId="77777777" w:rsidTr="00B21E8D">
        <w:trPr>
          <w:trHeight w:val="2917"/>
        </w:trPr>
        <w:tc>
          <w:tcPr>
            <w:tcW w:w="1631" w:type="dxa"/>
            <w:tcBorders>
              <w:top w:val="single" w:sz="20" w:space="0" w:color="000000"/>
              <w:bottom w:val="single" w:sz="20" w:space="0" w:color="000000"/>
            </w:tcBorders>
            <w:shd w:val="clear" w:color="auto" w:fill="auto"/>
            <w:vAlign w:val="center"/>
          </w:tcPr>
          <w:p w14:paraId="5B9E2672" w14:textId="77777777" w:rsidR="00B21E8D" w:rsidRPr="000312D7" w:rsidRDefault="00B21E8D" w:rsidP="00B21E8D">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5D35C365" w14:textId="77777777" w:rsidR="00B21E8D" w:rsidRPr="000312D7" w:rsidRDefault="00B21E8D" w:rsidP="00B21E8D">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М Е Ж Г О С У Д А Р С Т В Е Н Н Ы Й</w:t>
            </w:r>
          </w:p>
          <w:p w14:paraId="7295EDAD" w14:textId="77777777" w:rsidR="00B21E8D" w:rsidRPr="000312D7" w:rsidRDefault="00B21E8D" w:rsidP="00B21E8D">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СТАНДАРТ</w:t>
            </w:r>
          </w:p>
          <w:p w14:paraId="7CCC0CF1" w14:textId="77777777" w:rsidR="00B21E8D" w:rsidRPr="000312D7" w:rsidRDefault="00B21E8D" w:rsidP="00B21E8D">
            <w:pPr>
              <w:tabs>
                <w:tab w:val="left" w:pos="567"/>
              </w:tabs>
              <w:spacing w:after="0" w:line="360" w:lineRule="auto"/>
              <w:jc w:val="center"/>
              <w:rPr>
                <w:rFonts w:ascii="Arial" w:eastAsia="Calibri" w:hAnsi="Arial" w:cs="Arial"/>
                <w:b/>
                <w:sz w:val="24"/>
              </w:rPr>
            </w:pPr>
          </w:p>
        </w:tc>
        <w:tc>
          <w:tcPr>
            <w:tcW w:w="2763" w:type="dxa"/>
            <w:tcBorders>
              <w:top w:val="single" w:sz="20" w:space="0" w:color="000000"/>
              <w:bottom w:val="single" w:sz="20" w:space="0" w:color="000000"/>
            </w:tcBorders>
            <w:shd w:val="clear" w:color="auto" w:fill="auto"/>
            <w:vAlign w:val="center"/>
          </w:tcPr>
          <w:p w14:paraId="3B196692" w14:textId="77777777" w:rsidR="00B21E8D" w:rsidRPr="000312D7" w:rsidRDefault="00B21E8D" w:rsidP="00B21E8D">
            <w:pPr>
              <w:tabs>
                <w:tab w:val="left" w:pos="567"/>
              </w:tabs>
              <w:spacing w:after="0" w:line="360" w:lineRule="auto"/>
              <w:ind w:left="170"/>
              <w:rPr>
                <w:rFonts w:ascii="Arial" w:eastAsia="Calibri" w:hAnsi="Arial" w:cs="Arial"/>
                <w:b/>
                <w:sz w:val="28"/>
              </w:rPr>
            </w:pPr>
            <w:r w:rsidRPr="000312D7">
              <w:rPr>
                <w:rFonts w:ascii="Arial" w:eastAsia="Calibri" w:hAnsi="Arial" w:cs="Arial"/>
                <w:b/>
                <w:sz w:val="28"/>
              </w:rPr>
              <w:t>ГОСТ</w:t>
            </w:r>
          </w:p>
          <w:p w14:paraId="5880D3F7" w14:textId="096BB75E" w:rsidR="00B21E8D" w:rsidRPr="000312D7" w:rsidRDefault="00B21E8D" w:rsidP="00B21E8D">
            <w:pPr>
              <w:tabs>
                <w:tab w:val="left" w:pos="567"/>
              </w:tabs>
              <w:spacing w:after="0" w:line="360" w:lineRule="auto"/>
              <w:ind w:left="170"/>
              <w:rPr>
                <w:rFonts w:ascii="Arial" w:eastAsia="Calibri" w:hAnsi="Arial" w:cs="Arial"/>
                <w:b/>
                <w:sz w:val="28"/>
              </w:rPr>
            </w:pPr>
            <w:r>
              <w:rPr>
                <w:rFonts w:ascii="Arial" w:eastAsia="Calibri" w:hAnsi="Arial" w:cs="Arial"/>
                <w:b/>
                <w:sz w:val="28"/>
              </w:rPr>
              <w:t xml:space="preserve">5592 </w:t>
            </w:r>
            <w:r w:rsidRPr="000312D7">
              <w:rPr>
                <w:rFonts w:ascii="Arial" w:eastAsia="Calibri" w:hAnsi="Arial" w:cs="Arial"/>
                <w:b/>
                <w:sz w:val="28"/>
              </w:rPr>
              <w:t>–</w:t>
            </w:r>
          </w:p>
          <w:p w14:paraId="61509E45" w14:textId="77777777" w:rsidR="00B21E8D" w:rsidRDefault="00B21E8D" w:rsidP="00B21E8D">
            <w:pPr>
              <w:tabs>
                <w:tab w:val="left" w:pos="567"/>
              </w:tabs>
              <w:spacing w:after="0" w:line="360" w:lineRule="auto"/>
              <w:ind w:left="170" w:right="78"/>
              <w:rPr>
                <w:rFonts w:ascii="Arial" w:eastAsia="Calibri" w:hAnsi="Arial" w:cs="Arial"/>
                <w:b/>
                <w:sz w:val="28"/>
              </w:rPr>
            </w:pPr>
            <w:r>
              <w:rPr>
                <w:rFonts w:ascii="Arial" w:eastAsia="Calibri" w:hAnsi="Arial" w:cs="Arial"/>
                <w:b/>
                <w:sz w:val="28"/>
              </w:rPr>
              <w:t>202</w:t>
            </w:r>
          </w:p>
          <w:p w14:paraId="6CD49A5A" w14:textId="77777777" w:rsidR="00B21E8D" w:rsidRPr="000312D7" w:rsidRDefault="00B21E8D" w:rsidP="00B21E8D">
            <w:pPr>
              <w:tabs>
                <w:tab w:val="left" w:pos="567"/>
              </w:tabs>
              <w:spacing w:after="0" w:line="360" w:lineRule="auto"/>
              <w:ind w:left="170" w:right="78"/>
              <w:rPr>
                <w:rFonts w:ascii="Arial" w:eastAsia="Calibri" w:hAnsi="Arial" w:cs="Arial"/>
                <w:i/>
                <w:sz w:val="24"/>
              </w:rPr>
            </w:pPr>
            <w:r>
              <w:rPr>
                <w:rFonts w:ascii="Arial" w:eastAsia="Calibri" w:hAnsi="Arial" w:cs="Arial"/>
                <w:i/>
                <w:sz w:val="28"/>
              </w:rPr>
              <w:t>проект, первая редакция</w:t>
            </w:r>
          </w:p>
        </w:tc>
      </w:tr>
    </w:tbl>
    <w:p w14:paraId="2BE75801"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6527D775"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44818D14" w14:textId="77777777" w:rsidR="00B21E8D" w:rsidRDefault="00B21E8D" w:rsidP="00B21E8D">
      <w:pPr>
        <w:tabs>
          <w:tab w:val="left" w:pos="1134"/>
        </w:tabs>
        <w:spacing w:after="0" w:line="240" w:lineRule="auto"/>
        <w:jc w:val="center"/>
        <w:rPr>
          <w:rFonts w:ascii="Arial" w:eastAsia="Times New Roman" w:hAnsi="Arial" w:cs="Arial"/>
          <w:b/>
          <w:snapToGrid w:val="0"/>
          <w:sz w:val="36"/>
          <w:szCs w:val="36"/>
          <w:lang w:eastAsia="ru-RU"/>
        </w:rPr>
      </w:pPr>
    </w:p>
    <w:p w14:paraId="02720FA6"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6"/>
          <w:szCs w:val="36"/>
          <w:lang w:eastAsia="ru-RU"/>
        </w:rPr>
      </w:pPr>
      <w:r>
        <w:rPr>
          <w:rFonts w:ascii="Arial" w:eastAsia="Times New Roman" w:hAnsi="Arial" w:cs="Arial"/>
          <w:b/>
          <w:snapToGrid w:val="0"/>
          <w:sz w:val="36"/>
          <w:szCs w:val="36"/>
          <w:lang w:eastAsia="ru-RU"/>
        </w:rPr>
        <w:t>ПУДРА ПИРОТЕХНИЧЕСКАЯ</w:t>
      </w:r>
    </w:p>
    <w:p w14:paraId="6CCEF326"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p>
    <w:p w14:paraId="4F0241A4" w14:textId="5A52DA36" w:rsidR="00B21E8D" w:rsidRPr="00CC4031" w:rsidRDefault="00B21E8D" w:rsidP="00A21643">
      <w:pPr>
        <w:tabs>
          <w:tab w:val="left" w:pos="1134"/>
        </w:tabs>
        <w:spacing w:after="0" w:line="240" w:lineRule="auto"/>
        <w:jc w:val="center"/>
        <w:rPr>
          <w:rFonts w:ascii="Arial" w:eastAsia="Times New Roman" w:hAnsi="Arial" w:cs="Arial"/>
          <w:sz w:val="24"/>
          <w:szCs w:val="24"/>
          <w:lang w:eastAsia="ru-RU"/>
        </w:rPr>
      </w:pPr>
      <w:r w:rsidRPr="00351AA1">
        <w:rPr>
          <w:rFonts w:ascii="Arial" w:eastAsia="Times New Roman" w:hAnsi="Arial" w:cs="Arial"/>
          <w:b/>
          <w:snapToGrid w:val="0"/>
          <w:sz w:val="32"/>
          <w:szCs w:val="32"/>
          <w:lang w:eastAsia="ru-RU"/>
        </w:rPr>
        <w:t>Технические условия</w:t>
      </w:r>
    </w:p>
    <w:p w14:paraId="249D19EE"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39F881C6" w14:textId="77777777" w:rsidR="00B21E8D" w:rsidRPr="00CC4031" w:rsidRDefault="00B21E8D" w:rsidP="00B21E8D">
      <w:pPr>
        <w:tabs>
          <w:tab w:val="left" w:pos="1134"/>
        </w:tabs>
        <w:spacing w:after="0" w:line="240" w:lineRule="auto"/>
        <w:jc w:val="center"/>
        <w:rPr>
          <w:rFonts w:ascii="Arial" w:eastAsia="Times New Roman" w:hAnsi="Arial" w:cs="Arial"/>
          <w:sz w:val="28"/>
          <w:szCs w:val="28"/>
          <w:lang w:eastAsia="ru-RU"/>
        </w:rPr>
      </w:pPr>
    </w:p>
    <w:p w14:paraId="0D975942"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0247E1AB"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AA90270"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60CF47B2"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0AFE73AD" w14:textId="77777777" w:rsidR="00B21E8D" w:rsidRPr="00CC4031" w:rsidRDefault="00B21E8D" w:rsidP="00B21E8D">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5EA85890" w14:textId="77777777" w:rsidR="00B21E8D" w:rsidRDefault="00B21E8D" w:rsidP="00B21E8D">
      <w:pPr>
        <w:tabs>
          <w:tab w:val="left" w:pos="1134"/>
        </w:tabs>
      </w:pPr>
    </w:p>
    <w:p w14:paraId="7B5A664C" w14:textId="77777777" w:rsidR="00B21E8D" w:rsidRDefault="00B21E8D" w:rsidP="00B21E8D">
      <w:pPr>
        <w:tabs>
          <w:tab w:val="left" w:pos="1134"/>
        </w:tabs>
      </w:pPr>
    </w:p>
    <w:p w14:paraId="56137795" w14:textId="77777777" w:rsidR="00B21E8D" w:rsidRDefault="00B21E8D" w:rsidP="00B21E8D">
      <w:pPr>
        <w:tabs>
          <w:tab w:val="left" w:pos="1134"/>
        </w:tabs>
      </w:pPr>
    </w:p>
    <w:p w14:paraId="43DF6047" w14:textId="77777777" w:rsidR="00B21E8D" w:rsidRDefault="00B21E8D" w:rsidP="00B21E8D">
      <w:pPr>
        <w:tabs>
          <w:tab w:val="left" w:pos="1134"/>
        </w:tabs>
      </w:pPr>
    </w:p>
    <w:p w14:paraId="6B7D52C4" w14:textId="77777777" w:rsidR="00B21E8D" w:rsidRDefault="00B21E8D" w:rsidP="00B21E8D">
      <w:pPr>
        <w:tabs>
          <w:tab w:val="left" w:pos="1134"/>
        </w:tabs>
      </w:pPr>
    </w:p>
    <w:p w14:paraId="41DD1447" w14:textId="77777777" w:rsidR="00B21E8D" w:rsidRDefault="00B21E8D" w:rsidP="00B21E8D">
      <w:pPr>
        <w:tabs>
          <w:tab w:val="left" w:pos="1134"/>
        </w:tabs>
      </w:pPr>
    </w:p>
    <w:p w14:paraId="595FB0FF" w14:textId="77777777" w:rsidR="00B21E8D" w:rsidRDefault="00B21E8D" w:rsidP="00B21E8D">
      <w:pPr>
        <w:tabs>
          <w:tab w:val="left" w:pos="1134"/>
        </w:tabs>
      </w:pPr>
    </w:p>
    <w:p w14:paraId="4716123C" w14:textId="77777777" w:rsidR="00B21E8D" w:rsidRDefault="00B21E8D" w:rsidP="00B21E8D">
      <w:pPr>
        <w:tabs>
          <w:tab w:val="left" w:pos="1134"/>
        </w:tabs>
      </w:pPr>
    </w:p>
    <w:p w14:paraId="34C65B58" w14:textId="77777777" w:rsidR="00B21E8D" w:rsidRDefault="00B21E8D" w:rsidP="00B21E8D">
      <w:pPr>
        <w:tabs>
          <w:tab w:val="left" w:pos="1134"/>
        </w:tabs>
        <w:spacing w:after="0" w:line="240" w:lineRule="auto"/>
        <w:jc w:val="center"/>
      </w:pPr>
    </w:p>
    <w:p w14:paraId="378A3FA1" w14:textId="77777777" w:rsidR="00B21E8D" w:rsidRDefault="00B21E8D" w:rsidP="00B21E8D">
      <w:pPr>
        <w:tabs>
          <w:tab w:val="left" w:pos="1134"/>
        </w:tabs>
        <w:spacing w:after="0" w:line="240" w:lineRule="auto"/>
        <w:jc w:val="center"/>
      </w:pPr>
    </w:p>
    <w:p w14:paraId="4DB7E08C" w14:textId="77777777" w:rsidR="00B21E8D" w:rsidRDefault="00B21E8D" w:rsidP="00B21E8D">
      <w:pPr>
        <w:tabs>
          <w:tab w:val="left" w:pos="1134"/>
        </w:tabs>
        <w:spacing w:after="0" w:line="240" w:lineRule="auto"/>
        <w:jc w:val="center"/>
      </w:pPr>
    </w:p>
    <w:p w14:paraId="222E4BA1" w14:textId="77777777" w:rsidR="00B21E8D" w:rsidRDefault="00B21E8D" w:rsidP="00B21E8D">
      <w:pPr>
        <w:tabs>
          <w:tab w:val="left" w:pos="1134"/>
        </w:tabs>
        <w:spacing w:after="0" w:line="240" w:lineRule="auto"/>
        <w:jc w:val="center"/>
      </w:pPr>
    </w:p>
    <w:p w14:paraId="38AB06C0" w14:textId="77777777" w:rsidR="00B21E8D" w:rsidRDefault="00B21E8D" w:rsidP="00B21E8D">
      <w:pPr>
        <w:tabs>
          <w:tab w:val="left" w:pos="1134"/>
        </w:tabs>
        <w:spacing w:after="0" w:line="240" w:lineRule="auto"/>
        <w:jc w:val="center"/>
      </w:pPr>
    </w:p>
    <w:p w14:paraId="142ECE0B"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Москва</w:t>
      </w:r>
    </w:p>
    <w:p w14:paraId="62A32AC0"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28ABEEC7" w14:textId="77777777" w:rsidR="00B21E8D" w:rsidRDefault="00B21E8D" w:rsidP="00B21E8D">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66F418C4" w14:textId="77777777" w:rsidR="00B21E8D" w:rsidRPr="00A21643" w:rsidRDefault="00B21E8D" w:rsidP="00B21E8D">
      <w:pPr>
        <w:tabs>
          <w:tab w:val="left" w:pos="567"/>
        </w:tabs>
        <w:spacing w:after="0" w:line="360" w:lineRule="auto"/>
        <w:ind w:right="-6"/>
        <w:jc w:val="center"/>
        <w:rPr>
          <w:rFonts w:ascii="Arial" w:hAnsi="Arial" w:cs="Arial"/>
          <w:sz w:val="28"/>
          <w:szCs w:val="28"/>
        </w:rPr>
      </w:pPr>
      <w:r w:rsidRPr="00A21643">
        <w:rPr>
          <w:rFonts w:ascii="Arial" w:hAnsi="Arial" w:cs="Arial"/>
          <w:b/>
          <w:sz w:val="28"/>
          <w:szCs w:val="28"/>
        </w:rPr>
        <w:lastRenderedPageBreak/>
        <w:t>Предисловие</w:t>
      </w:r>
    </w:p>
    <w:p w14:paraId="3D66F431" w14:textId="77777777" w:rsidR="00B21E8D" w:rsidRPr="00A21643" w:rsidRDefault="00B21E8D" w:rsidP="00B21E8D">
      <w:pPr>
        <w:shd w:val="clear" w:color="auto" w:fill="FFFFFF"/>
        <w:tabs>
          <w:tab w:val="left" w:pos="567"/>
        </w:tabs>
        <w:spacing w:after="0" w:line="360" w:lineRule="auto"/>
        <w:ind w:right="6" w:firstLine="709"/>
        <w:jc w:val="both"/>
        <w:rPr>
          <w:rFonts w:ascii="Arial" w:hAnsi="Arial" w:cs="Arial"/>
          <w:spacing w:val="-3"/>
          <w:sz w:val="24"/>
          <w:szCs w:val="24"/>
        </w:rPr>
      </w:pPr>
      <w:r w:rsidRPr="00A21643">
        <w:rPr>
          <w:rFonts w:ascii="Arial" w:hAnsi="Arial" w:cs="Arial"/>
          <w:spacing w:val="-3"/>
          <w:sz w:val="24"/>
          <w:szCs w:val="24"/>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p>
    <w:p w14:paraId="31B2BF3D" w14:textId="77777777" w:rsidR="00B21E8D" w:rsidRPr="00757548" w:rsidRDefault="00B21E8D" w:rsidP="00B21E8D">
      <w:pPr>
        <w:shd w:val="clear" w:color="auto" w:fill="FFFFFF"/>
        <w:tabs>
          <w:tab w:val="left" w:pos="567"/>
        </w:tabs>
        <w:spacing w:after="0" w:line="360" w:lineRule="auto"/>
        <w:ind w:right="6" w:firstLine="709"/>
        <w:jc w:val="both"/>
        <w:rPr>
          <w:rFonts w:ascii="Arial" w:hAnsi="Arial" w:cs="Arial"/>
          <w:spacing w:val="-1"/>
        </w:rPr>
      </w:pPr>
    </w:p>
    <w:p w14:paraId="315F4CEB"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3016B155"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19DDB2C" w14:textId="46269AA8"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A21643"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4FEE2A42"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ED808CE"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40D6B714"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083A5801"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r>
        <w:rPr>
          <w:rFonts w:ascii="Arial" w:hAnsi="Arial" w:cs="Arial"/>
          <w:spacing w:val="3"/>
        </w:rPr>
        <w:t>)</w:t>
      </w:r>
      <w:r w:rsidRPr="00CC4031">
        <w:rPr>
          <w:rFonts w:ascii="Arial" w:eastAsia="Times New Roman" w:hAnsi="Arial" w:cs="Arial"/>
          <w:bCs/>
          <w:sz w:val="24"/>
          <w:szCs w:val="24"/>
          <w:lang w:eastAsia="ru-RU"/>
        </w:rPr>
        <w:t xml:space="preserve"> </w:t>
      </w:r>
    </w:p>
    <w:p w14:paraId="414EDAC1"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092B0764"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B21E8D" w:rsidRPr="00CC4031" w14:paraId="141936EB" w14:textId="77777777" w:rsidTr="00B21E8D">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52C742AC"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15594EE"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B3F3D24"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B21E8D" w:rsidRPr="00CC4031" w14:paraId="4DDB7F3B" w14:textId="77777777" w:rsidTr="00B21E8D">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65C88A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6F21EE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197F694"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5A16374F"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8ACD0BF"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8D1392F"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D8B750D"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6F24B4AB"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54A565"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759E969"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F5C333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7915BBCA"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E33E41A"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7C2AD82"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2873C0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03771D3C" w14:textId="77777777" w:rsidTr="00B21E8D">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51D234E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0843AFBA"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27B91C15"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66BC3BB5" w14:textId="77777777" w:rsidTr="00B21E8D">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BA944D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7C2AEDD"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2BB4E6C"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bl>
    <w:p w14:paraId="5E4B6A9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0E461468" w14:textId="07D69F23" w:rsidR="00B21E8D" w:rsidRDefault="00B21E8D" w:rsidP="00B21E8D">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5592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31898790"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0422787B" w14:textId="3FBC2C1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Pr="00CC4031">
        <w:rPr>
          <w:rFonts w:ascii="Arial" w:eastAsia="Times New Roman" w:hAnsi="Arial" w:cs="Arial"/>
          <w:bCs/>
          <w:sz w:val="24"/>
          <w:szCs w:val="24"/>
          <w:lang w:eastAsia="ru-RU"/>
        </w:rPr>
        <w:t xml:space="preserve">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5592–71</w:t>
      </w:r>
    </w:p>
    <w:p w14:paraId="3974C001"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p>
    <w:p w14:paraId="4EF6BE7A"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heme="minorEastAsia" w:hAnsi="Arial" w:cs="Arial"/>
          <w:b/>
          <w:bCs/>
          <w:color w:val="2B4279"/>
          <w:sz w:val="20"/>
          <w:szCs w:val="20"/>
          <w:lang w:eastAsia="ru-RU"/>
        </w:rPr>
      </w:pPr>
    </w:p>
    <w:p w14:paraId="6AF63F89" w14:textId="3746D229" w:rsidR="00B21E8D" w:rsidRPr="00A21643" w:rsidRDefault="00B21E8D" w:rsidP="00B21E8D">
      <w:pPr>
        <w:pStyle w:val="21"/>
        <w:tabs>
          <w:tab w:val="left" w:pos="567"/>
        </w:tabs>
        <w:ind w:firstLine="567"/>
        <w:rPr>
          <w:rFonts w:ascii="Arial" w:eastAsia="Arial Unicode MS" w:hAnsi="Arial" w:cs="Arial"/>
          <w:i/>
          <w:iCs/>
          <w:spacing w:val="-2"/>
          <w:kern w:val="28"/>
          <w:sz w:val="22"/>
          <w:szCs w:val="22"/>
        </w:rPr>
      </w:pPr>
      <w:r w:rsidRPr="00A21643">
        <w:rPr>
          <w:rFonts w:ascii="Arial" w:eastAsia="Arial Unicode MS" w:hAnsi="Arial" w:cs="Arial"/>
          <w:i/>
          <w:iCs/>
          <w:spacing w:val="-2"/>
          <w:kern w:val="28"/>
          <w:sz w:val="22"/>
          <w:szCs w:val="22"/>
        </w:rPr>
        <w:t xml:space="preserve">Информация о введении в действие (прекращении действия) настоящего </w:t>
      </w:r>
      <w:r w:rsidR="00882FF1">
        <w:rPr>
          <w:rFonts w:ascii="Arial" w:eastAsia="Arial Unicode MS" w:hAnsi="Arial" w:cs="Arial"/>
          <w:i/>
          <w:iCs/>
          <w:spacing w:val="-2"/>
          <w:kern w:val="28"/>
          <w:sz w:val="22"/>
          <w:szCs w:val="22"/>
        </w:rPr>
        <w:t xml:space="preserve">                                                  </w:t>
      </w:r>
      <w:r w:rsidRPr="00A21643">
        <w:rPr>
          <w:rFonts w:ascii="Arial" w:eastAsia="Arial Unicode MS" w:hAnsi="Arial" w:cs="Arial"/>
          <w:i/>
          <w:iCs/>
          <w:spacing w:val="-2"/>
          <w:kern w:val="28"/>
          <w:sz w:val="22"/>
          <w:szCs w:val="22"/>
        </w:rPr>
        <w:t>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3F05639" w14:textId="77777777" w:rsidR="00B21E8D" w:rsidRPr="00A21643" w:rsidRDefault="00B21E8D" w:rsidP="00B21E8D">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rPr>
      </w:pPr>
      <w:r w:rsidRPr="00A21643">
        <w:rPr>
          <w:rFonts w:ascii="Arial" w:eastAsia="Arial Unicode MS" w:hAnsi="Arial" w:cs="Arial"/>
          <w:i/>
          <w:iCs/>
          <w:spacing w:val="-2"/>
          <w:kern w:val="28"/>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3628681A"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72E8B6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5FA6E614"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0D56A2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3657232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7ED6597"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795F2F70"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53ABD6D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25EF42B"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FC9D03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C45A97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783491F" w14:textId="77777777" w:rsidR="00B21E8D" w:rsidRPr="00A03D05"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54E7F97"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43EC574" w14:textId="2C1D1AD2" w:rsidR="00B21E8D" w:rsidRPr="00A21643" w:rsidRDefault="00B21E8D" w:rsidP="00B21E8D">
      <w:pPr>
        <w:shd w:val="clear" w:color="auto" w:fill="FFFFFF"/>
        <w:tabs>
          <w:tab w:val="left" w:pos="567"/>
        </w:tabs>
        <w:spacing w:line="360" w:lineRule="auto"/>
        <w:ind w:firstLine="567"/>
        <w:jc w:val="right"/>
        <w:rPr>
          <w:rFonts w:ascii="Arial" w:hAnsi="Arial" w:cs="Arial"/>
          <w:i/>
          <w:iCs/>
        </w:rPr>
      </w:pPr>
    </w:p>
    <w:p w14:paraId="1729C604" w14:textId="77777777" w:rsidR="00B21E8D" w:rsidRPr="00A21643" w:rsidRDefault="00B21E8D" w:rsidP="00B21E8D">
      <w:pPr>
        <w:shd w:val="clear" w:color="auto" w:fill="FFFFFF"/>
        <w:tabs>
          <w:tab w:val="left" w:pos="567"/>
        </w:tabs>
        <w:spacing w:line="360" w:lineRule="auto"/>
        <w:ind w:firstLine="567"/>
        <w:jc w:val="right"/>
        <w:rPr>
          <w:rFonts w:ascii="Arial" w:hAnsi="Arial" w:cs="Arial"/>
        </w:rPr>
      </w:pPr>
      <w:r w:rsidRPr="00A21643">
        <w:rPr>
          <w:rFonts w:ascii="Arial" w:hAnsi="Arial" w:cs="Arial"/>
          <w:i/>
          <w:iCs/>
        </w:rPr>
        <w:t xml:space="preserve">© </w:t>
      </w:r>
      <w:r w:rsidRPr="00A21643">
        <w:rPr>
          <w:rFonts w:ascii="Arial" w:hAnsi="Arial" w:cs="Arial"/>
        </w:rPr>
        <w:t>Стандартинформ, оформление, 201_</w:t>
      </w:r>
    </w:p>
    <w:p w14:paraId="389E36E2" w14:textId="77777777" w:rsidR="00B21E8D" w:rsidRDefault="00B21E8D" w:rsidP="00B21E8D">
      <w:pPr>
        <w:widowControl w:val="0"/>
        <w:tabs>
          <w:tab w:val="left" w:pos="1134"/>
        </w:tabs>
        <w:autoSpaceDE w:val="0"/>
        <w:autoSpaceDN w:val="0"/>
        <w:adjustRightInd w:val="0"/>
        <w:spacing w:after="0" w:line="360" w:lineRule="auto"/>
        <w:ind w:firstLine="709"/>
        <w:jc w:val="both"/>
        <w:rPr>
          <w:rFonts w:ascii="Arial" w:hAnsi="Arial" w:cs="Arial"/>
          <w:spacing w:val="-1"/>
          <w:sz w:val="20"/>
          <w:szCs w:val="20"/>
        </w:rPr>
      </w:pPr>
      <w:r w:rsidRPr="00A21643">
        <w:rPr>
          <w:rFonts w:ascii="Arial" w:hAnsi="Arial" w:cs="Arial"/>
          <w:spacing w:val="-1"/>
        </w:rPr>
        <w:t>В Российской Федерации настоящий стандарт не может быть полностью или частично</w:t>
      </w:r>
      <w:r w:rsidRPr="00757548">
        <w:rPr>
          <w:rFonts w:ascii="Arial" w:hAnsi="Arial" w:cs="Arial"/>
          <w:spacing w:val="-1"/>
          <w:sz w:val="20"/>
          <w:szCs w:val="20"/>
        </w:rPr>
        <w:t xml:space="preserve">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E46EE00" w14:textId="77777777" w:rsidR="00BF02CE" w:rsidRDefault="00BF02CE" w:rsidP="00B21E8D">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p>
    <w:p w14:paraId="28AC551E" w14:textId="152F49DC" w:rsidR="00B21E8D" w:rsidRDefault="00B21E8D" w:rsidP="00B21E8D">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23132B8" w14:textId="77777777" w:rsidR="00465382" w:rsidRDefault="00465382" w:rsidP="00B21E8D">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sectPr w:rsidR="00465382" w:rsidSect="00B21E8D">
          <w:footerReference w:type="default" r:id="rId14"/>
          <w:footnotePr>
            <w:numFmt w:val="chicago"/>
            <w:numRestart w:val="eachPage"/>
          </w:footnotePr>
          <w:pgSz w:w="11906" w:h="16838"/>
          <w:pgMar w:top="1134" w:right="851" w:bottom="851" w:left="1701" w:header="709" w:footer="709" w:gutter="0"/>
          <w:pgNumType w:fmt="upperRoman" w:start="1"/>
          <w:cols w:space="708"/>
          <w:titlePg/>
          <w:docGrid w:linePitch="360"/>
        </w:sectPr>
      </w:pPr>
    </w:p>
    <w:p w14:paraId="764A31A4" w14:textId="7A8FEBDF" w:rsidR="00B21E8D" w:rsidRDefault="00B21E8D"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r w:rsidRPr="00A21643">
        <w:rPr>
          <w:rFonts w:ascii="Arial" w:eastAsiaTheme="minorEastAsia" w:hAnsi="Arial" w:cs="Arial"/>
          <w:b/>
          <w:bCs/>
          <w:sz w:val="28"/>
          <w:szCs w:val="28"/>
          <w:lang w:eastAsia="ru-RU"/>
        </w:rPr>
        <w:lastRenderedPageBreak/>
        <w:t>Содержание</w:t>
      </w:r>
    </w:p>
    <w:p w14:paraId="7E58B2D5" w14:textId="7BBD2D32" w:rsidR="00465382"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sdt>
      <w:sdtPr>
        <w:rPr>
          <w:rFonts w:asciiTheme="minorHAnsi" w:eastAsiaTheme="minorHAnsi" w:hAnsiTheme="minorHAnsi" w:cstheme="minorBidi"/>
          <w:color w:val="auto"/>
          <w:sz w:val="24"/>
          <w:szCs w:val="24"/>
          <w:lang w:eastAsia="en-US"/>
        </w:rPr>
        <w:id w:val="-399601634"/>
        <w:docPartObj>
          <w:docPartGallery w:val="Table of Contents"/>
          <w:docPartUnique/>
        </w:docPartObj>
      </w:sdtPr>
      <w:sdtEndPr>
        <w:rPr>
          <w:rFonts w:ascii="Arial" w:hAnsi="Arial" w:cs="Arial"/>
        </w:rPr>
      </w:sdtEndPr>
      <w:sdtContent>
        <w:p w14:paraId="4AA3190D" w14:textId="06DEE75E" w:rsidR="00465382" w:rsidRPr="00322D63" w:rsidRDefault="00465382" w:rsidP="00322D63">
          <w:pPr>
            <w:pStyle w:val="afc"/>
            <w:spacing w:before="0" w:line="360" w:lineRule="auto"/>
            <w:jc w:val="center"/>
            <w:rPr>
              <w:rFonts w:ascii="Arial" w:hAnsi="Arial" w:cs="Arial"/>
              <w:color w:val="auto"/>
              <w:sz w:val="24"/>
              <w:szCs w:val="24"/>
            </w:rPr>
          </w:pPr>
          <w:r w:rsidRPr="00322D63">
            <w:rPr>
              <w:rFonts w:ascii="Arial" w:hAnsi="Arial" w:cs="Arial"/>
              <w:color w:val="auto"/>
              <w:sz w:val="24"/>
              <w:szCs w:val="24"/>
            </w:rPr>
            <w:t xml:space="preserve">1 Область </w:t>
          </w:r>
          <w:r w:rsidR="009C79A1" w:rsidRPr="00322D63">
            <w:rPr>
              <w:rFonts w:ascii="Arial" w:hAnsi="Arial" w:cs="Arial"/>
              <w:color w:val="auto"/>
              <w:sz w:val="24"/>
              <w:szCs w:val="24"/>
            </w:rPr>
            <w:t>применения</w:t>
          </w:r>
          <w:r w:rsidRPr="00322D63">
            <w:rPr>
              <w:rFonts w:ascii="Arial" w:hAnsi="Arial" w:cs="Arial"/>
              <w:color w:val="auto"/>
              <w:sz w:val="24"/>
              <w:szCs w:val="24"/>
            </w:rPr>
            <w:ptab w:relativeTo="margin" w:alignment="right" w:leader="dot"/>
          </w:r>
          <w:r w:rsidRPr="00322D63">
            <w:rPr>
              <w:rFonts w:ascii="Arial" w:hAnsi="Arial" w:cs="Arial"/>
              <w:color w:val="auto"/>
              <w:sz w:val="24"/>
              <w:szCs w:val="24"/>
            </w:rPr>
            <w:t>1</w:t>
          </w:r>
        </w:p>
        <w:p w14:paraId="222B1096" w14:textId="587B3CAA" w:rsidR="00465382" w:rsidRPr="00322D63" w:rsidRDefault="009C79A1" w:rsidP="00322D63">
          <w:pPr>
            <w:pStyle w:val="12"/>
            <w:spacing w:after="0" w:line="360" w:lineRule="auto"/>
            <w:rPr>
              <w:rFonts w:ascii="Arial" w:hAnsi="Arial" w:cs="Arial"/>
              <w:sz w:val="24"/>
              <w:szCs w:val="24"/>
            </w:rPr>
          </w:pPr>
          <w:r w:rsidRPr="00322D63">
            <w:rPr>
              <w:rFonts w:ascii="Arial" w:hAnsi="Arial" w:cs="Arial"/>
              <w:sz w:val="24"/>
              <w:szCs w:val="24"/>
            </w:rPr>
            <w:t>2 Нормативные ссылки</w:t>
          </w:r>
          <w:r w:rsidR="00465382" w:rsidRPr="00322D63">
            <w:rPr>
              <w:rFonts w:ascii="Arial" w:hAnsi="Arial" w:cs="Arial"/>
              <w:sz w:val="24"/>
              <w:szCs w:val="24"/>
            </w:rPr>
            <w:ptab w:relativeTo="margin" w:alignment="right" w:leader="dot"/>
          </w:r>
          <w:r w:rsidRPr="00322D63">
            <w:rPr>
              <w:rFonts w:ascii="Arial" w:hAnsi="Arial" w:cs="Arial"/>
              <w:sz w:val="24"/>
              <w:szCs w:val="24"/>
            </w:rPr>
            <w:t>1</w:t>
          </w:r>
        </w:p>
        <w:p w14:paraId="69281B43" w14:textId="25E229D7" w:rsidR="00465382" w:rsidRPr="00322D63" w:rsidRDefault="009C79A1" w:rsidP="00322D63">
          <w:pPr>
            <w:pStyle w:val="22"/>
            <w:spacing w:after="0" w:line="360" w:lineRule="auto"/>
            <w:ind w:left="0"/>
            <w:rPr>
              <w:rFonts w:ascii="Arial" w:hAnsi="Arial" w:cs="Arial"/>
              <w:sz w:val="24"/>
              <w:szCs w:val="24"/>
            </w:rPr>
          </w:pPr>
          <w:r w:rsidRPr="00322D63">
            <w:rPr>
              <w:rFonts w:ascii="Arial" w:hAnsi="Arial" w:cs="Arial"/>
              <w:sz w:val="24"/>
              <w:szCs w:val="24"/>
            </w:rPr>
            <w:t>3 Технические требования</w:t>
          </w:r>
          <w:r w:rsidRPr="00322D63">
            <w:rPr>
              <w:rFonts w:ascii="Arial" w:hAnsi="Arial" w:cs="Arial"/>
              <w:b/>
              <w:sz w:val="24"/>
              <w:szCs w:val="24"/>
            </w:rPr>
            <w:t xml:space="preserve"> </w:t>
          </w:r>
          <w:r w:rsidR="00465382" w:rsidRPr="00322D63">
            <w:rPr>
              <w:rFonts w:ascii="Arial" w:hAnsi="Arial" w:cs="Arial"/>
              <w:sz w:val="24"/>
              <w:szCs w:val="24"/>
            </w:rPr>
            <w:ptab w:relativeTo="margin" w:alignment="right" w:leader="dot"/>
          </w:r>
          <w:r w:rsidRPr="00322D63">
            <w:rPr>
              <w:rFonts w:ascii="Arial" w:hAnsi="Arial" w:cs="Arial"/>
              <w:sz w:val="24"/>
              <w:szCs w:val="24"/>
            </w:rPr>
            <w:t>3</w:t>
          </w:r>
        </w:p>
        <w:p w14:paraId="02CEDE00" w14:textId="29DF8E4E" w:rsidR="009C79A1" w:rsidRPr="00322D63" w:rsidRDefault="009C79A1" w:rsidP="00322D63">
          <w:pPr>
            <w:pStyle w:val="12"/>
            <w:spacing w:after="0" w:line="360" w:lineRule="auto"/>
            <w:rPr>
              <w:rFonts w:ascii="Arial" w:hAnsi="Arial" w:cs="Arial"/>
              <w:sz w:val="24"/>
              <w:szCs w:val="24"/>
            </w:rPr>
          </w:pPr>
          <w:r w:rsidRPr="00322D63">
            <w:rPr>
              <w:rFonts w:ascii="Arial" w:hAnsi="Arial" w:cs="Arial"/>
              <w:sz w:val="24"/>
              <w:szCs w:val="24"/>
            </w:rPr>
            <w:t>4 Требования безопасности</w:t>
          </w:r>
          <w:r w:rsidRPr="00322D63">
            <w:rPr>
              <w:rFonts w:ascii="Arial" w:hAnsi="Arial" w:cs="Arial"/>
              <w:sz w:val="24"/>
              <w:szCs w:val="24"/>
            </w:rPr>
            <w:ptab w:relativeTo="margin" w:alignment="right" w:leader="dot"/>
          </w:r>
          <w:r w:rsidRPr="00322D63">
            <w:rPr>
              <w:rFonts w:ascii="Arial" w:hAnsi="Arial" w:cs="Arial"/>
              <w:sz w:val="24"/>
              <w:szCs w:val="24"/>
            </w:rPr>
            <w:t>5</w:t>
          </w:r>
        </w:p>
        <w:p w14:paraId="7EB8F9D1" w14:textId="05AF4BEA" w:rsidR="009C79A1" w:rsidRPr="00322D63" w:rsidRDefault="009C79A1" w:rsidP="00322D63">
          <w:pPr>
            <w:pStyle w:val="12"/>
            <w:spacing w:after="0" w:line="360" w:lineRule="auto"/>
            <w:rPr>
              <w:rFonts w:ascii="Arial" w:hAnsi="Arial" w:cs="Arial"/>
              <w:sz w:val="24"/>
              <w:szCs w:val="24"/>
            </w:rPr>
          </w:pPr>
          <w:r w:rsidRPr="00322D63">
            <w:rPr>
              <w:rFonts w:ascii="Arial" w:hAnsi="Arial" w:cs="Arial"/>
              <w:sz w:val="24"/>
              <w:szCs w:val="24"/>
            </w:rPr>
            <w:t>5</w:t>
          </w:r>
          <w:r w:rsidRPr="00322D63">
            <w:rPr>
              <w:rFonts w:ascii="Arial" w:hAnsi="Arial" w:cs="Arial"/>
              <w:b/>
              <w:sz w:val="24"/>
              <w:szCs w:val="24"/>
            </w:rPr>
            <w:t xml:space="preserve"> </w:t>
          </w:r>
          <w:r w:rsidRPr="00322D63">
            <w:rPr>
              <w:rFonts w:ascii="Arial" w:hAnsi="Arial" w:cs="Arial"/>
              <w:sz w:val="24"/>
              <w:szCs w:val="24"/>
            </w:rPr>
            <w:t>Требования охраны окружающей среды</w:t>
          </w:r>
          <w:r w:rsidRPr="00322D63">
            <w:rPr>
              <w:rFonts w:ascii="Arial" w:hAnsi="Arial" w:cs="Arial"/>
              <w:sz w:val="24"/>
              <w:szCs w:val="24"/>
            </w:rPr>
            <w:ptab w:relativeTo="margin" w:alignment="right" w:leader="dot"/>
          </w:r>
          <w:r w:rsidRPr="00322D63">
            <w:rPr>
              <w:rFonts w:ascii="Arial" w:hAnsi="Arial" w:cs="Arial"/>
              <w:sz w:val="24"/>
              <w:szCs w:val="24"/>
            </w:rPr>
            <w:t>7</w:t>
          </w:r>
        </w:p>
        <w:p w14:paraId="310013F8" w14:textId="796F9897" w:rsidR="009C79A1" w:rsidRPr="00322D63" w:rsidRDefault="009C79A1" w:rsidP="00322D63">
          <w:pPr>
            <w:spacing w:after="0" w:line="360" w:lineRule="auto"/>
            <w:rPr>
              <w:rFonts w:ascii="Arial" w:hAnsi="Arial" w:cs="Arial"/>
              <w:sz w:val="24"/>
              <w:szCs w:val="24"/>
            </w:rPr>
          </w:pPr>
          <w:r w:rsidRPr="00322D63">
            <w:rPr>
              <w:rFonts w:ascii="Arial" w:hAnsi="Arial" w:cs="Arial"/>
              <w:sz w:val="24"/>
              <w:szCs w:val="24"/>
            </w:rPr>
            <w:t>6</w:t>
          </w:r>
          <w:r w:rsidRPr="00322D63">
            <w:rPr>
              <w:rFonts w:ascii="Arial" w:hAnsi="Arial" w:cs="Arial"/>
              <w:b/>
              <w:sz w:val="24"/>
              <w:szCs w:val="24"/>
            </w:rPr>
            <w:t xml:space="preserve"> </w:t>
          </w:r>
          <w:r w:rsidR="00065BFF" w:rsidRPr="00322D63">
            <w:rPr>
              <w:rFonts w:ascii="Arial" w:hAnsi="Arial" w:cs="Arial"/>
              <w:sz w:val="24"/>
              <w:szCs w:val="24"/>
            </w:rPr>
            <w:t>Правило приемки</w:t>
          </w:r>
          <w:r w:rsidRPr="00322D63">
            <w:rPr>
              <w:rFonts w:ascii="Arial" w:hAnsi="Arial" w:cs="Arial"/>
              <w:sz w:val="24"/>
              <w:szCs w:val="24"/>
            </w:rPr>
            <w:ptab w:relativeTo="margin" w:alignment="right" w:leader="dot"/>
          </w:r>
          <w:r w:rsidR="00A27A0F" w:rsidRPr="00322D63">
            <w:rPr>
              <w:rFonts w:ascii="Arial" w:hAnsi="Arial" w:cs="Arial"/>
              <w:sz w:val="24"/>
              <w:szCs w:val="24"/>
            </w:rPr>
            <w:t>8</w:t>
          </w:r>
        </w:p>
        <w:p w14:paraId="61817EDE" w14:textId="0B8EA8AF" w:rsidR="00065BFF" w:rsidRPr="00322D63" w:rsidRDefault="00065BFF" w:rsidP="00322D63">
          <w:pPr>
            <w:spacing w:after="0" w:line="360" w:lineRule="auto"/>
            <w:rPr>
              <w:rFonts w:ascii="Arial" w:hAnsi="Arial" w:cs="Arial"/>
              <w:sz w:val="24"/>
              <w:szCs w:val="24"/>
            </w:rPr>
          </w:pPr>
          <w:r w:rsidRPr="00322D63">
            <w:rPr>
              <w:rFonts w:ascii="Arial" w:hAnsi="Arial" w:cs="Arial"/>
              <w:sz w:val="24"/>
              <w:szCs w:val="24"/>
            </w:rPr>
            <w:t>7</w:t>
          </w:r>
          <w:r w:rsidRPr="00322D63">
            <w:rPr>
              <w:rFonts w:ascii="Arial" w:hAnsi="Arial" w:cs="Arial"/>
              <w:b/>
              <w:sz w:val="24"/>
              <w:szCs w:val="24"/>
            </w:rPr>
            <w:t xml:space="preserve"> </w:t>
          </w:r>
          <w:r w:rsidRPr="00322D63">
            <w:rPr>
              <w:rFonts w:ascii="Arial" w:hAnsi="Arial" w:cs="Arial"/>
              <w:sz w:val="24"/>
              <w:szCs w:val="24"/>
            </w:rPr>
            <w:t>Методы испытаний</w:t>
          </w:r>
          <w:r w:rsidRPr="00322D63">
            <w:rPr>
              <w:rFonts w:ascii="Arial" w:hAnsi="Arial" w:cs="Arial"/>
              <w:sz w:val="24"/>
              <w:szCs w:val="24"/>
            </w:rPr>
            <w:ptab w:relativeTo="margin" w:alignment="right" w:leader="dot"/>
          </w:r>
          <w:r w:rsidR="00A27A0F" w:rsidRPr="00322D63">
            <w:rPr>
              <w:rFonts w:ascii="Arial" w:hAnsi="Arial" w:cs="Arial"/>
              <w:sz w:val="24"/>
              <w:szCs w:val="24"/>
            </w:rPr>
            <w:t>9</w:t>
          </w:r>
        </w:p>
        <w:p w14:paraId="499F22F2" w14:textId="168DA282" w:rsidR="00065BFF" w:rsidRPr="00322D63" w:rsidRDefault="00065BFF" w:rsidP="00322D63">
          <w:pPr>
            <w:spacing w:after="0" w:line="360" w:lineRule="auto"/>
            <w:rPr>
              <w:rFonts w:ascii="Arial" w:hAnsi="Arial" w:cs="Arial"/>
              <w:sz w:val="24"/>
              <w:szCs w:val="24"/>
            </w:rPr>
          </w:pPr>
          <w:r w:rsidRPr="00322D63">
            <w:rPr>
              <w:rFonts w:ascii="Arial" w:hAnsi="Arial" w:cs="Arial"/>
              <w:sz w:val="24"/>
              <w:szCs w:val="24"/>
            </w:rPr>
            <w:t>8</w:t>
          </w:r>
          <w:r w:rsidR="00A27A0F" w:rsidRPr="00322D63">
            <w:rPr>
              <w:rFonts w:ascii="Arial" w:hAnsi="Arial" w:cs="Arial"/>
              <w:b/>
              <w:sz w:val="24"/>
              <w:szCs w:val="24"/>
            </w:rPr>
            <w:t xml:space="preserve"> </w:t>
          </w:r>
          <w:r w:rsidR="00A27A0F" w:rsidRPr="00322D63">
            <w:rPr>
              <w:rFonts w:ascii="Arial" w:hAnsi="Arial" w:cs="Arial"/>
              <w:sz w:val="24"/>
              <w:szCs w:val="24"/>
            </w:rPr>
            <w:t>Требования транспортирования и хранения</w:t>
          </w:r>
          <w:r w:rsidRPr="00322D63">
            <w:rPr>
              <w:rFonts w:ascii="Arial" w:hAnsi="Arial" w:cs="Arial"/>
              <w:sz w:val="24"/>
              <w:szCs w:val="24"/>
            </w:rPr>
            <w:ptab w:relativeTo="margin" w:alignment="right" w:leader="dot"/>
          </w:r>
          <w:r w:rsidRPr="00322D63">
            <w:rPr>
              <w:rFonts w:ascii="Arial" w:hAnsi="Arial" w:cs="Arial"/>
              <w:sz w:val="24"/>
              <w:szCs w:val="24"/>
            </w:rPr>
            <w:t>12</w:t>
          </w:r>
        </w:p>
        <w:p w14:paraId="42AAD233" w14:textId="2571075A" w:rsidR="00465382" w:rsidRPr="00322D63" w:rsidRDefault="00065BFF" w:rsidP="00322D63">
          <w:pPr>
            <w:spacing w:after="0" w:line="360" w:lineRule="auto"/>
            <w:rPr>
              <w:rFonts w:ascii="Arial" w:hAnsi="Arial" w:cs="Arial"/>
              <w:sz w:val="24"/>
              <w:szCs w:val="24"/>
            </w:rPr>
          </w:pPr>
          <w:r w:rsidRPr="00322D63">
            <w:rPr>
              <w:rFonts w:ascii="Arial" w:hAnsi="Arial" w:cs="Arial"/>
              <w:sz w:val="24"/>
              <w:szCs w:val="24"/>
            </w:rPr>
            <w:t>9</w:t>
          </w:r>
          <w:r w:rsidRPr="00322D63">
            <w:rPr>
              <w:rFonts w:ascii="Arial" w:hAnsi="Arial" w:cs="Arial"/>
              <w:b/>
              <w:sz w:val="24"/>
              <w:szCs w:val="24"/>
            </w:rPr>
            <w:t xml:space="preserve"> </w:t>
          </w:r>
          <w:r w:rsidR="00A27A0F" w:rsidRPr="00322D63">
            <w:rPr>
              <w:rFonts w:ascii="Arial" w:hAnsi="Arial" w:cs="Arial"/>
              <w:sz w:val="24"/>
              <w:szCs w:val="24"/>
            </w:rPr>
            <w:t xml:space="preserve">Гарантии изготовителя </w:t>
          </w:r>
          <w:r w:rsidRPr="00322D63">
            <w:rPr>
              <w:rFonts w:ascii="Arial" w:hAnsi="Arial" w:cs="Arial"/>
              <w:sz w:val="24"/>
              <w:szCs w:val="24"/>
            </w:rPr>
            <w:ptab w:relativeTo="margin" w:alignment="right" w:leader="dot"/>
          </w:r>
          <w:r w:rsidR="00A27A0F" w:rsidRPr="00322D63">
            <w:rPr>
              <w:rFonts w:ascii="Arial" w:hAnsi="Arial" w:cs="Arial"/>
              <w:sz w:val="24"/>
              <w:szCs w:val="24"/>
            </w:rPr>
            <w:t>13</w:t>
          </w:r>
        </w:p>
      </w:sdtContent>
    </w:sdt>
    <w:p w14:paraId="237BD4C0" w14:textId="77777777" w:rsidR="00465382"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p w14:paraId="74D965B8" w14:textId="77777777" w:rsidR="00465382" w:rsidRPr="00465382" w:rsidRDefault="00465382" w:rsidP="00465382">
      <w:pPr>
        <w:widowControl w:val="0"/>
        <w:tabs>
          <w:tab w:val="left" w:pos="1134"/>
        </w:tabs>
        <w:autoSpaceDE w:val="0"/>
        <w:autoSpaceDN w:val="0"/>
        <w:adjustRightInd w:val="0"/>
        <w:spacing w:after="0" w:line="240" w:lineRule="auto"/>
        <w:jc w:val="both"/>
        <w:rPr>
          <w:rFonts w:ascii="Arial" w:eastAsiaTheme="minorEastAsia" w:hAnsi="Arial" w:cs="Arial"/>
          <w:bCs/>
          <w:sz w:val="28"/>
          <w:szCs w:val="28"/>
          <w:lang w:eastAsia="ru-RU"/>
        </w:rPr>
      </w:pPr>
    </w:p>
    <w:p w14:paraId="68AE5016" w14:textId="77777777" w:rsidR="00465382" w:rsidRPr="00A21643"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p w14:paraId="665E080E" w14:textId="5107BB1E" w:rsidR="00B21E8D" w:rsidRPr="00161FE8" w:rsidRDefault="00B21E8D" w:rsidP="00B21E8D">
      <w:pPr>
        <w:rPr>
          <w:rFonts w:ascii="Arial" w:eastAsiaTheme="minorEastAsia" w:hAnsi="Arial" w:cs="Arial"/>
          <w:sz w:val="20"/>
          <w:szCs w:val="20"/>
          <w:lang w:eastAsia="ru-RU"/>
        </w:rPr>
      </w:pPr>
    </w:p>
    <w:p w14:paraId="4067F440" w14:textId="77777777" w:rsidR="00B21E8D" w:rsidRDefault="00B21E8D" w:rsidP="00B21E8D">
      <w:pPr>
        <w:rPr>
          <w:rFonts w:ascii="Arial" w:eastAsiaTheme="minorEastAsia" w:hAnsi="Arial" w:cs="Arial"/>
          <w:sz w:val="20"/>
          <w:szCs w:val="20"/>
          <w:lang w:eastAsia="ru-RU"/>
        </w:rPr>
      </w:pPr>
    </w:p>
    <w:p w14:paraId="1BE9E2D7" w14:textId="77777777" w:rsidR="00B8372A" w:rsidRDefault="00B8372A" w:rsidP="00B21E8D">
      <w:pPr>
        <w:rPr>
          <w:rFonts w:ascii="Arial" w:eastAsiaTheme="minorEastAsia" w:hAnsi="Arial" w:cs="Arial"/>
          <w:sz w:val="20"/>
          <w:szCs w:val="20"/>
          <w:lang w:eastAsia="ru-RU"/>
        </w:rPr>
      </w:pPr>
    </w:p>
    <w:p w14:paraId="76B00A60" w14:textId="77777777" w:rsidR="00B8372A" w:rsidRDefault="00B8372A" w:rsidP="00B21E8D">
      <w:pPr>
        <w:rPr>
          <w:rFonts w:ascii="Arial" w:eastAsiaTheme="minorEastAsia" w:hAnsi="Arial" w:cs="Arial"/>
          <w:sz w:val="20"/>
          <w:szCs w:val="20"/>
          <w:lang w:eastAsia="ru-RU"/>
        </w:rPr>
      </w:pPr>
    </w:p>
    <w:p w14:paraId="5A8AEE86" w14:textId="77777777" w:rsidR="00B8372A" w:rsidRDefault="00B8372A" w:rsidP="00B21E8D">
      <w:pPr>
        <w:rPr>
          <w:rFonts w:ascii="Arial" w:eastAsiaTheme="minorEastAsia" w:hAnsi="Arial" w:cs="Arial"/>
          <w:sz w:val="20"/>
          <w:szCs w:val="20"/>
          <w:lang w:eastAsia="ru-RU"/>
        </w:rPr>
      </w:pPr>
    </w:p>
    <w:p w14:paraId="1EED6904" w14:textId="77777777" w:rsidR="00B8372A" w:rsidRDefault="00B8372A" w:rsidP="00B21E8D">
      <w:pPr>
        <w:rPr>
          <w:rFonts w:ascii="Arial" w:eastAsiaTheme="minorEastAsia" w:hAnsi="Arial" w:cs="Arial"/>
          <w:sz w:val="20"/>
          <w:szCs w:val="20"/>
          <w:lang w:eastAsia="ru-RU"/>
        </w:rPr>
      </w:pPr>
    </w:p>
    <w:p w14:paraId="14E28C3B" w14:textId="77777777" w:rsidR="00B8372A" w:rsidRDefault="00B8372A" w:rsidP="00B21E8D">
      <w:pPr>
        <w:rPr>
          <w:rFonts w:ascii="Arial" w:eastAsiaTheme="minorEastAsia" w:hAnsi="Arial" w:cs="Arial"/>
          <w:sz w:val="20"/>
          <w:szCs w:val="20"/>
          <w:lang w:eastAsia="ru-RU"/>
        </w:rPr>
      </w:pPr>
    </w:p>
    <w:p w14:paraId="42D9E65D" w14:textId="77777777" w:rsidR="00B8372A" w:rsidRDefault="00B8372A" w:rsidP="00B21E8D">
      <w:pPr>
        <w:rPr>
          <w:rFonts w:ascii="Arial" w:eastAsiaTheme="minorEastAsia" w:hAnsi="Arial" w:cs="Arial"/>
          <w:sz w:val="20"/>
          <w:szCs w:val="20"/>
          <w:lang w:eastAsia="ru-RU"/>
        </w:rPr>
      </w:pPr>
    </w:p>
    <w:p w14:paraId="7A683D5E" w14:textId="77777777" w:rsidR="00956E3A" w:rsidRDefault="00956E3A" w:rsidP="00B21E8D">
      <w:pPr>
        <w:rPr>
          <w:rFonts w:ascii="Arial" w:eastAsiaTheme="minorEastAsia" w:hAnsi="Arial" w:cs="Arial"/>
          <w:sz w:val="20"/>
          <w:szCs w:val="20"/>
          <w:lang w:eastAsia="ru-RU"/>
        </w:rPr>
      </w:pPr>
    </w:p>
    <w:p w14:paraId="22D470B6" w14:textId="77777777" w:rsidR="00956E3A" w:rsidRDefault="00956E3A" w:rsidP="00B21E8D">
      <w:pPr>
        <w:rPr>
          <w:rFonts w:ascii="Arial" w:eastAsiaTheme="minorEastAsia" w:hAnsi="Arial" w:cs="Arial"/>
          <w:sz w:val="20"/>
          <w:szCs w:val="20"/>
          <w:lang w:eastAsia="ru-RU"/>
        </w:rPr>
        <w:sectPr w:rsidR="00956E3A" w:rsidSect="00956E3A">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type w:val="continuous"/>
          <w:pgSz w:w="11906" w:h="16838"/>
          <w:pgMar w:top="1134" w:right="850" w:bottom="851" w:left="1701" w:header="708" w:footer="708" w:gutter="0"/>
          <w:pgNumType w:fmt="upperRoman"/>
          <w:cols w:space="708"/>
          <w:titlePg/>
          <w:docGrid w:linePitch="360"/>
        </w:sectPr>
      </w:pPr>
    </w:p>
    <w:p w14:paraId="52525139" w14:textId="77777777" w:rsidR="003833EA" w:rsidRPr="006B1CEB" w:rsidRDefault="003833EA" w:rsidP="001B7379">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3B02E1A8" w14:textId="77777777" w:rsidR="009C546B" w:rsidRPr="009C546B" w:rsidRDefault="009C546B" w:rsidP="001B7379">
      <w:pPr>
        <w:tabs>
          <w:tab w:val="left" w:pos="1134"/>
        </w:tabs>
        <w:spacing w:after="0" w:line="240" w:lineRule="auto"/>
        <w:jc w:val="center"/>
        <w:rPr>
          <w:rFonts w:ascii="Arial" w:eastAsia="Times New Roman" w:hAnsi="Arial" w:cs="Arial"/>
          <w:b/>
          <w:bCs/>
          <w:sz w:val="24"/>
          <w:szCs w:val="24"/>
          <w:lang w:eastAsia="ru-RU"/>
        </w:rPr>
      </w:pPr>
      <w:r w:rsidRPr="009C546B">
        <w:rPr>
          <w:rFonts w:ascii="Arial" w:eastAsia="Times New Roman" w:hAnsi="Arial" w:cs="Arial"/>
          <w:b/>
          <w:bCs/>
          <w:sz w:val="24"/>
          <w:szCs w:val="24"/>
          <w:lang w:eastAsia="ru-RU"/>
        </w:rPr>
        <w:t>М Е Ж Г О С У Д А Р С Т В Е Н Н Ы Й    С Т А Н Д А Р Т</w:t>
      </w:r>
    </w:p>
    <w:p w14:paraId="7897BDB9" w14:textId="77777777" w:rsidR="009C546B" w:rsidRPr="009C546B" w:rsidRDefault="009C546B" w:rsidP="001B7379">
      <w:pPr>
        <w:tabs>
          <w:tab w:val="left" w:pos="1134"/>
        </w:tabs>
        <w:spacing w:after="0" w:line="240" w:lineRule="auto"/>
        <w:jc w:val="both"/>
        <w:rPr>
          <w:rFonts w:ascii="Arial" w:eastAsia="Times New Roman" w:hAnsi="Arial" w:cs="Arial"/>
          <w:b/>
          <w:bCs/>
          <w:sz w:val="24"/>
          <w:szCs w:val="24"/>
          <w:lang w:eastAsia="ru-RU"/>
        </w:rPr>
      </w:pPr>
      <w:r w:rsidRPr="009C546B">
        <w:rPr>
          <w:rFonts w:ascii="Arial" w:eastAsia="Times New Roman" w:hAnsi="Arial" w:cs="Arial"/>
          <w:b/>
          <w:bCs/>
          <w:sz w:val="24"/>
          <w:szCs w:val="24"/>
          <w:lang w:eastAsia="ru-RU"/>
        </w:rPr>
        <w:t>______________________________________________________________________</w:t>
      </w:r>
    </w:p>
    <w:p w14:paraId="70565E49" w14:textId="77777777" w:rsidR="009C546B" w:rsidRPr="009C546B" w:rsidRDefault="009C546B" w:rsidP="001B7379">
      <w:pPr>
        <w:tabs>
          <w:tab w:val="left" w:pos="1134"/>
        </w:tabs>
        <w:spacing w:after="0" w:line="240" w:lineRule="auto"/>
        <w:jc w:val="both"/>
        <w:rPr>
          <w:rFonts w:ascii="Arial" w:eastAsia="Times New Roman" w:hAnsi="Arial" w:cs="Arial"/>
          <w:bCs/>
          <w:sz w:val="24"/>
          <w:szCs w:val="24"/>
          <w:lang w:eastAsia="ru-RU"/>
        </w:rPr>
      </w:pPr>
    </w:p>
    <w:p w14:paraId="3C6C0EEE" w14:textId="77777777" w:rsidR="009C546B" w:rsidRDefault="009C546B" w:rsidP="001B7379">
      <w:pPr>
        <w:tabs>
          <w:tab w:val="left" w:pos="1134"/>
        </w:tabs>
        <w:spacing w:after="0" w:line="240" w:lineRule="auto"/>
        <w:jc w:val="center"/>
        <w:rPr>
          <w:rFonts w:ascii="Arial" w:hAnsi="Arial" w:cs="Arial"/>
          <w:b/>
          <w:sz w:val="28"/>
          <w:szCs w:val="28"/>
          <w:lang w:eastAsia="ru-RU"/>
        </w:rPr>
      </w:pPr>
      <w:r w:rsidRPr="007C4125">
        <w:rPr>
          <w:rFonts w:ascii="Arial" w:hAnsi="Arial" w:cs="Arial"/>
          <w:b/>
          <w:sz w:val="28"/>
          <w:szCs w:val="28"/>
          <w:lang w:eastAsia="ru-RU"/>
        </w:rPr>
        <w:t xml:space="preserve">ПУДРА ПИРОТЕХНИЧЕСКАЯ </w:t>
      </w:r>
    </w:p>
    <w:p w14:paraId="18859668" w14:textId="77777777" w:rsidR="009C546B" w:rsidRPr="007C4125" w:rsidRDefault="009C546B" w:rsidP="001B7379">
      <w:pPr>
        <w:tabs>
          <w:tab w:val="left" w:pos="1134"/>
        </w:tabs>
        <w:spacing w:after="0" w:line="240" w:lineRule="auto"/>
        <w:jc w:val="center"/>
        <w:rPr>
          <w:rFonts w:ascii="Arial" w:hAnsi="Arial" w:cs="Arial"/>
          <w:b/>
          <w:sz w:val="28"/>
          <w:szCs w:val="28"/>
          <w:lang w:eastAsia="ru-RU"/>
        </w:rPr>
      </w:pPr>
    </w:p>
    <w:p w14:paraId="57E7D45E" w14:textId="77777777" w:rsidR="009C546B" w:rsidRDefault="009C546B" w:rsidP="001B7379">
      <w:pPr>
        <w:tabs>
          <w:tab w:val="left" w:pos="1134"/>
        </w:tabs>
        <w:spacing w:after="0" w:line="240" w:lineRule="auto"/>
        <w:jc w:val="center"/>
        <w:rPr>
          <w:rFonts w:ascii="Arial" w:hAnsi="Arial" w:cs="Arial"/>
          <w:b/>
          <w:bCs/>
          <w:color w:val="2B4279"/>
          <w:sz w:val="28"/>
          <w:szCs w:val="28"/>
        </w:rPr>
      </w:pPr>
      <w:r w:rsidRPr="007C4125">
        <w:rPr>
          <w:rFonts w:ascii="Arial" w:hAnsi="Arial" w:cs="Arial"/>
          <w:b/>
          <w:sz w:val="28"/>
          <w:szCs w:val="28"/>
          <w:lang w:eastAsia="ru-RU"/>
        </w:rPr>
        <w:t>Технические условия</w:t>
      </w:r>
      <w:r w:rsidRPr="007C4125">
        <w:rPr>
          <w:rFonts w:ascii="Arial" w:hAnsi="Arial" w:cs="Arial"/>
          <w:b/>
          <w:bCs/>
          <w:color w:val="2B4279"/>
          <w:sz w:val="28"/>
          <w:szCs w:val="28"/>
        </w:rPr>
        <w:t xml:space="preserve"> </w:t>
      </w:r>
    </w:p>
    <w:p w14:paraId="73CB0A03" w14:textId="77777777" w:rsidR="009C546B" w:rsidRPr="007C4125" w:rsidRDefault="009C546B" w:rsidP="001B7379">
      <w:pPr>
        <w:tabs>
          <w:tab w:val="left" w:pos="1134"/>
        </w:tabs>
        <w:spacing w:after="0" w:line="240" w:lineRule="auto"/>
        <w:jc w:val="center"/>
        <w:rPr>
          <w:rFonts w:ascii="Arial" w:hAnsi="Arial" w:cs="Arial"/>
          <w:b/>
          <w:bCs/>
          <w:color w:val="2B4279"/>
          <w:sz w:val="28"/>
          <w:szCs w:val="28"/>
        </w:rPr>
      </w:pPr>
    </w:p>
    <w:p w14:paraId="4F4C1C8F" w14:textId="77777777" w:rsidR="009C546B" w:rsidRPr="009C546B" w:rsidRDefault="009C546B" w:rsidP="001B7379">
      <w:pPr>
        <w:tabs>
          <w:tab w:val="left" w:pos="1134"/>
        </w:tabs>
        <w:spacing w:after="0" w:line="240" w:lineRule="auto"/>
        <w:jc w:val="center"/>
        <w:rPr>
          <w:rFonts w:ascii="Arial" w:hAnsi="Arial" w:cs="Arial"/>
          <w:bCs/>
          <w:sz w:val="24"/>
          <w:szCs w:val="24"/>
          <w:lang w:eastAsia="ru-RU"/>
        </w:rPr>
      </w:pPr>
      <w:r w:rsidRPr="009C546B">
        <w:rPr>
          <w:rFonts w:ascii="Arial" w:hAnsi="Arial" w:cs="Arial"/>
          <w:bCs/>
          <w:sz w:val="24"/>
          <w:szCs w:val="24"/>
          <w:lang w:val="en-US" w:eastAsia="ru-RU"/>
        </w:rPr>
        <w:t>Powder</w:t>
      </w:r>
      <w:r w:rsidRPr="009C546B">
        <w:rPr>
          <w:rFonts w:ascii="Arial" w:hAnsi="Arial" w:cs="Arial"/>
          <w:bCs/>
          <w:sz w:val="24"/>
          <w:szCs w:val="24"/>
          <w:lang w:eastAsia="ru-RU"/>
        </w:rPr>
        <w:t xml:space="preserve"> </w:t>
      </w:r>
      <w:r w:rsidR="00C164E3" w:rsidRPr="009C546B">
        <w:rPr>
          <w:rFonts w:ascii="Arial" w:hAnsi="Arial" w:cs="Arial"/>
          <w:bCs/>
          <w:sz w:val="24"/>
          <w:szCs w:val="24"/>
          <w:lang w:val="en-US" w:eastAsia="ru-RU"/>
        </w:rPr>
        <w:t>pyrotechnic</w:t>
      </w:r>
      <w:r w:rsidRPr="009C546B">
        <w:rPr>
          <w:rFonts w:ascii="Arial" w:hAnsi="Arial" w:cs="Arial"/>
          <w:bCs/>
          <w:sz w:val="24"/>
          <w:szCs w:val="24"/>
          <w:lang w:eastAsia="ru-RU"/>
        </w:rPr>
        <w:t xml:space="preserve">. Specifications </w:t>
      </w:r>
    </w:p>
    <w:p w14:paraId="35F08360" w14:textId="77777777" w:rsidR="009C546B" w:rsidRPr="009C546B" w:rsidRDefault="009C546B" w:rsidP="001B7379">
      <w:pPr>
        <w:tabs>
          <w:tab w:val="left" w:pos="1134"/>
        </w:tabs>
        <w:spacing w:after="0" w:line="240" w:lineRule="auto"/>
        <w:jc w:val="both"/>
        <w:rPr>
          <w:rFonts w:ascii="Arial" w:eastAsia="Times New Roman" w:hAnsi="Arial" w:cs="Arial"/>
          <w:bCs/>
          <w:sz w:val="24"/>
          <w:szCs w:val="24"/>
          <w:lang w:eastAsia="ru-RU"/>
        </w:rPr>
      </w:pPr>
      <w:r w:rsidRPr="009C546B">
        <w:rPr>
          <w:rFonts w:ascii="Arial" w:eastAsia="Times New Roman" w:hAnsi="Arial" w:cs="Arial"/>
          <w:bCs/>
          <w:sz w:val="24"/>
          <w:szCs w:val="24"/>
          <w:lang w:eastAsia="ru-RU"/>
        </w:rPr>
        <w:t>______________________________________________________________________</w:t>
      </w:r>
    </w:p>
    <w:p w14:paraId="66ECC327" w14:textId="77777777" w:rsidR="009C546B" w:rsidRPr="009C546B" w:rsidRDefault="009C546B" w:rsidP="001B7379">
      <w:pPr>
        <w:tabs>
          <w:tab w:val="left" w:pos="1134"/>
        </w:tabs>
        <w:spacing w:before="120" w:after="0" w:line="240" w:lineRule="auto"/>
        <w:rPr>
          <w:rFonts w:ascii="Arial" w:eastAsia="Times New Roman" w:hAnsi="Arial" w:cs="Arial"/>
          <w:b/>
          <w:bCs/>
          <w:sz w:val="20"/>
          <w:szCs w:val="20"/>
          <w:lang w:eastAsia="ru-RU"/>
        </w:rPr>
      </w:pPr>
      <w:r w:rsidRPr="009C546B">
        <w:rPr>
          <w:rFonts w:ascii="Arial" w:eastAsia="Times New Roman" w:hAnsi="Arial" w:cs="Arial"/>
          <w:b/>
          <w:bCs/>
          <w:sz w:val="20"/>
          <w:szCs w:val="20"/>
          <w:lang w:eastAsia="ru-RU"/>
        </w:rPr>
        <w:t xml:space="preserve">                                                                                                              Дата введения ― </w:t>
      </w:r>
    </w:p>
    <w:p w14:paraId="2407A1BC" w14:textId="77777777" w:rsidR="00475FE6" w:rsidRDefault="00475FE6" w:rsidP="001B7379">
      <w:pPr>
        <w:pStyle w:val="1"/>
        <w:numPr>
          <w:ilvl w:val="0"/>
          <w:numId w:val="0"/>
        </w:numPr>
        <w:tabs>
          <w:tab w:val="left" w:pos="1134"/>
        </w:tabs>
        <w:spacing w:before="0" w:line="240" w:lineRule="auto"/>
        <w:ind w:firstLine="709"/>
        <w:rPr>
          <w:rFonts w:ascii="Arial" w:eastAsiaTheme="minorEastAsia" w:hAnsi="Arial" w:cs="Arial"/>
          <w:color w:val="auto"/>
          <w:sz w:val="24"/>
          <w:szCs w:val="24"/>
          <w:lang w:eastAsia="ru-RU"/>
        </w:rPr>
      </w:pPr>
    </w:p>
    <w:p w14:paraId="53D478B8" w14:textId="77777777" w:rsidR="00CD3D33" w:rsidRPr="00BE7D18" w:rsidRDefault="005A12A3" w:rsidP="00BE7D18">
      <w:pPr>
        <w:pStyle w:val="1"/>
        <w:numPr>
          <w:ilvl w:val="0"/>
          <w:numId w:val="0"/>
        </w:numPr>
        <w:tabs>
          <w:tab w:val="left" w:pos="1134"/>
        </w:tabs>
        <w:spacing w:before="0" w:line="360" w:lineRule="auto"/>
        <w:ind w:firstLine="709"/>
        <w:rPr>
          <w:rFonts w:ascii="Arial" w:hAnsi="Arial" w:cs="Arial"/>
          <w:color w:val="auto"/>
        </w:rPr>
      </w:pPr>
      <w:r w:rsidRPr="00BE7D18">
        <w:rPr>
          <w:rFonts w:ascii="Arial" w:eastAsiaTheme="minorEastAsia" w:hAnsi="Arial" w:cs="Arial"/>
          <w:color w:val="auto"/>
          <w:lang w:eastAsia="ru-RU"/>
        </w:rPr>
        <w:t>1</w:t>
      </w:r>
      <w:r w:rsidR="008A47C3" w:rsidRPr="00BE7D18">
        <w:rPr>
          <w:rFonts w:ascii="Arial" w:eastAsiaTheme="minorEastAsia" w:hAnsi="Arial" w:cs="Arial"/>
          <w:color w:val="auto"/>
          <w:lang w:eastAsia="ru-RU"/>
        </w:rPr>
        <w:t xml:space="preserve"> </w:t>
      </w:r>
      <w:r w:rsidR="009C546B" w:rsidRPr="00BE7D18">
        <w:rPr>
          <w:rFonts w:ascii="Arial" w:hAnsi="Arial" w:cs="Arial"/>
          <w:color w:val="auto"/>
        </w:rPr>
        <w:t>Область применения</w:t>
      </w:r>
      <w:r w:rsidR="001A0AEF" w:rsidRPr="00BE7D18">
        <w:rPr>
          <w:rFonts w:ascii="Arial" w:hAnsi="Arial" w:cs="Arial"/>
          <w:color w:val="auto"/>
        </w:rPr>
        <w:t xml:space="preserve"> </w:t>
      </w:r>
    </w:p>
    <w:p w14:paraId="1928195E" w14:textId="77777777" w:rsidR="00475FE6" w:rsidRDefault="00475FE6"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261DB8E" w14:textId="77777777" w:rsidR="003B76C9" w:rsidRPr="00475FE6" w:rsidRDefault="001A0AE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Настоящий стандарт распространяетс</w:t>
      </w:r>
      <w:r w:rsidR="00D1675B" w:rsidRPr="00475FE6">
        <w:rPr>
          <w:rFonts w:ascii="Arial" w:eastAsiaTheme="minorEastAsia" w:hAnsi="Arial" w:cs="Arial"/>
          <w:sz w:val="24"/>
          <w:szCs w:val="24"/>
          <w:lang w:eastAsia="ru-RU"/>
        </w:rPr>
        <w:t>я на пудру пиротехническую</w:t>
      </w:r>
      <w:r w:rsidRPr="00475FE6">
        <w:rPr>
          <w:rFonts w:ascii="Arial" w:eastAsiaTheme="minorEastAsia" w:hAnsi="Arial" w:cs="Arial"/>
          <w:sz w:val="24"/>
          <w:szCs w:val="24"/>
          <w:lang w:eastAsia="ru-RU"/>
        </w:rPr>
        <w:t>, представляющую особо тонко</w:t>
      </w:r>
      <w:r w:rsidR="00E07624" w:rsidRPr="00475FE6">
        <w:rPr>
          <w:rFonts w:ascii="Arial" w:eastAsiaTheme="minorEastAsia" w:hAnsi="Arial" w:cs="Arial"/>
          <w:sz w:val="24"/>
          <w:szCs w:val="24"/>
          <w:lang w:eastAsia="ru-RU"/>
        </w:rPr>
        <w:t xml:space="preserve"> </w:t>
      </w:r>
      <w:r w:rsidRPr="00475FE6">
        <w:rPr>
          <w:rFonts w:ascii="Arial" w:eastAsiaTheme="minorEastAsia" w:hAnsi="Arial" w:cs="Arial"/>
          <w:sz w:val="24"/>
          <w:szCs w:val="24"/>
          <w:lang w:eastAsia="ru-RU"/>
        </w:rPr>
        <w:t>измельченные час</w:t>
      </w:r>
      <w:r w:rsidR="00746BE8" w:rsidRPr="00475FE6">
        <w:rPr>
          <w:rFonts w:ascii="Arial" w:eastAsiaTheme="minorEastAsia" w:hAnsi="Arial" w:cs="Arial"/>
          <w:sz w:val="24"/>
          <w:szCs w:val="24"/>
          <w:lang w:eastAsia="ru-RU"/>
        </w:rPr>
        <w:t>тицы алюминия и предназначенную для</w:t>
      </w:r>
      <w:r w:rsidR="00D20296" w:rsidRPr="00475FE6">
        <w:rPr>
          <w:rFonts w:ascii="Arial" w:eastAsiaTheme="minorEastAsia" w:hAnsi="Arial" w:cs="Arial"/>
          <w:sz w:val="24"/>
          <w:szCs w:val="24"/>
          <w:lang w:eastAsia="ru-RU"/>
        </w:rPr>
        <w:t xml:space="preserve"> производства пиротехнических изделий</w:t>
      </w:r>
      <w:r w:rsidR="00746BE8" w:rsidRPr="00475FE6">
        <w:rPr>
          <w:rFonts w:ascii="Arial" w:eastAsiaTheme="minorEastAsia" w:hAnsi="Arial" w:cs="Arial"/>
          <w:sz w:val="24"/>
          <w:szCs w:val="24"/>
          <w:lang w:eastAsia="ru-RU"/>
        </w:rPr>
        <w:t xml:space="preserve"> и гран</w:t>
      </w:r>
      <w:r w:rsidR="00696E73" w:rsidRPr="00475FE6">
        <w:rPr>
          <w:rFonts w:ascii="Arial" w:eastAsiaTheme="minorEastAsia" w:hAnsi="Arial" w:cs="Arial"/>
          <w:sz w:val="24"/>
          <w:szCs w:val="24"/>
          <w:lang w:eastAsia="ru-RU"/>
        </w:rPr>
        <w:t>н</w:t>
      </w:r>
      <w:r w:rsidR="00746BE8" w:rsidRPr="00475FE6">
        <w:rPr>
          <w:rFonts w:ascii="Arial" w:eastAsiaTheme="minorEastAsia" w:hAnsi="Arial" w:cs="Arial"/>
          <w:sz w:val="24"/>
          <w:szCs w:val="24"/>
          <w:lang w:eastAsia="ru-RU"/>
        </w:rPr>
        <w:t>улитов для горнод</w:t>
      </w:r>
      <w:r w:rsidR="00696E73" w:rsidRPr="00475FE6">
        <w:rPr>
          <w:rFonts w:ascii="Arial" w:eastAsiaTheme="minorEastAsia" w:hAnsi="Arial" w:cs="Arial"/>
          <w:sz w:val="24"/>
          <w:szCs w:val="24"/>
          <w:lang w:eastAsia="ru-RU"/>
        </w:rPr>
        <w:t>о</w:t>
      </w:r>
      <w:r w:rsidR="00746BE8" w:rsidRPr="00475FE6">
        <w:rPr>
          <w:rFonts w:ascii="Arial" w:eastAsiaTheme="minorEastAsia" w:hAnsi="Arial" w:cs="Arial"/>
          <w:sz w:val="24"/>
          <w:szCs w:val="24"/>
          <w:lang w:eastAsia="ru-RU"/>
        </w:rPr>
        <w:t>бывающих работ</w:t>
      </w:r>
      <w:r w:rsidR="003B76C9" w:rsidRPr="00475FE6">
        <w:rPr>
          <w:rFonts w:ascii="Arial" w:eastAsiaTheme="minorEastAsia" w:hAnsi="Arial" w:cs="Arial"/>
          <w:sz w:val="24"/>
          <w:szCs w:val="24"/>
          <w:lang w:eastAsia="ru-RU"/>
        </w:rPr>
        <w:t>.</w:t>
      </w:r>
    </w:p>
    <w:p w14:paraId="362182FC" w14:textId="77777777" w:rsidR="00D351CF" w:rsidRPr="00BE7D18"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8"/>
          <w:szCs w:val="28"/>
          <w:lang w:eastAsia="ru-RU"/>
        </w:rPr>
      </w:pPr>
    </w:p>
    <w:p w14:paraId="3EAABC6A" w14:textId="77777777"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r w:rsidRPr="00BE7D18">
        <w:rPr>
          <w:rFonts w:ascii="Arial" w:eastAsiaTheme="minorEastAsia" w:hAnsi="Arial" w:cs="Arial"/>
          <w:b/>
          <w:bCs/>
          <w:sz w:val="28"/>
          <w:szCs w:val="28"/>
          <w:lang w:eastAsia="ru-RU"/>
        </w:rPr>
        <w:t>2 Нормативные ссылки</w:t>
      </w:r>
    </w:p>
    <w:p w14:paraId="14885839" w14:textId="77777777" w:rsidR="00EA7E50" w:rsidRPr="00BE7D18" w:rsidRDefault="00EA7E50"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70AF132" w14:textId="36856B88" w:rsidR="00D351CF" w:rsidRPr="00D351CF" w:rsidRDefault="00B21E8D"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A1D32">
        <w:rPr>
          <w:rFonts w:ascii="Arial" w:hAnsi="Arial" w:cs="Arial"/>
          <w:sz w:val="24"/>
          <w:szCs w:val="24"/>
        </w:rPr>
        <w:t>В настоящем стандарте использованы нормативные ссылки на следующие документы:</w:t>
      </w:r>
    </w:p>
    <w:p w14:paraId="39D3D7F7" w14:textId="6CDE4A90"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12.1.004 Система стандартов безопасности труда (ССБТ). Пожарная безопасность. Общие требования</w:t>
      </w:r>
    </w:p>
    <w:p w14:paraId="0F10FF8B" w14:textId="6343152F"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12.1.005 Система стандартов безопасности (ССБТ). Общие санитарно-гигиенические требования к воздуху рабочей зоны</w:t>
      </w:r>
    </w:p>
    <w:p w14:paraId="1A281EB0" w14:textId="0A3CA7D7"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12.1.010 Система стандартов безопасности (ССБТ). Взрывобезопасность. Общие требования</w:t>
      </w:r>
    </w:p>
    <w:p w14:paraId="102DF957" w14:textId="128ADDE9"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12.1.018</w:t>
      </w:r>
      <w:r w:rsidR="00B21E8D">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Система стандартов безопасности (ССБТ). Пожаровзрывобезопасность статического электричества. Общие требования</w:t>
      </w:r>
    </w:p>
    <w:p w14:paraId="4EC3494F" w14:textId="06F65FED"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12.1.044 Система стандартов безопасности (ССБТ). Пожаровзрывоопасность веществ и материалов. Номенклатура показателей и методы их определения</w:t>
      </w:r>
    </w:p>
    <w:p w14:paraId="34E03936" w14:textId="5EE33C67"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12.2.007.0 Система стандартов безопасности (ССБТ). Изделия электротехнические. Общие требования безопасности</w:t>
      </w:r>
    </w:p>
    <w:p w14:paraId="18FF9A78" w14:textId="311CBD4D"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12.2.007.14 Система стандартов безопасности (ССБТ). Кабели и кабельная арматура. Требования безопасности</w:t>
      </w:r>
    </w:p>
    <w:p w14:paraId="20D5BCDF" w14:textId="5B719DA1"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lastRenderedPageBreak/>
        <w:t>ГОСТ 12.3.009 Система стандартов безопасности (ССБТ). Работы погрузочно-разгрузочные. Общие требования безопасности</w:t>
      </w:r>
    </w:p>
    <w:p w14:paraId="42BB713B" w14:textId="487054C5"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12.4.009 Система стандартов безопасности (ССБТ). Пожарная техника для защиты объектов. Основные виды. Размещение и обслуживание</w:t>
      </w:r>
    </w:p>
    <w:p w14:paraId="2BF3C372" w14:textId="3C66AEC0"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12.4.026 Система стандартов безопасности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19DAC2E" w14:textId="31337316"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12.4.028 Система стандартов безопасности (ССБТ). Респираторы ШБ-1 "Лепесток". Технические условия</w:t>
      </w:r>
    </w:p>
    <w:p w14:paraId="58E32A4A" w14:textId="3B39EE13"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12.4.099 Комбинезоны женские для защиты от нетоксичной пыли, механических воздействий и общих производственных загрязнений. Технические условия</w:t>
      </w:r>
    </w:p>
    <w:p w14:paraId="1DDA40F6" w14:textId="1BA8D0A1"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12.4.100 Комбинезоны мужские для защиты от нетоксичной пыли, механических воздействий и общих производственных загрязнений. Технические условия</w:t>
      </w:r>
    </w:p>
    <w:p w14:paraId="58FADC4E" w14:textId="33B8637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12.4.25 Система стандартов безопасности труда (ССБТ). Средства индивидуальной защиты глаз. Общие технические требования</w:t>
      </w:r>
    </w:p>
    <w:p w14:paraId="2AE28C5B" w14:textId="34E25FA7"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12.4.296</w:t>
      </w:r>
      <w:r w:rsidR="00B21E8D">
        <w:rPr>
          <w:rFonts w:ascii="Arial" w:eastAsiaTheme="minorEastAsia" w:hAnsi="Arial" w:cs="Arial"/>
          <w:sz w:val="24"/>
          <w:szCs w:val="24"/>
          <w:lang w:eastAsia="ru-RU"/>
        </w:rPr>
        <w:t>–2015</w:t>
      </w:r>
      <w:r w:rsidRPr="00D351CF">
        <w:rPr>
          <w:rFonts w:ascii="Arial" w:eastAsiaTheme="minorEastAsia" w:hAnsi="Arial" w:cs="Arial"/>
          <w:sz w:val="24"/>
          <w:szCs w:val="24"/>
          <w:lang w:eastAsia="ru-RU"/>
        </w:rPr>
        <w:t xml:space="preserve"> Система стандартов безопасности труда (ССБТ). Средства индивидуальной защиты органов дыхания. Респираторы фильтрующие. Общие технические условия</w:t>
      </w:r>
    </w:p>
    <w:p w14:paraId="40DFFED8" w14:textId="6C772111"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892 Калька бумажная. Технические условия</w:t>
      </w:r>
    </w:p>
    <w:p w14:paraId="51F5E4BE" w14:textId="77777777" w:rsidR="0040642D" w:rsidRPr="0040642D" w:rsidRDefault="0040642D" w:rsidP="0040642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0642D">
        <w:rPr>
          <w:rFonts w:ascii="Arial" w:eastAsiaTheme="minorEastAsia" w:hAnsi="Arial" w:cs="Arial"/>
          <w:sz w:val="24"/>
          <w:szCs w:val="24"/>
          <w:lang w:eastAsia="ru-RU"/>
        </w:rPr>
        <w:t>ГОСТ 5044 (СТ СЭВ 3697-82) Барабаны стальные тонкостенные для химических продуктов. Технические условия</w:t>
      </w:r>
    </w:p>
    <w:p w14:paraId="75E64DCC" w14:textId="5A502E96" w:rsidR="000B3F8A" w:rsidRDefault="000B3F8A" w:rsidP="000B3F8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ГОСТ 5494</w:t>
      </w:r>
      <w:r w:rsidR="0040642D">
        <w:rPr>
          <w:rFonts w:ascii="Arial" w:eastAsiaTheme="minorEastAsia" w:hAnsi="Arial" w:cs="Arial"/>
          <w:sz w:val="24"/>
          <w:szCs w:val="24"/>
          <w:lang w:eastAsia="ru-RU"/>
        </w:rPr>
        <w:t>-202</w:t>
      </w:r>
      <w:r w:rsidR="00322D63">
        <w:rPr>
          <w:rFonts w:ascii="Arial" w:eastAsiaTheme="minorEastAsia" w:hAnsi="Arial" w:cs="Arial"/>
          <w:sz w:val="24"/>
          <w:szCs w:val="24"/>
          <w:lang w:eastAsia="ru-RU"/>
        </w:rPr>
        <w:t>1</w:t>
      </w:r>
      <w:r>
        <w:rPr>
          <w:rFonts w:ascii="Arial" w:eastAsiaTheme="minorEastAsia" w:hAnsi="Arial" w:cs="Arial"/>
          <w:sz w:val="24"/>
          <w:szCs w:val="24"/>
          <w:lang w:eastAsia="ru-RU"/>
        </w:rPr>
        <w:t xml:space="preserve"> </w:t>
      </w:r>
      <w:r w:rsidR="0040642D">
        <w:rPr>
          <w:rFonts w:ascii="Arial" w:eastAsiaTheme="minorEastAsia" w:hAnsi="Arial" w:cs="Arial"/>
          <w:sz w:val="24"/>
          <w:szCs w:val="24"/>
          <w:lang w:eastAsia="ru-RU"/>
        </w:rPr>
        <w:t>П</w:t>
      </w:r>
      <w:r>
        <w:rPr>
          <w:rFonts w:ascii="Arial" w:eastAsiaTheme="minorEastAsia" w:hAnsi="Arial" w:cs="Arial"/>
          <w:sz w:val="24"/>
          <w:szCs w:val="24"/>
          <w:lang w:eastAsia="ru-RU"/>
        </w:rPr>
        <w:t>удра</w:t>
      </w:r>
      <w:r w:rsidR="0040642D" w:rsidRPr="0040642D">
        <w:rPr>
          <w:rFonts w:ascii="Arial" w:eastAsiaTheme="minorEastAsia" w:hAnsi="Arial" w:cs="Arial"/>
          <w:sz w:val="24"/>
          <w:szCs w:val="24"/>
          <w:lang w:eastAsia="ru-RU"/>
        </w:rPr>
        <w:t xml:space="preserve"> </w:t>
      </w:r>
      <w:r w:rsidR="0040642D">
        <w:rPr>
          <w:rFonts w:ascii="Arial" w:eastAsiaTheme="minorEastAsia" w:hAnsi="Arial" w:cs="Arial"/>
          <w:sz w:val="24"/>
          <w:szCs w:val="24"/>
          <w:lang w:eastAsia="ru-RU"/>
        </w:rPr>
        <w:t>а</w:t>
      </w:r>
      <w:r w:rsidR="0040642D" w:rsidRPr="0040642D">
        <w:rPr>
          <w:rFonts w:ascii="Arial" w:eastAsiaTheme="minorEastAsia" w:hAnsi="Arial" w:cs="Arial"/>
          <w:sz w:val="24"/>
          <w:szCs w:val="24"/>
          <w:lang w:eastAsia="ru-RU"/>
        </w:rPr>
        <w:t>люминиевая</w:t>
      </w:r>
      <w:r>
        <w:rPr>
          <w:rFonts w:ascii="Arial" w:eastAsiaTheme="minorEastAsia" w:hAnsi="Arial" w:cs="Arial"/>
          <w:sz w:val="24"/>
          <w:szCs w:val="24"/>
          <w:lang w:eastAsia="ru-RU"/>
        </w:rPr>
        <w:t>. Технические условия</w:t>
      </w:r>
    </w:p>
    <w:p w14:paraId="0F2A7CB6" w14:textId="555EDB1F" w:rsidR="00E71B58" w:rsidRPr="00D351CF" w:rsidRDefault="00E71B58" w:rsidP="00E71B5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71B58">
        <w:rPr>
          <w:rFonts w:ascii="Arial" w:eastAsiaTheme="minorEastAsia" w:hAnsi="Arial" w:cs="Arial"/>
          <w:sz w:val="24"/>
          <w:szCs w:val="24"/>
          <w:lang w:eastAsia="ru-RU"/>
        </w:rPr>
        <w:t>ГОСТ 6613 Сетки проволочные тканые с квадратными ячейками. Технические условия</w:t>
      </w:r>
    </w:p>
    <w:p w14:paraId="6C406E7F" w14:textId="6AC99035" w:rsidR="00D351CF" w:rsidRPr="00D351CF" w:rsidRDefault="000B3F8A"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w:t>
      </w:r>
      <w:r w:rsidR="00D351CF" w:rsidRPr="00D351CF">
        <w:rPr>
          <w:rFonts w:ascii="Arial" w:eastAsiaTheme="minorEastAsia" w:hAnsi="Arial" w:cs="Arial"/>
          <w:sz w:val="24"/>
          <w:szCs w:val="24"/>
          <w:lang w:eastAsia="ru-RU"/>
        </w:rPr>
        <w:t>СТ 11069 Алюминий первичный. Марки</w:t>
      </w:r>
    </w:p>
    <w:p w14:paraId="7EDBE9A8" w14:textId="77D13E48"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12697.6 Алюминий. Метод определения кремния</w:t>
      </w:r>
    </w:p>
    <w:p w14:paraId="559FC50C" w14:textId="47F08C04"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12697.7 Ал</w:t>
      </w:r>
      <w:r w:rsidR="00B53593">
        <w:rPr>
          <w:rFonts w:ascii="Arial" w:eastAsiaTheme="minorEastAsia" w:hAnsi="Arial" w:cs="Arial"/>
          <w:sz w:val="24"/>
          <w:szCs w:val="24"/>
          <w:lang w:eastAsia="ru-RU"/>
        </w:rPr>
        <w:t>юминий. Метод определения железа</w:t>
      </w:r>
    </w:p>
    <w:p w14:paraId="6D57304D" w14:textId="77E483C8" w:rsidR="00B53593"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12697.8</w:t>
      </w:r>
      <w:r w:rsidR="00B21E8D">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Алюминий. Метод определения меди</w:t>
      </w:r>
    </w:p>
    <w:p w14:paraId="44E4FD19" w14:textId="14A08E5D" w:rsidR="00D351CF" w:rsidRPr="00D351CF" w:rsidRDefault="00B53593"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53593">
        <w:rPr>
          <w:rFonts w:ascii="Arial" w:eastAsiaTheme="minorEastAsia" w:hAnsi="Arial" w:cs="Arial"/>
          <w:sz w:val="24"/>
          <w:szCs w:val="24"/>
          <w:lang w:eastAsia="ru-RU"/>
        </w:rPr>
        <w:t>ГОСТ 12697.9 Алюминий. Методы определения цинка</w:t>
      </w:r>
    </w:p>
    <w:p w14:paraId="1FCE7D21" w14:textId="15C186A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14192 Маркировка грузов</w:t>
      </w:r>
    </w:p>
    <w:p w14:paraId="4FA314AF" w14:textId="3F26D34C" w:rsidR="00D351CF" w:rsidRPr="00D351CF" w:rsidRDefault="00C13D16"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ГОСТ </w:t>
      </w:r>
      <w:r w:rsidR="00D351CF" w:rsidRPr="00D351CF">
        <w:rPr>
          <w:rFonts w:ascii="Arial" w:eastAsiaTheme="minorEastAsia" w:hAnsi="Arial" w:cs="Arial"/>
          <w:sz w:val="24"/>
          <w:szCs w:val="24"/>
          <w:lang w:eastAsia="ru-RU"/>
        </w:rPr>
        <w:t>15846</w:t>
      </w:r>
      <w:r w:rsidR="00B21E8D">
        <w:rPr>
          <w:rFonts w:ascii="Arial" w:eastAsiaTheme="minorEastAsia" w:hAnsi="Arial" w:cs="Arial"/>
          <w:sz w:val="24"/>
          <w:szCs w:val="24"/>
          <w:lang w:eastAsia="ru-RU"/>
        </w:rPr>
        <w:t xml:space="preserve"> </w:t>
      </w:r>
      <w:r w:rsidR="00D351CF" w:rsidRPr="00D351CF">
        <w:rPr>
          <w:rFonts w:ascii="Arial" w:eastAsiaTheme="minorEastAsia" w:hAnsi="Arial" w:cs="Arial"/>
          <w:sz w:val="24"/>
          <w:szCs w:val="24"/>
          <w:lang w:eastAsia="ru-RU"/>
        </w:rPr>
        <w:t>Продукция, отправляемая в районы Крайнего Севера и приравненные к ним местности. Упаковка, маркировка, транспортирование и хранение</w:t>
      </w:r>
    </w:p>
    <w:p w14:paraId="3E5D522B" w14:textId="2C5940AD"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lastRenderedPageBreak/>
        <w:t>ГОСТ 19433 Грузы опасные. Классификация и маркировка</w:t>
      </w:r>
    </w:p>
    <w:p w14:paraId="771301AA" w14:textId="3837F74C" w:rsidR="00492715" w:rsidRPr="00492715" w:rsidRDefault="00492715" w:rsidP="0049271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ГОСТ 21130</w:t>
      </w:r>
      <w:r w:rsidRPr="00492715">
        <w:rPr>
          <w:rFonts w:ascii="Arial" w:eastAsiaTheme="minorEastAsia" w:hAnsi="Arial" w:cs="Arial"/>
          <w:sz w:val="24"/>
          <w:szCs w:val="24"/>
          <w:lang w:eastAsia="ru-RU"/>
        </w:rPr>
        <w:t xml:space="preserve"> Изделия электротехнические. Зажимы заземляющие и знаки заземления. Конструкция и размеры</w:t>
      </w:r>
    </w:p>
    <w:p w14:paraId="1D26183C" w14:textId="7C7D1C8F"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23148 Порошки, применяемые в порошковой металлургии. Отбор проб. </w:t>
      </w:r>
    </w:p>
    <w:p w14:paraId="597C7CC1" w14:textId="13AA1217"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24104 Весы лабораторные общего назначения и образцовые. Общие технические условия</w:t>
      </w:r>
      <w:r w:rsidR="00B21E8D">
        <w:rPr>
          <w:rStyle w:val="af9"/>
          <w:rFonts w:ascii="Arial" w:eastAsiaTheme="minorEastAsia" w:hAnsi="Arial" w:cs="Arial"/>
          <w:sz w:val="24"/>
          <w:szCs w:val="24"/>
          <w:lang w:eastAsia="ru-RU"/>
        </w:rPr>
        <w:footnoteReference w:id="1"/>
      </w:r>
      <w:r w:rsidRPr="00D351CF">
        <w:rPr>
          <w:rFonts w:ascii="Arial" w:eastAsiaTheme="minorEastAsia" w:hAnsi="Arial" w:cs="Arial"/>
          <w:sz w:val="24"/>
          <w:szCs w:val="24"/>
          <w:lang w:eastAsia="ru-RU"/>
        </w:rPr>
        <w:t xml:space="preserve"> </w:t>
      </w:r>
    </w:p>
    <w:p w14:paraId="72F988E3" w14:textId="7E84B00D" w:rsidR="00B21E8D"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24597 Пакеты тарно-штучных грузов.</w:t>
      </w:r>
      <w:r w:rsidR="00973A29">
        <w:rPr>
          <w:rFonts w:ascii="Arial" w:eastAsiaTheme="minorEastAsia" w:hAnsi="Arial" w:cs="Arial"/>
          <w:sz w:val="24"/>
          <w:szCs w:val="24"/>
          <w:lang w:eastAsia="ru-RU"/>
        </w:rPr>
        <w:t xml:space="preserve"> Основные параметры и размеры</w:t>
      </w:r>
    </w:p>
    <w:p w14:paraId="5AF96E68" w14:textId="6398421E" w:rsidR="00D351CF" w:rsidRPr="00D351CF" w:rsidRDefault="00B21E8D"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ГО</w:t>
      </w:r>
      <w:r w:rsidR="00D351CF" w:rsidRPr="00D351CF">
        <w:rPr>
          <w:rFonts w:ascii="Arial" w:eastAsiaTheme="minorEastAsia" w:hAnsi="Arial" w:cs="Arial"/>
          <w:sz w:val="24"/>
          <w:szCs w:val="24"/>
          <w:lang w:eastAsia="ru-RU"/>
        </w:rPr>
        <w:t>СТ 26319 Грузы опасные. Упаковка</w:t>
      </w:r>
    </w:p>
    <w:p w14:paraId="2E0D6EB0" w14:textId="241182EE"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26663 Пакеты транспортные. Формирование с применением средств пакетирования.</w:t>
      </w:r>
      <w:r w:rsidR="00973A29">
        <w:rPr>
          <w:rFonts w:ascii="Arial" w:eastAsiaTheme="minorEastAsia" w:hAnsi="Arial" w:cs="Arial"/>
          <w:sz w:val="24"/>
          <w:szCs w:val="24"/>
          <w:lang w:eastAsia="ru-RU"/>
        </w:rPr>
        <w:t xml:space="preserve"> Общие технические требования</w:t>
      </w:r>
    </w:p>
    <w:p w14:paraId="59FE791C" w14:textId="77777777" w:rsidR="00EA7E50" w:rsidRDefault="00EA7E50" w:rsidP="00BE7D18">
      <w:pPr>
        <w:widowControl w:val="0"/>
        <w:tabs>
          <w:tab w:val="left" w:pos="1134"/>
        </w:tabs>
        <w:autoSpaceDE w:val="0"/>
        <w:autoSpaceDN w:val="0"/>
        <w:adjustRightInd w:val="0"/>
        <w:spacing w:after="0" w:line="360" w:lineRule="auto"/>
        <w:ind w:firstLine="709"/>
        <w:jc w:val="both"/>
        <w:rPr>
          <w:rFonts w:ascii="Arial" w:hAnsi="Arial" w:cs="Arial"/>
        </w:rPr>
      </w:pPr>
      <w:r w:rsidRPr="00356EAC">
        <w:rPr>
          <w:rFonts w:ascii="Arial" w:hAnsi="Arial" w:cs="Arial"/>
          <w:spacing w:val="40"/>
        </w:rPr>
        <w:t>Примечание</w:t>
      </w:r>
      <w:r w:rsidRPr="00356EAC">
        <w:rPr>
          <w:rFonts w:ascii="Arial" w:hAnsi="Arial" w:cs="Arial"/>
        </w:rPr>
        <w:t xml:space="preserve"> – При пользовании настоящим стандартом целесообразно проверить действие ссылочных стандартов и классификаторов на официальном интернет-</w:t>
      </w:r>
      <w:r w:rsidRPr="00322D63">
        <w:rPr>
          <w:rFonts w:ascii="Arial" w:hAnsi="Arial" w:cs="Arial"/>
        </w:rPr>
        <w:t>сайте Межгосударственного совета по стандартизации, метрологии и сертификации (www.easc.by) или</w:t>
      </w:r>
      <w:r w:rsidRPr="00356EAC">
        <w:rPr>
          <w:rFonts w:ascii="Arial" w:hAnsi="Arial" w:cs="Arial"/>
        </w:rPr>
        <w:t xml:space="preserve">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E48C67B" w14:textId="6E8E3F8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FCE4CD3" w14:textId="77777777" w:rsidR="00DE4F0E" w:rsidRDefault="001B7379" w:rsidP="00BE7D18">
      <w:pPr>
        <w:spacing w:after="0" w:line="360" w:lineRule="auto"/>
        <w:ind w:firstLine="709"/>
        <w:jc w:val="both"/>
        <w:rPr>
          <w:rFonts w:ascii="Arial" w:hAnsi="Arial" w:cs="Arial"/>
          <w:b/>
          <w:sz w:val="28"/>
          <w:szCs w:val="28"/>
        </w:rPr>
      </w:pPr>
      <w:r>
        <w:rPr>
          <w:rFonts w:ascii="Arial" w:hAnsi="Arial" w:cs="Arial"/>
          <w:b/>
          <w:sz w:val="28"/>
          <w:szCs w:val="28"/>
        </w:rPr>
        <w:t>3</w:t>
      </w:r>
      <w:r w:rsidR="009C546B" w:rsidRPr="001B7379">
        <w:rPr>
          <w:rFonts w:ascii="Arial" w:hAnsi="Arial" w:cs="Arial"/>
          <w:b/>
          <w:sz w:val="28"/>
          <w:szCs w:val="28"/>
        </w:rPr>
        <w:t xml:space="preserve"> Технические требования</w:t>
      </w:r>
    </w:p>
    <w:p w14:paraId="488751FC" w14:textId="77777777" w:rsidR="00EA7E50" w:rsidRPr="001B7379" w:rsidRDefault="00EA7E50" w:rsidP="00BE7D18">
      <w:pPr>
        <w:spacing w:after="0" w:line="360" w:lineRule="auto"/>
        <w:ind w:firstLine="709"/>
        <w:jc w:val="both"/>
        <w:rPr>
          <w:rFonts w:ascii="Arial" w:hAnsi="Arial" w:cs="Arial"/>
          <w:b/>
          <w:sz w:val="28"/>
          <w:szCs w:val="28"/>
        </w:rPr>
      </w:pPr>
    </w:p>
    <w:p w14:paraId="75E10A3C" w14:textId="77777777" w:rsidR="00BD5408" w:rsidRDefault="004F4672"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3.1 П</w:t>
      </w:r>
      <w:r w:rsidR="001A0AEF" w:rsidRPr="00475FE6">
        <w:rPr>
          <w:rFonts w:ascii="Arial" w:eastAsiaTheme="minorEastAsia" w:hAnsi="Arial" w:cs="Arial"/>
          <w:sz w:val="24"/>
          <w:szCs w:val="24"/>
          <w:lang w:eastAsia="ru-RU"/>
        </w:rPr>
        <w:t xml:space="preserve">удру </w:t>
      </w:r>
      <w:r w:rsidRPr="00475FE6">
        <w:rPr>
          <w:rFonts w:ascii="Arial" w:eastAsiaTheme="minorEastAsia" w:hAnsi="Arial" w:cs="Arial"/>
          <w:sz w:val="24"/>
          <w:szCs w:val="24"/>
          <w:lang w:eastAsia="ru-RU"/>
        </w:rPr>
        <w:t xml:space="preserve">пиротехническую </w:t>
      </w:r>
      <w:r w:rsidR="001A0AEF" w:rsidRPr="00475FE6">
        <w:rPr>
          <w:rFonts w:ascii="Arial" w:eastAsiaTheme="minorEastAsia" w:hAnsi="Arial" w:cs="Arial"/>
          <w:sz w:val="24"/>
          <w:szCs w:val="24"/>
          <w:lang w:eastAsia="ru-RU"/>
        </w:rPr>
        <w:t>изготовляют в соответствии с требованиями настоящего стандарта по технологическому регламенту, утвержд</w:t>
      </w:r>
      <w:r w:rsidR="00F35794" w:rsidRPr="00475FE6">
        <w:rPr>
          <w:rFonts w:ascii="Arial" w:eastAsiaTheme="minorEastAsia" w:hAnsi="Arial" w:cs="Arial"/>
          <w:sz w:val="24"/>
          <w:szCs w:val="24"/>
          <w:lang w:eastAsia="ru-RU"/>
        </w:rPr>
        <w:t>енному в установленном порядке.</w:t>
      </w:r>
      <w:r w:rsidR="00BD5408" w:rsidRPr="00BD5408">
        <w:rPr>
          <w:rFonts w:ascii="Arial" w:eastAsiaTheme="minorEastAsia" w:hAnsi="Arial" w:cs="Arial"/>
          <w:sz w:val="24"/>
          <w:szCs w:val="24"/>
          <w:lang w:eastAsia="ru-RU"/>
        </w:rPr>
        <w:t xml:space="preserve"> </w:t>
      </w:r>
    </w:p>
    <w:p w14:paraId="5CFF1B43" w14:textId="10950C85" w:rsidR="006D3FA2" w:rsidRPr="00475FE6" w:rsidRDefault="00BD5408"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5408">
        <w:rPr>
          <w:rFonts w:ascii="Arial" w:eastAsiaTheme="minorEastAsia" w:hAnsi="Arial" w:cs="Arial"/>
          <w:sz w:val="24"/>
          <w:szCs w:val="24"/>
          <w:lang w:eastAsia="ru-RU"/>
        </w:rPr>
        <w:t xml:space="preserve">Пудру пиротехническую выпускают марок: ПП-1П, ПП-1Т, ПП-2Л, ПП-2Т, ПП-3Л, </w:t>
      </w:r>
      <w:r>
        <w:rPr>
          <w:rFonts w:ascii="Arial" w:eastAsiaTheme="minorEastAsia" w:hAnsi="Arial" w:cs="Arial"/>
          <w:sz w:val="24"/>
          <w:szCs w:val="24"/>
          <w:lang w:eastAsia="ru-RU"/>
        </w:rPr>
        <w:t>ПП-3Т.</w:t>
      </w:r>
    </w:p>
    <w:p w14:paraId="41C5BA99" w14:textId="77777777" w:rsidR="001A0AEF" w:rsidRPr="00475FE6" w:rsidRDefault="00AE7DE4"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 xml:space="preserve">Пудру пиротехническую </w:t>
      </w:r>
      <w:r w:rsidR="001A0AEF" w:rsidRPr="00475FE6">
        <w:rPr>
          <w:rFonts w:ascii="Arial" w:eastAsiaTheme="minorEastAsia" w:hAnsi="Arial" w:cs="Arial"/>
          <w:sz w:val="24"/>
          <w:szCs w:val="24"/>
          <w:lang w:eastAsia="ru-RU"/>
        </w:rPr>
        <w:t xml:space="preserve">изготовляют из первичного алюминия марки не ниже </w:t>
      </w:r>
      <w:r w:rsidR="001A0AEF" w:rsidRPr="00475FE6">
        <w:rPr>
          <w:rFonts w:ascii="Arial" w:eastAsiaTheme="minorEastAsia" w:hAnsi="Arial" w:cs="Arial"/>
          <w:sz w:val="24"/>
          <w:szCs w:val="24"/>
          <w:lang w:eastAsia="ru-RU"/>
        </w:rPr>
        <w:lastRenderedPageBreak/>
        <w:t>А5 по ГОСТ 11069 или его отходов, если</w:t>
      </w:r>
      <w:r w:rsidR="000266B1" w:rsidRPr="00994BCD">
        <w:rPr>
          <w:rFonts w:ascii="Arial" w:eastAsiaTheme="minorEastAsia" w:hAnsi="Arial" w:cs="Arial"/>
          <w:sz w:val="24"/>
          <w:szCs w:val="24"/>
          <w:lang w:eastAsia="ru-RU"/>
        </w:rPr>
        <w:t xml:space="preserve"> </w:t>
      </w:r>
      <w:r w:rsidR="000266B1">
        <w:rPr>
          <w:rFonts w:ascii="Arial" w:eastAsiaTheme="minorEastAsia" w:hAnsi="Arial" w:cs="Arial"/>
          <w:sz w:val="24"/>
          <w:szCs w:val="24"/>
          <w:lang w:eastAsia="ru-RU"/>
        </w:rPr>
        <w:t>они</w:t>
      </w:r>
      <w:r w:rsidR="001A0AEF" w:rsidRPr="00475FE6">
        <w:rPr>
          <w:rFonts w:ascii="Arial" w:eastAsiaTheme="minorEastAsia" w:hAnsi="Arial" w:cs="Arial"/>
          <w:sz w:val="24"/>
          <w:szCs w:val="24"/>
          <w:lang w:eastAsia="ru-RU"/>
        </w:rPr>
        <w:t xml:space="preserve"> по своему химическом</w:t>
      </w:r>
      <w:r w:rsidR="009C507F">
        <w:rPr>
          <w:rFonts w:ascii="Arial" w:eastAsiaTheme="minorEastAsia" w:hAnsi="Arial" w:cs="Arial"/>
          <w:sz w:val="24"/>
          <w:szCs w:val="24"/>
          <w:lang w:eastAsia="ru-RU"/>
        </w:rPr>
        <w:t xml:space="preserve">у составу </w:t>
      </w:r>
      <w:r w:rsidR="000266B1">
        <w:rPr>
          <w:rFonts w:ascii="Arial" w:eastAsiaTheme="minorEastAsia" w:hAnsi="Arial" w:cs="Arial"/>
          <w:sz w:val="24"/>
          <w:szCs w:val="24"/>
          <w:lang w:eastAsia="ru-RU"/>
        </w:rPr>
        <w:t>соответствуют</w:t>
      </w:r>
      <w:r w:rsidR="00F35794" w:rsidRPr="00475FE6">
        <w:rPr>
          <w:rFonts w:ascii="Arial" w:eastAsiaTheme="minorEastAsia" w:hAnsi="Arial" w:cs="Arial"/>
          <w:sz w:val="24"/>
          <w:szCs w:val="24"/>
          <w:lang w:eastAsia="ru-RU"/>
        </w:rPr>
        <w:t xml:space="preserve"> марк</w:t>
      </w:r>
      <w:r w:rsidR="000266B1">
        <w:rPr>
          <w:rFonts w:ascii="Arial" w:eastAsiaTheme="minorEastAsia" w:hAnsi="Arial" w:cs="Arial"/>
          <w:sz w:val="24"/>
          <w:szCs w:val="24"/>
          <w:lang w:eastAsia="ru-RU"/>
        </w:rPr>
        <w:t>е алюминия</w:t>
      </w:r>
      <w:r w:rsidR="009C507F" w:rsidRPr="009C507F">
        <w:rPr>
          <w:rFonts w:ascii="Arial" w:eastAsiaTheme="minorEastAsia" w:hAnsi="Arial" w:cs="Arial"/>
          <w:sz w:val="24"/>
          <w:szCs w:val="24"/>
          <w:lang w:eastAsia="ru-RU"/>
        </w:rPr>
        <w:t xml:space="preserve"> не ниже</w:t>
      </w:r>
      <w:r w:rsidR="00F35794" w:rsidRPr="009C507F">
        <w:rPr>
          <w:rFonts w:ascii="Arial" w:eastAsiaTheme="minorEastAsia" w:hAnsi="Arial" w:cs="Arial"/>
          <w:sz w:val="24"/>
          <w:szCs w:val="24"/>
          <w:lang w:eastAsia="ru-RU"/>
        </w:rPr>
        <w:t xml:space="preserve"> </w:t>
      </w:r>
      <w:r w:rsidR="00F35794" w:rsidRPr="00475FE6">
        <w:rPr>
          <w:rFonts w:ascii="Arial" w:eastAsiaTheme="minorEastAsia" w:hAnsi="Arial" w:cs="Arial"/>
          <w:sz w:val="24"/>
          <w:szCs w:val="24"/>
          <w:lang w:eastAsia="ru-RU"/>
        </w:rPr>
        <w:t>А5.</w:t>
      </w:r>
    </w:p>
    <w:p w14:paraId="59945094" w14:textId="33B0781D" w:rsidR="00BD5408" w:rsidRPr="009638C5" w:rsidRDefault="004F4672"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 xml:space="preserve">3.2 </w:t>
      </w:r>
      <w:r w:rsidR="00AE7DE4" w:rsidRPr="00475FE6">
        <w:rPr>
          <w:rFonts w:ascii="Arial" w:eastAsiaTheme="minorEastAsia" w:hAnsi="Arial" w:cs="Arial"/>
          <w:sz w:val="24"/>
          <w:szCs w:val="24"/>
          <w:lang w:eastAsia="ru-RU"/>
        </w:rPr>
        <w:t xml:space="preserve">Пудра пиротехническая </w:t>
      </w:r>
      <w:r w:rsidR="00D14347" w:rsidRPr="00475FE6">
        <w:rPr>
          <w:rFonts w:ascii="Arial" w:eastAsiaTheme="minorEastAsia" w:hAnsi="Arial" w:cs="Arial"/>
          <w:sz w:val="24"/>
          <w:szCs w:val="24"/>
          <w:lang w:eastAsia="ru-RU"/>
        </w:rPr>
        <w:t>не должна содержать видимых невооруженным глазом любых примесей и слипшихся комочков, не рассыпаю</w:t>
      </w:r>
      <w:r w:rsidR="006B1CEB" w:rsidRPr="00475FE6">
        <w:rPr>
          <w:rFonts w:ascii="Arial" w:eastAsiaTheme="minorEastAsia" w:hAnsi="Arial" w:cs="Arial"/>
          <w:sz w:val="24"/>
          <w:szCs w:val="24"/>
          <w:lang w:eastAsia="ru-RU"/>
        </w:rPr>
        <w:t>щихся при легком прикосновении.</w:t>
      </w:r>
      <w:r w:rsidR="007F48B1">
        <w:rPr>
          <w:rFonts w:ascii="Arial" w:eastAsiaTheme="minorEastAsia" w:hAnsi="Arial" w:cs="Arial"/>
          <w:sz w:val="24"/>
          <w:szCs w:val="24"/>
          <w:lang w:eastAsia="ru-RU"/>
        </w:rPr>
        <w:t xml:space="preserve"> По</w:t>
      </w:r>
      <w:r w:rsidR="007F48B1" w:rsidRPr="007F48B1">
        <w:rPr>
          <w:rFonts w:ascii="Arial" w:eastAsiaTheme="minorEastAsia" w:hAnsi="Arial" w:cs="Arial"/>
          <w:lang w:eastAsia="ru-RU"/>
        </w:rPr>
        <w:t xml:space="preserve"> </w:t>
      </w:r>
      <w:r w:rsidR="007F48B1">
        <w:rPr>
          <w:rFonts w:ascii="Arial" w:eastAsiaTheme="minorEastAsia" w:hAnsi="Arial" w:cs="Arial"/>
          <w:sz w:val="24"/>
          <w:szCs w:val="24"/>
          <w:lang w:eastAsia="ru-RU"/>
        </w:rPr>
        <w:t xml:space="preserve">органолептическим показателям пудра пиротехническая </w:t>
      </w:r>
      <w:r w:rsidR="007F48B1" w:rsidRPr="007F48B1">
        <w:rPr>
          <w:rFonts w:ascii="Arial" w:eastAsiaTheme="minorEastAsia" w:hAnsi="Arial" w:cs="Arial"/>
          <w:sz w:val="24"/>
          <w:szCs w:val="24"/>
          <w:lang w:eastAsia="ru-RU"/>
        </w:rPr>
        <w:t>должна соответствовать требованиям</w:t>
      </w:r>
      <w:r w:rsidR="007F48B1">
        <w:rPr>
          <w:rFonts w:ascii="Arial" w:eastAsiaTheme="minorEastAsia" w:hAnsi="Arial" w:cs="Arial"/>
          <w:sz w:val="24"/>
          <w:szCs w:val="24"/>
          <w:lang w:eastAsia="ru-RU"/>
        </w:rPr>
        <w:t>,</w:t>
      </w:r>
      <w:r w:rsidR="007F48B1" w:rsidRPr="007F48B1">
        <w:rPr>
          <w:rFonts w:ascii="Arial" w:eastAsiaTheme="minorEastAsia" w:hAnsi="Arial" w:cs="Arial"/>
          <w:sz w:val="24"/>
          <w:szCs w:val="24"/>
          <w:lang w:eastAsia="ru-RU"/>
        </w:rPr>
        <w:t xml:space="preserve"> </w:t>
      </w:r>
      <w:r w:rsidR="007F48B1">
        <w:rPr>
          <w:rFonts w:ascii="Arial" w:eastAsiaTheme="minorEastAsia" w:hAnsi="Arial" w:cs="Arial"/>
          <w:sz w:val="24"/>
          <w:szCs w:val="24"/>
          <w:lang w:eastAsia="ru-RU"/>
        </w:rPr>
        <w:t>указанным в таблице 1</w:t>
      </w:r>
      <w:r w:rsidR="007F48B1" w:rsidRPr="007F48B1">
        <w:rPr>
          <w:rFonts w:ascii="Arial" w:eastAsiaTheme="minorEastAsia" w:hAnsi="Arial" w:cs="Arial"/>
          <w:sz w:val="24"/>
          <w:szCs w:val="24"/>
          <w:lang w:eastAsia="ru-RU"/>
        </w:rPr>
        <w:t>.</w:t>
      </w:r>
    </w:p>
    <w:p w14:paraId="3072AF93" w14:textId="4D4466C6" w:rsidR="00713A13" w:rsidRPr="00E033A3" w:rsidRDefault="00B21E8D" w:rsidP="00E033A3">
      <w:pPr>
        <w:widowControl w:val="0"/>
        <w:tabs>
          <w:tab w:val="left" w:pos="1134"/>
        </w:tabs>
        <w:autoSpaceDE w:val="0"/>
        <w:autoSpaceDN w:val="0"/>
        <w:adjustRightInd w:val="0"/>
        <w:spacing w:after="0" w:line="360" w:lineRule="auto"/>
        <w:rPr>
          <w:rFonts w:ascii="Arial" w:eastAsiaTheme="minorEastAsia" w:hAnsi="Arial" w:cs="Arial"/>
          <w:lang w:eastAsia="ru-RU"/>
        </w:rPr>
      </w:pPr>
      <w:r w:rsidRPr="00E033A3">
        <w:rPr>
          <w:rFonts w:ascii="Arial" w:eastAsiaTheme="minorEastAsia" w:hAnsi="Arial" w:cs="Arial"/>
          <w:spacing w:val="60"/>
          <w:lang w:eastAsia="ru-RU"/>
        </w:rPr>
        <w:t>Таблица</w:t>
      </w:r>
      <w:r w:rsidRPr="00E033A3">
        <w:rPr>
          <w:rFonts w:ascii="Arial" w:eastAsiaTheme="minorEastAsia" w:hAnsi="Arial" w:cs="Arial"/>
          <w:lang w:eastAsia="ru-RU"/>
        </w:rPr>
        <w:t xml:space="preserve"> 1</w:t>
      </w:r>
      <w:r w:rsidR="00934B00" w:rsidRPr="00E033A3">
        <w:rPr>
          <w:rFonts w:ascii="Arial" w:eastAsiaTheme="minorEastAsia" w:hAnsi="Arial" w:cs="Arial"/>
          <w:lang w:eastAsia="ru-RU"/>
        </w:rPr>
        <w:t xml:space="preserve"> – </w:t>
      </w:r>
      <w:r w:rsidR="005A12A3" w:rsidRPr="00E033A3">
        <w:rPr>
          <w:rFonts w:ascii="Arial" w:eastAsiaTheme="minorEastAsia" w:hAnsi="Arial" w:cs="Arial"/>
          <w:lang w:eastAsia="ru-RU"/>
        </w:rPr>
        <w:t>Органолептические показатели пудры</w:t>
      </w:r>
      <w:r w:rsidR="001B7379" w:rsidRPr="00E033A3">
        <w:rPr>
          <w:rFonts w:ascii="Arial" w:eastAsiaTheme="minorEastAsia" w:hAnsi="Arial" w:cs="Arial"/>
          <w:lang w:eastAsia="ru-RU"/>
        </w:rPr>
        <w:t xml:space="preserve"> пиротехнической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502"/>
      </w:tblGrid>
      <w:tr w:rsidR="00507D32" w:rsidRPr="001B7379" w14:paraId="11A33708" w14:textId="77777777" w:rsidTr="00934B00">
        <w:trPr>
          <w:trHeight w:val="20"/>
        </w:trPr>
        <w:tc>
          <w:tcPr>
            <w:tcW w:w="2056" w:type="pct"/>
            <w:tcBorders>
              <w:bottom w:val="double" w:sz="4" w:space="0" w:color="auto"/>
            </w:tcBorders>
            <w:vAlign w:val="center"/>
            <w:hideMark/>
          </w:tcPr>
          <w:p w14:paraId="3AC662C9" w14:textId="77777777" w:rsidR="00507D32" w:rsidRPr="00E033A3" w:rsidRDefault="00507D32" w:rsidP="00E033A3">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E033A3">
              <w:rPr>
                <w:rFonts w:ascii="Arial" w:eastAsiaTheme="minorEastAsia" w:hAnsi="Arial" w:cs="Arial"/>
                <w:lang w:eastAsia="ru-RU"/>
              </w:rPr>
              <w:t>Наименование показателей</w:t>
            </w:r>
          </w:p>
        </w:tc>
        <w:tc>
          <w:tcPr>
            <w:tcW w:w="2944" w:type="pct"/>
            <w:tcBorders>
              <w:bottom w:val="double" w:sz="4" w:space="0" w:color="auto"/>
            </w:tcBorders>
            <w:vAlign w:val="center"/>
            <w:hideMark/>
          </w:tcPr>
          <w:p w14:paraId="67C87E53" w14:textId="77777777" w:rsidR="00507D32" w:rsidRPr="00E033A3" w:rsidRDefault="00507D32" w:rsidP="00E033A3">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E033A3">
              <w:rPr>
                <w:rFonts w:ascii="Arial" w:eastAsiaTheme="minorEastAsia" w:hAnsi="Arial" w:cs="Arial"/>
                <w:lang w:eastAsia="ru-RU"/>
              </w:rPr>
              <w:t>Характеристики</w:t>
            </w:r>
          </w:p>
        </w:tc>
      </w:tr>
      <w:tr w:rsidR="00507D32" w:rsidRPr="001B7379" w14:paraId="5F843533" w14:textId="77777777" w:rsidTr="00934B00">
        <w:trPr>
          <w:trHeight w:val="20"/>
        </w:trPr>
        <w:tc>
          <w:tcPr>
            <w:tcW w:w="2056" w:type="pct"/>
            <w:tcBorders>
              <w:top w:val="double" w:sz="4" w:space="0" w:color="auto"/>
            </w:tcBorders>
            <w:vAlign w:val="center"/>
            <w:hideMark/>
          </w:tcPr>
          <w:p w14:paraId="3D82F191" w14:textId="77777777" w:rsidR="00507D32" w:rsidRPr="0000735C" w:rsidRDefault="00507D32" w:rsidP="00E033A3">
            <w:pPr>
              <w:widowControl w:val="0"/>
              <w:tabs>
                <w:tab w:val="left" w:pos="1134"/>
              </w:tabs>
              <w:autoSpaceDE w:val="0"/>
              <w:autoSpaceDN w:val="0"/>
              <w:adjustRightInd w:val="0"/>
              <w:spacing w:after="0" w:line="360" w:lineRule="auto"/>
              <w:ind w:firstLine="171"/>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Внешний вид</w:t>
            </w:r>
          </w:p>
        </w:tc>
        <w:tc>
          <w:tcPr>
            <w:tcW w:w="2944" w:type="pct"/>
            <w:tcBorders>
              <w:top w:val="double" w:sz="4" w:space="0" w:color="auto"/>
            </w:tcBorders>
            <w:hideMark/>
          </w:tcPr>
          <w:p w14:paraId="637A2256" w14:textId="77777777" w:rsidR="00507D32" w:rsidRPr="0000735C" w:rsidRDefault="00507D32" w:rsidP="00E033A3">
            <w:pPr>
              <w:widowControl w:val="0"/>
              <w:tabs>
                <w:tab w:val="left" w:pos="1134"/>
              </w:tabs>
              <w:autoSpaceDE w:val="0"/>
              <w:autoSpaceDN w:val="0"/>
              <w:adjustRightInd w:val="0"/>
              <w:spacing w:after="0" w:line="360" w:lineRule="auto"/>
              <w:ind w:firstLine="297"/>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однородная масса без посторонних включений.</w:t>
            </w:r>
          </w:p>
        </w:tc>
      </w:tr>
      <w:tr w:rsidR="00507D32" w:rsidRPr="001B7379" w14:paraId="15EF089A" w14:textId="77777777" w:rsidTr="00D1324F">
        <w:trPr>
          <w:trHeight w:val="20"/>
        </w:trPr>
        <w:tc>
          <w:tcPr>
            <w:tcW w:w="2056" w:type="pct"/>
            <w:vAlign w:val="center"/>
          </w:tcPr>
          <w:p w14:paraId="6DF9DE4F" w14:textId="77777777" w:rsidR="00507D32" w:rsidRPr="0000735C" w:rsidRDefault="00507D32" w:rsidP="00E033A3">
            <w:pPr>
              <w:widowControl w:val="0"/>
              <w:tabs>
                <w:tab w:val="left" w:pos="1134"/>
              </w:tabs>
              <w:autoSpaceDE w:val="0"/>
              <w:autoSpaceDN w:val="0"/>
              <w:adjustRightInd w:val="0"/>
              <w:spacing w:after="0" w:line="360" w:lineRule="auto"/>
              <w:ind w:firstLine="171"/>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Цвет</w:t>
            </w:r>
          </w:p>
        </w:tc>
        <w:tc>
          <w:tcPr>
            <w:tcW w:w="2944" w:type="pct"/>
          </w:tcPr>
          <w:p w14:paraId="25D27569" w14:textId="77777777" w:rsidR="00507D32" w:rsidRPr="00956E3A" w:rsidRDefault="00095072" w:rsidP="00E033A3">
            <w:pPr>
              <w:widowControl w:val="0"/>
              <w:tabs>
                <w:tab w:val="left" w:pos="1134"/>
              </w:tabs>
              <w:autoSpaceDE w:val="0"/>
              <w:autoSpaceDN w:val="0"/>
              <w:adjustRightInd w:val="0"/>
              <w:spacing w:after="0" w:line="360" w:lineRule="auto"/>
              <w:ind w:firstLine="297"/>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серый матовый с металлическим блеском.</w:t>
            </w:r>
          </w:p>
        </w:tc>
      </w:tr>
    </w:tbl>
    <w:p w14:paraId="0E29AC0D" w14:textId="77777777" w:rsidR="00B9362D" w:rsidRPr="001B7379" w:rsidRDefault="00B9362D" w:rsidP="00B21E8D">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6FBA39B9" w14:textId="0DB8BA1A" w:rsidR="004835FD" w:rsidRDefault="003E5526"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B7379">
        <w:rPr>
          <w:rFonts w:ascii="Arial" w:eastAsiaTheme="minorEastAsia" w:hAnsi="Arial" w:cs="Arial"/>
          <w:sz w:val="24"/>
          <w:szCs w:val="24"/>
          <w:lang w:eastAsia="ru-RU"/>
        </w:rPr>
        <w:t>3.3</w:t>
      </w:r>
      <w:r w:rsidR="00D14347" w:rsidRPr="001B7379">
        <w:rPr>
          <w:rFonts w:ascii="Arial" w:hAnsi="Arial" w:cs="Arial"/>
          <w:sz w:val="24"/>
          <w:szCs w:val="24"/>
        </w:rPr>
        <w:t xml:space="preserve"> По </w:t>
      </w:r>
      <w:r w:rsidR="00646723" w:rsidRPr="001B7379">
        <w:rPr>
          <w:rFonts w:ascii="Arial" w:hAnsi="Arial" w:cs="Arial"/>
          <w:sz w:val="24"/>
          <w:szCs w:val="24"/>
        </w:rPr>
        <w:t>физическим свойствам и химическому составу</w:t>
      </w:r>
      <w:r w:rsidR="00D14347" w:rsidRPr="001B7379">
        <w:rPr>
          <w:rFonts w:ascii="Arial" w:hAnsi="Arial" w:cs="Arial"/>
          <w:sz w:val="24"/>
          <w:szCs w:val="24"/>
        </w:rPr>
        <w:t xml:space="preserve"> </w:t>
      </w:r>
      <w:r w:rsidR="008239C7" w:rsidRPr="001B7379">
        <w:rPr>
          <w:rFonts w:ascii="Arial" w:hAnsi="Arial" w:cs="Arial"/>
          <w:sz w:val="24"/>
          <w:szCs w:val="24"/>
        </w:rPr>
        <w:t>пудра</w:t>
      </w:r>
      <w:r w:rsidR="00AE7DE4" w:rsidRPr="001B7379">
        <w:rPr>
          <w:rFonts w:ascii="Arial" w:hAnsi="Arial" w:cs="Arial"/>
          <w:sz w:val="24"/>
          <w:szCs w:val="24"/>
        </w:rPr>
        <w:t xml:space="preserve"> пиротехническая</w:t>
      </w:r>
      <w:r w:rsidR="008239C7" w:rsidRPr="001B7379">
        <w:rPr>
          <w:rFonts w:ascii="Arial" w:hAnsi="Arial" w:cs="Arial"/>
          <w:sz w:val="24"/>
          <w:szCs w:val="24"/>
        </w:rPr>
        <w:t xml:space="preserve"> </w:t>
      </w:r>
      <w:r w:rsidR="004F4672" w:rsidRPr="001B7379">
        <w:rPr>
          <w:rFonts w:ascii="Arial" w:hAnsi="Arial" w:cs="Arial"/>
          <w:sz w:val="24"/>
          <w:szCs w:val="24"/>
        </w:rPr>
        <w:t>должна</w:t>
      </w:r>
      <w:r w:rsidR="000A3ECD" w:rsidRPr="001B7379">
        <w:rPr>
          <w:rFonts w:ascii="Arial" w:hAnsi="Arial" w:cs="Arial"/>
          <w:sz w:val="24"/>
          <w:szCs w:val="24"/>
        </w:rPr>
        <w:t xml:space="preserve"> </w:t>
      </w:r>
      <w:r w:rsidR="00D14347" w:rsidRPr="001B7379">
        <w:rPr>
          <w:rFonts w:ascii="Arial" w:eastAsiaTheme="minorEastAsia" w:hAnsi="Arial" w:cs="Arial"/>
          <w:sz w:val="24"/>
          <w:szCs w:val="24"/>
          <w:lang w:eastAsia="ru-RU"/>
        </w:rPr>
        <w:t>соответствовать требованиям</w:t>
      </w:r>
      <w:r w:rsidR="00D1324F" w:rsidRPr="001B7379">
        <w:rPr>
          <w:rFonts w:ascii="Arial" w:eastAsiaTheme="minorEastAsia" w:hAnsi="Arial" w:cs="Arial"/>
          <w:sz w:val="24"/>
          <w:szCs w:val="24"/>
          <w:lang w:eastAsia="ru-RU"/>
        </w:rPr>
        <w:t>, указанным в таблице 2</w:t>
      </w:r>
      <w:r w:rsidR="004835FD" w:rsidRPr="001B7379">
        <w:rPr>
          <w:rFonts w:ascii="Arial" w:eastAsiaTheme="minorEastAsia" w:hAnsi="Arial" w:cs="Arial"/>
          <w:sz w:val="24"/>
          <w:szCs w:val="24"/>
          <w:lang w:eastAsia="ru-RU"/>
        </w:rPr>
        <w:t>.</w:t>
      </w:r>
    </w:p>
    <w:p w14:paraId="7B291941" w14:textId="15BEC097" w:rsidR="006F3DD9" w:rsidRDefault="006F3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735E6F4" w14:textId="77777777" w:rsidR="006F3DD9" w:rsidRPr="000F79B6" w:rsidRDefault="006F3DD9" w:rsidP="006F3DD9">
      <w:pPr>
        <w:widowControl w:val="0"/>
        <w:tabs>
          <w:tab w:val="left" w:pos="1134"/>
        </w:tabs>
        <w:autoSpaceDE w:val="0"/>
        <w:autoSpaceDN w:val="0"/>
        <w:adjustRightInd w:val="0"/>
        <w:spacing w:after="0" w:line="360" w:lineRule="auto"/>
        <w:rPr>
          <w:rFonts w:ascii="Arial" w:eastAsiaTheme="minorEastAsia" w:hAnsi="Arial" w:cs="Arial"/>
          <w:lang w:eastAsia="ru-RU"/>
        </w:rPr>
      </w:pPr>
      <w:r w:rsidRPr="000F79B6">
        <w:rPr>
          <w:rFonts w:ascii="Arial" w:eastAsiaTheme="minorEastAsia" w:hAnsi="Arial" w:cs="Arial"/>
          <w:lang w:eastAsia="ru-RU"/>
        </w:rPr>
        <w:t>Т а б л и ц а 2 –</w:t>
      </w:r>
      <w:r w:rsidRPr="006F3DD9">
        <w:rPr>
          <w:rFonts w:ascii="Arial" w:eastAsiaTheme="minorEastAsia" w:hAnsi="Arial" w:cs="Arial"/>
          <w:lang w:eastAsia="ru-RU"/>
        </w:rPr>
        <w:t xml:space="preserve">Физические свойства </w:t>
      </w:r>
      <w:r>
        <w:rPr>
          <w:rFonts w:ascii="Arial" w:eastAsiaTheme="minorEastAsia" w:hAnsi="Arial" w:cs="Arial"/>
          <w:lang w:eastAsia="ru-RU"/>
        </w:rPr>
        <w:t xml:space="preserve">и </w:t>
      </w:r>
      <w:r w:rsidRPr="006F3DD9">
        <w:rPr>
          <w:rFonts w:ascii="Arial" w:eastAsiaTheme="minorEastAsia" w:hAnsi="Arial" w:cs="Arial"/>
          <w:lang w:eastAsia="ru-RU"/>
        </w:rPr>
        <w:t xml:space="preserve">химический состав </w:t>
      </w:r>
      <w:r w:rsidRPr="000F79B6">
        <w:rPr>
          <w:rFonts w:ascii="Arial" w:eastAsiaTheme="minorEastAsia" w:hAnsi="Arial" w:cs="Arial"/>
          <w:lang w:eastAsia="ru-RU"/>
        </w:rPr>
        <w:t>пудры пиротехнической</w:t>
      </w:r>
    </w:p>
    <w:tbl>
      <w:tblPr>
        <w:tblStyle w:val="ae"/>
        <w:tblW w:w="0" w:type="auto"/>
        <w:tblInd w:w="-830" w:type="dxa"/>
        <w:tblLayout w:type="fixed"/>
        <w:tblLook w:val="04A0" w:firstRow="1" w:lastRow="0" w:firstColumn="1" w:lastColumn="0" w:noHBand="0" w:noVBand="1"/>
      </w:tblPr>
      <w:tblGrid>
        <w:gridCol w:w="992"/>
        <w:gridCol w:w="542"/>
        <w:gridCol w:w="567"/>
        <w:gridCol w:w="567"/>
        <w:gridCol w:w="567"/>
        <w:gridCol w:w="592"/>
        <w:gridCol w:w="851"/>
        <w:gridCol w:w="1109"/>
        <w:gridCol w:w="840"/>
        <w:gridCol w:w="996"/>
        <w:gridCol w:w="857"/>
        <w:gridCol w:w="992"/>
        <w:gridCol w:w="703"/>
      </w:tblGrid>
      <w:tr w:rsidR="006F3DD9" w:rsidRPr="006B1CEB" w14:paraId="227F3A5B" w14:textId="77777777" w:rsidTr="00BE7D18">
        <w:trPr>
          <w:trHeight w:val="551"/>
        </w:trPr>
        <w:tc>
          <w:tcPr>
            <w:tcW w:w="992" w:type="dxa"/>
            <w:vMerge w:val="restart"/>
            <w:vAlign w:val="center"/>
          </w:tcPr>
          <w:p w14:paraId="79E9F7BA" w14:textId="77777777" w:rsidR="006F3DD9" w:rsidRPr="006B1CEB" w:rsidRDefault="006F3DD9" w:rsidP="00BE7D18">
            <w:pPr>
              <w:tabs>
                <w:tab w:val="left" w:pos="1134"/>
              </w:tabs>
              <w:spacing w:line="360" w:lineRule="auto"/>
              <w:jc w:val="center"/>
              <w:rPr>
                <w:rFonts w:ascii="Arial" w:hAnsi="Arial" w:cs="Arial"/>
                <w:sz w:val="20"/>
                <w:szCs w:val="20"/>
              </w:rPr>
            </w:pPr>
            <w:r w:rsidRPr="006B1CEB">
              <w:rPr>
                <w:rFonts w:ascii="Arial" w:hAnsi="Arial" w:cs="Arial"/>
                <w:sz w:val="20"/>
                <w:szCs w:val="20"/>
              </w:rPr>
              <w:t>Марка</w:t>
            </w:r>
          </w:p>
        </w:tc>
        <w:tc>
          <w:tcPr>
            <w:tcW w:w="2835" w:type="dxa"/>
            <w:gridSpan w:val="5"/>
            <w:vAlign w:val="center"/>
          </w:tcPr>
          <w:p w14:paraId="1FD199A7" w14:textId="77777777" w:rsidR="006F3DD9" w:rsidRPr="006B1CEB" w:rsidRDefault="006F3DD9" w:rsidP="00BE7D18">
            <w:pPr>
              <w:tabs>
                <w:tab w:val="left" w:pos="1134"/>
              </w:tabs>
              <w:spacing w:line="360" w:lineRule="auto"/>
              <w:jc w:val="center"/>
              <w:rPr>
                <w:rFonts w:ascii="Arial" w:hAnsi="Arial" w:cs="Arial"/>
                <w:sz w:val="20"/>
                <w:szCs w:val="20"/>
              </w:rPr>
            </w:pPr>
            <w:r w:rsidRPr="006B1CEB">
              <w:rPr>
                <w:rFonts w:ascii="Arial" w:hAnsi="Arial" w:cs="Arial"/>
                <w:sz w:val="20"/>
                <w:szCs w:val="20"/>
              </w:rPr>
              <w:t>Степень измельчения</w:t>
            </w:r>
          </w:p>
        </w:tc>
        <w:tc>
          <w:tcPr>
            <w:tcW w:w="851" w:type="dxa"/>
            <w:vMerge w:val="restart"/>
          </w:tcPr>
          <w:p w14:paraId="4700518B"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Насыпная плотность г/см</w:t>
            </w:r>
            <w:r w:rsidRPr="001B1A2B">
              <w:rPr>
                <w:rFonts w:ascii="Arial" w:hAnsi="Arial" w:cs="Arial"/>
                <w:sz w:val="18"/>
                <w:szCs w:val="18"/>
                <w:vertAlign w:val="superscript"/>
              </w:rPr>
              <w:t>3</w:t>
            </w:r>
          </w:p>
          <w:p w14:paraId="72450BF9" w14:textId="77777777" w:rsidR="006F3DD9" w:rsidRPr="001B1A2B" w:rsidRDefault="006F3DD9" w:rsidP="00BE7D18">
            <w:pPr>
              <w:tabs>
                <w:tab w:val="left" w:pos="1134"/>
              </w:tabs>
              <w:spacing w:line="360" w:lineRule="auto"/>
              <w:jc w:val="center"/>
              <w:rPr>
                <w:rFonts w:ascii="Arial" w:hAnsi="Arial" w:cs="Arial"/>
                <w:sz w:val="18"/>
                <w:szCs w:val="18"/>
              </w:rPr>
            </w:pPr>
          </w:p>
        </w:tc>
        <w:tc>
          <w:tcPr>
            <w:tcW w:w="1109" w:type="dxa"/>
            <w:vMerge w:val="restart"/>
          </w:tcPr>
          <w:p w14:paraId="5DE93E6D"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Активный алюминий, %</w:t>
            </w:r>
            <w:r>
              <w:rPr>
                <w:rFonts w:ascii="Arial" w:hAnsi="Arial" w:cs="Arial"/>
                <w:sz w:val="18"/>
                <w:szCs w:val="18"/>
              </w:rPr>
              <w:t>,</w:t>
            </w:r>
          </w:p>
          <w:p w14:paraId="580CB5E3" w14:textId="77777777" w:rsidR="006F3DD9" w:rsidRPr="001B1A2B" w:rsidRDefault="006F3DD9" w:rsidP="00BE7D18">
            <w:pPr>
              <w:tabs>
                <w:tab w:val="left" w:pos="1134"/>
              </w:tabs>
              <w:spacing w:line="360" w:lineRule="auto"/>
              <w:jc w:val="center"/>
              <w:rPr>
                <w:rFonts w:ascii="Arial" w:hAnsi="Arial" w:cs="Arial"/>
                <w:sz w:val="18"/>
                <w:szCs w:val="18"/>
                <w:lang w:val="en-US"/>
              </w:rPr>
            </w:pPr>
            <w:r w:rsidRPr="001B1A2B">
              <w:rPr>
                <w:rFonts w:ascii="Arial" w:hAnsi="Arial" w:cs="Arial"/>
                <w:sz w:val="18"/>
                <w:szCs w:val="18"/>
              </w:rPr>
              <w:t>не менее</w:t>
            </w:r>
          </w:p>
          <w:p w14:paraId="7AAA9A95" w14:textId="77777777" w:rsidR="006F3DD9" w:rsidRPr="001B1A2B" w:rsidRDefault="006F3DD9" w:rsidP="00BE7D18">
            <w:pPr>
              <w:tabs>
                <w:tab w:val="left" w:pos="1134"/>
              </w:tabs>
              <w:spacing w:line="360" w:lineRule="auto"/>
              <w:jc w:val="center"/>
              <w:rPr>
                <w:rFonts w:ascii="Arial" w:hAnsi="Arial" w:cs="Arial"/>
                <w:sz w:val="18"/>
                <w:szCs w:val="18"/>
              </w:rPr>
            </w:pPr>
          </w:p>
        </w:tc>
        <w:tc>
          <w:tcPr>
            <w:tcW w:w="840" w:type="dxa"/>
            <w:vMerge w:val="restart"/>
          </w:tcPr>
          <w:p w14:paraId="7DF92D27"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Мас</w:t>
            </w:r>
            <w:r>
              <w:rPr>
                <w:rFonts w:ascii="Arial" w:hAnsi="Arial" w:cs="Arial"/>
                <w:sz w:val="18"/>
                <w:szCs w:val="18"/>
              </w:rPr>
              <w:t>совая</w:t>
            </w:r>
            <w:r w:rsidRPr="001B1A2B">
              <w:rPr>
                <w:rFonts w:ascii="Arial" w:hAnsi="Arial" w:cs="Arial"/>
                <w:sz w:val="18"/>
                <w:szCs w:val="18"/>
              </w:rPr>
              <w:t xml:space="preserve"> доля</w:t>
            </w:r>
          </w:p>
          <w:p w14:paraId="5B462814"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влаги,</w:t>
            </w:r>
          </w:p>
          <w:p w14:paraId="2D7C6B4C" w14:textId="77777777" w:rsidR="006F3DD9" w:rsidRPr="00A6470C"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Pr>
                <w:rFonts w:ascii="Arial" w:hAnsi="Arial" w:cs="Arial"/>
                <w:sz w:val="18"/>
                <w:szCs w:val="18"/>
              </w:rPr>
              <w:t>,</w:t>
            </w:r>
          </w:p>
          <w:p w14:paraId="192D08E5"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не более</w:t>
            </w:r>
          </w:p>
        </w:tc>
        <w:tc>
          <w:tcPr>
            <w:tcW w:w="996" w:type="dxa"/>
            <w:vMerge w:val="restart"/>
          </w:tcPr>
          <w:p w14:paraId="6FBAFB33" w14:textId="77777777" w:rsidR="006F3DD9" w:rsidRPr="00A6470C"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 xml:space="preserve">Жировые добавки, </w:t>
            </w:r>
            <w:r w:rsidRPr="001B1A2B">
              <w:rPr>
                <w:rFonts w:ascii="Arial" w:hAnsi="Arial" w:cs="Arial"/>
                <w:sz w:val="18"/>
                <w:szCs w:val="18"/>
                <w:lang w:val="en-US"/>
              </w:rPr>
              <w:t>%</w:t>
            </w:r>
            <w:r>
              <w:rPr>
                <w:rFonts w:ascii="Arial" w:hAnsi="Arial" w:cs="Arial"/>
                <w:sz w:val="18"/>
                <w:szCs w:val="18"/>
              </w:rPr>
              <w:t>,</w:t>
            </w:r>
          </w:p>
          <w:p w14:paraId="7343D4B3"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не более</w:t>
            </w:r>
          </w:p>
        </w:tc>
        <w:tc>
          <w:tcPr>
            <w:tcW w:w="2552" w:type="dxa"/>
            <w:gridSpan w:val="3"/>
          </w:tcPr>
          <w:p w14:paraId="0C43DCED"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Массовая доля примесей,%  не более</w:t>
            </w:r>
          </w:p>
        </w:tc>
      </w:tr>
      <w:tr w:rsidR="006F3DD9" w:rsidRPr="006B1CEB" w14:paraId="364AE050" w14:textId="77777777" w:rsidTr="00BE7D18">
        <w:trPr>
          <w:trHeight w:val="851"/>
        </w:trPr>
        <w:tc>
          <w:tcPr>
            <w:tcW w:w="992" w:type="dxa"/>
            <w:vMerge/>
          </w:tcPr>
          <w:p w14:paraId="05EE68C3" w14:textId="77777777" w:rsidR="006F3DD9" w:rsidRPr="006B1CEB" w:rsidRDefault="006F3DD9" w:rsidP="00BE7D18">
            <w:pPr>
              <w:tabs>
                <w:tab w:val="left" w:pos="1134"/>
              </w:tabs>
              <w:spacing w:line="360" w:lineRule="auto"/>
              <w:jc w:val="center"/>
              <w:rPr>
                <w:rFonts w:ascii="Arial" w:hAnsi="Arial" w:cs="Arial"/>
                <w:sz w:val="20"/>
                <w:szCs w:val="20"/>
              </w:rPr>
            </w:pPr>
          </w:p>
        </w:tc>
        <w:tc>
          <w:tcPr>
            <w:tcW w:w="2835" w:type="dxa"/>
            <w:gridSpan w:val="5"/>
          </w:tcPr>
          <w:p w14:paraId="2635C10E"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Остаток на ситах, % не более</w:t>
            </w:r>
          </w:p>
          <w:p w14:paraId="773C031C"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(номера сеток по</w:t>
            </w:r>
          </w:p>
          <w:p w14:paraId="54503EE2" w14:textId="77777777" w:rsidR="006F3DD9" w:rsidRPr="006B1CEB" w:rsidRDefault="006F3DD9" w:rsidP="00BE7D18">
            <w:pPr>
              <w:tabs>
                <w:tab w:val="left" w:pos="1134"/>
              </w:tabs>
              <w:spacing w:line="360" w:lineRule="auto"/>
              <w:jc w:val="center"/>
              <w:rPr>
                <w:rFonts w:ascii="Arial" w:hAnsi="Arial" w:cs="Arial"/>
                <w:sz w:val="20"/>
                <w:szCs w:val="20"/>
              </w:rPr>
            </w:pPr>
            <w:r w:rsidRPr="001B1A2B">
              <w:rPr>
                <w:rFonts w:ascii="Arial" w:hAnsi="Arial" w:cs="Arial"/>
                <w:sz w:val="18"/>
                <w:szCs w:val="18"/>
              </w:rPr>
              <w:t>ГОСТ 6613-86)</w:t>
            </w:r>
          </w:p>
        </w:tc>
        <w:tc>
          <w:tcPr>
            <w:tcW w:w="851" w:type="dxa"/>
            <w:vMerge/>
          </w:tcPr>
          <w:p w14:paraId="25894BBB" w14:textId="77777777" w:rsidR="006F3DD9" w:rsidRPr="006B1CEB" w:rsidRDefault="006F3DD9" w:rsidP="00BE7D18">
            <w:pPr>
              <w:tabs>
                <w:tab w:val="left" w:pos="1134"/>
              </w:tabs>
              <w:spacing w:line="360" w:lineRule="auto"/>
              <w:jc w:val="center"/>
              <w:rPr>
                <w:rFonts w:ascii="Arial" w:hAnsi="Arial" w:cs="Arial"/>
                <w:sz w:val="20"/>
                <w:szCs w:val="20"/>
              </w:rPr>
            </w:pPr>
          </w:p>
        </w:tc>
        <w:tc>
          <w:tcPr>
            <w:tcW w:w="1109" w:type="dxa"/>
            <w:vMerge/>
          </w:tcPr>
          <w:p w14:paraId="1F2B006E" w14:textId="77777777" w:rsidR="006F3DD9" w:rsidRPr="006B1CEB" w:rsidRDefault="006F3DD9" w:rsidP="00BE7D18">
            <w:pPr>
              <w:tabs>
                <w:tab w:val="left" w:pos="1134"/>
              </w:tabs>
              <w:spacing w:line="360" w:lineRule="auto"/>
              <w:jc w:val="center"/>
              <w:rPr>
                <w:rFonts w:ascii="Arial" w:hAnsi="Arial" w:cs="Arial"/>
                <w:sz w:val="20"/>
                <w:szCs w:val="20"/>
              </w:rPr>
            </w:pPr>
          </w:p>
        </w:tc>
        <w:tc>
          <w:tcPr>
            <w:tcW w:w="840" w:type="dxa"/>
            <w:vMerge/>
          </w:tcPr>
          <w:p w14:paraId="4FBC37FA" w14:textId="77777777" w:rsidR="006F3DD9" w:rsidRPr="006B1CEB" w:rsidRDefault="006F3DD9" w:rsidP="00BE7D18">
            <w:pPr>
              <w:tabs>
                <w:tab w:val="left" w:pos="1134"/>
              </w:tabs>
              <w:spacing w:line="360" w:lineRule="auto"/>
              <w:jc w:val="center"/>
              <w:rPr>
                <w:rFonts w:ascii="Arial" w:hAnsi="Arial" w:cs="Arial"/>
                <w:sz w:val="20"/>
                <w:szCs w:val="20"/>
              </w:rPr>
            </w:pPr>
          </w:p>
        </w:tc>
        <w:tc>
          <w:tcPr>
            <w:tcW w:w="996" w:type="dxa"/>
            <w:vMerge/>
          </w:tcPr>
          <w:p w14:paraId="02BC5E9F" w14:textId="77777777" w:rsidR="006F3DD9" w:rsidRPr="006B1CEB" w:rsidRDefault="006F3DD9" w:rsidP="00BE7D18">
            <w:pPr>
              <w:tabs>
                <w:tab w:val="left" w:pos="1134"/>
              </w:tabs>
              <w:spacing w:line="360" w:lineRule="auto"/>
              <w:jc w:val="center"/>
              <w:rPr>
                <w:rFonts w:ascii="Arial" w:hAnsi="Arial" w:cs="Arial"/>
                <w:sz w:val="20"/>
                <w:szCs w:val="20"/>
              </w:rPr>
            </w:pPr>
          </w:p>
        </w:tc>
        <w:tc>
          <w:tcPr>
            <w:tcW w:w="857" w:type="dxa"/>
            <w:vMerge w:val="restart"/>
          </w:tcPr>
          <w:p w14:paraId="0F86A35A"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Кремний,</w:t>
            </w:r>
            <w:r w:rsidRPr="001B1A2B">
              <w:rPr>
                <w:rFonts w:ascii="Arial" w:eastAsiaTheme="minorEastAsia" w:hAnsi="Arial" w:cs="Arial"/>
                <w:sz w:val="18"/>
                <w:szCs w:val="18"/>
                <w:lang w:eastAsia="ru-RU"/>
              </w:rPr>
              <w:t xml:space="preserve"> </w:t>
            </w:r>
            <w:r w:rsidRPr="001B1A2B">
              <w:rPr>
                <w:rFonts w:ascii="Arial" w:hAnsi="Arial" w:cs="Arial"/>
                <w:sz w:val="18"/>
                <w:szCs w:val="18"/>
              </w:rPr>
              <w:t>(</w:t>
            </w:r>
            <w:r w:rsidRPr="001B1A2B">
              <w:rPr>
                <w:rFonts w:ascii="Arial" w:hAnsi="Arial" w:cs="Arial"/>
                <w:sz w:val="18"/>
                <w:szCs w:val="18"/>
                <w:lang w:val="en-US"/>
              </w:rPr>
              <w:t>Si</w:t>
            </w:r>
            <w:r w:rsidRPr="001B1A2B">
              <w:rPr>
                <w:rFonts w:ascii="Arial" w:hAnsi="Arial" w:cs="Arial"/>
                <w:sz w:val="18"/>
                <w:szCs w:val="18"/>
              </w:rPr>
              <w:t>)</w:t>
            </w:r>
          </w:p>
          <w:p w14:paraId="3B355FE8" w14:textId="77777777" w:rsidR="006F3DD9" w:rsidRPr="001B1A2B" w:rsidRDefault="006F3DD9" w:rsidP="00BE7D18">
            <w:pPr>
              <w:tabs>
                <w:tab w:val="left" w:pos="1134"/>
              </w:tabs>
              <w:spacing w:line="360" w:lineRule="auto"/>
              <w:jc w:val="center"/>
              <w:rPr>
                <w:rFonts w:ascii="Arial" w:hAnsi="Arial" w:cs="Arial"/>
                <w:sz w:val="18"/>
                <w:szCs w:val="18"/>
              </w:rPr>
            </w:pPr>
          </w:p>
        </w:tc>
        <w:tc>
          <w:tcPr>
            <w:tcW w:w="992" w:type="dxa"/>
            <w:vMerge w:val="restart"/>
          </w:tcPr>
          <w:p w14:paraId="09AD1835"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Железо,</w:t>
            </w:r>
            <w:r w:rsidRPr="001B1A2B">
              <w:rPr>
                <w:rFonts w:ascii="Arial" w:eastAsiaTheme="minorEastAsia" w:hAnsi="Arial" w:cs="Arial"/>
                <w:sz w:val="18"/>
                <w:szCs w:val="18"/>
                <w:lang w:eastAsia="ru-RU"/>
              </w:rPr>
              <w:t xml:space="preserve"> </w:t>
            </w:r>
            <w:r w:rsidRPr="001B1A2B">
              <w:rPr>
                <w:rFonts w:ascii="Arial" w:hAnsi="Arial" w:cs="Arial"/>
                <w:sz w:val="18"/>
                <w:szCs w:val="18"/>
              </w:rPr>
              <w:t>(</w:t>
            </w:r>
            <w:r w:rsidRPr="001B1A2B">
              <w:rPr>
                <w:rFonts w:ascii="Arial" w:hAnsi="Arial" w:cs="Arial"/>
                <w:sz w:val="18"/>
                <w:szCs w:val="18"/>
                <w:lang w:val="en-US"/>
              </w:rPr>
              <w:t>Fe</w:t>
            </w:r>
            <w:r w:rsidRPr="001B1A2B">
              <w:rPr>
                <w:rFonts w:ascii="Arial" w:hAnsi="Arial" w:cs="Arial"/>
                <w:sz w:val="18"/>
                <w:szCs w:val="18"/>
              </w:rPr>
              <w:t>)</w:t>
            </w:r>
          </w:p>
          <w:p w14:paraId="50866353" w14:textId="77777777" w:rsidR="006F3DD9" w:rsidRPr="001B1A2B" w:rsidRDefault="006F3DD9" w:rsidP="00BE7D18">
            <w:pPr>
              <w:tabs>
                <w:tab w:val="left" w:pos="1134"/>
              </w:tabs>
              <w:spacing w:line="360" w:lineRule="auto"/>
              <w:jc w:val="center"/>
              <w:rPr>
                <w:rFonts w:ascii="Arial" w:hAnsi="Arial" w:cs="Arial"/>
                <w:sz w:val="18"/>
                <w:szCs w:val="18"/>
              </w:rPr>
            </w:pPr>
          </w:p>
        </w:tc>
        <w:tc>
          <w:tcPr>
            <w:tcW w:w="703" w:type="dxa"/>
            <w:vMerge w:val="restart"/>
          </w:tcPr>
          <w:p w14:paraId="4E9D3839"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Медь</w:t>
            </w:r>
          </w:p>
          <w:p w14:paraId="0082D115"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Cu</w:t>
            </w:r>
            <w:r w:rsidRPr="001B1A2B">
              <w:rPr>
                <w:rFonts w:ascii="Arial" w:hAnsi="Arial" w:cs="Arial"/>
                <w:sz w:val="18"/>
                <w:szCs w:val="18"/>
              </w:rPr>
              <w:t>) и</w:t>
            </w:r>
          </w:p>
          <w:p w14:paraId="359BB519"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Цинк</w:t>
            </w:r>
          </w:p>
          <w:p w14:paraId="317F48D7"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Zn</w:t>
            </w:r>
            <w:r w:rsidRPr="001B1A2B">
              <w:rPr>
                <w:rFonts w:ascii="Arial" w:hAnsi="Arial" w:cs="Arial"/>
                <w:sz w:val="18"/>
                <w:szCs w:val="18"/>
              </w:rPr>
              <w:t>),</w:t>
            </w:r>
          </w:p>
          <w:p w14:paraId="7B1A2D5A" w14:textId="77777777" w:rsidR="006F3DD9" w:rsidRPr="001B1A2B" w:rsidRDefault="006F3DD9" w:rsidP="00BE7D18">
            <w:pPr>
              <w:tabs>
                <w:tab w:val="left" w:pos="1134"/>
              </w:tabs>
              <w:spacing w:line="360" w:lineRule="auto"/>
              <w:jc w:val="center"/>
              <w:rPr>
                <w:rFonts w:ascii="Arial" w:hAnsi="Arial" w:cs="Arial"/>
                <w:sz w:val="18"/>
                <w:szCs w:val="18"/>
              </w:rPr>
            </w:pPr>
          </w:p>
        </w:tc>
      </w:tr>
      <w:tr w:rsidR="006F3DD9" w:rsidRPr="006B1CEB" w14:paraId="70D99130" w14:textId="77777777" w:rsidTr="00BE7D18">
        <w:trPr>
          <w:cantSplit/>
          <w:trHeight w:val="746"/>
        </w:trPr>
        <w:tc>
          <w:tcPr>
            <w:tcW w:w="992" w:type="dxa"/>
            <w:vMerge/>
            <w:tcBorders>
              <w:bottom w:val="double" w:sz="4" w:space="0" w:color="auto"/>
            </w:tcBorders>
          </w:tcPr>
          <w:p w14:paraId="718C3866" w14:textId="77777777" w:rsidR="006F3DD9" w:rsidRPr="006B1CEB" w:rsidRDefault="006F3DD9" w:rsidP="00BE7D18">
            <w:pPr>
              <w:tabs>
                <w:tab w:val="left" w:pos="1134"/>
              </w:tabs>
              <w:spacing w:line="360" w:lineRule="auto"/>
              <w:jc w:val="both"/>
              <w:rPr>
                <w:rFonts w:ascii="Arial" w:hAnsi="Arial" w:cs="Arial"/>
                <w:sz w:val="20"/>
                <w:szCs w:val="20"/>
              </w:rPr>
            </w:pPr>
          </w:p>
        </w:tc>
        <w:tc>
          <w:tcPr>
            <w:tcW w:w="542" w:type="dxa"/>
            <w:tcBorders>
              <w:bottom w:val="double" w:sz="4" w:space="0" w:color="auto"/>
            </w:tcBorders>
            <w:textDirection w:val="btLr"/>
          </w:tcPr>
          <w:p w14:paraId="2B5C8B01"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+0355</w:t>
            </w:r>
          </w:p>
        </w:tc>
        <w:tc>
          <w:tcPr>
            <w:tcW w:w="567" w:type="dxa"/>
            <w:tcBorders>
              <w:bottom w:val="double" w:sz="4" w:space="0" w:color="auto"/>
            </w:tcBorders>
            <w:textDirection w:val="btLr"/>
          </w:tcPr>
          <w:p w14:paraId="184D7936"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+025</w:t>
            </w:r>
          </w:p>
        </w:tc>
        <w:tc>
          <w:tcPr>
            <w:tcW w:w="567" w:type="dxa"/>
            <w:tcBorders>
              <w:bottom w:val="double" w:sz="4" w:space="0" w:color="auto"/>
            </w:tcBorders>
            <w:textDirection w:val="btLr"/>
          </w:tcPr>
          <w:p w14:paraId="6F2FC9E8"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+016</w:t>
            </w:r>
          </w:p>
        </w:tc>
        <w:tc>
          <w:tcPr>
            <w:tcW w:w="567" w:type="dxa"/>
            <w:tcBorders>
              <w:bottom w:val="double" w:sz="4" w:space="0" w:color="auto"/>
            </w:tcBorders>
            <w:textDirection w:val="btLr"/>
          </w:tcPr>
          <w:p w14:paraId="1761B974"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+01</w:t>
            </w:r>
          </w:p>
        </w:tc>
        <w:tc>
          <w:tcPr>
            <w:tcW w:w="592" w:type="dxa"/>
            <w:tcBorders>
              <w:bottom w:val="double" w:sz="4" w:space="0" w:color="auto"/>
            </w:tcBorders>
            <w:textDirection w:val="btLr"/>
          </w:tcPr>
          <w:p w14:paraId="1B144779"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+0063</w:t>
            </w:r>
          </w:p>
        </w:tc>
        <w:tc>
          <w:tcPr>
            <w:tcW w:w="851" w:type="dxa"/>
            <w:vMerge/>
            <w:tcBorders>
              <w:bottom w:val="double" w:sz="4" w:space="0" w:color="auto"/>
            </w:tcBorders>
          </w:tcPr>
          <w:p w14:paraId="7406A680" w14:textId="77777777" w:rsidR="006F3DD9" w:rsidRPr="006B1CEB" w:rsidRDefault="006F3DD9" w:rsidP="00BE7D18">
            <w:pPr>
              <w:tabs>
                <w:tab w:val="left" w:pos="1134"/>
              </w:tabs>
              <w:spacing w:line="360" w:lineRule="auto"/>
              <w:jc w:val="both"/>
              <w:rPr>
                <w:rFonts w:ascii="Arial" w:hAnsi="Arial" w:cs="Arial"/>
                <w:sz w:val="20"/>
                <w:szCs w:val="20"/>
              </w:rPr>
            </w:pPr>
          </w:p>
        </w:tc>
        <w:tc>
          <w:tcPr>
            <w:tcW w:w="1109" w:type="dxa"/>
            <w:vMerge/>
            <w:tcBorders>
              <w:bottom w:val="double" w:sz="4" w:space="0" w:color="auto"/>
            </w:tcBorders>
          </w:tcPr>
          <w:p w14:paraId="3E2E6985" w14:textId="77777777" w:rsidR="006F3DD9" w:rsidRPr="006B1CEB" w:rsidRDefault="006F3DD9" w:rsidP="00BE7D18">
            <w:pPr>
              <w:tabs>
                <w:tab w:val="left" w:pos="1134"/>
              </w:tabs>
              <w:spacing w:line="360" w:lineRule="auto"/>
              <w:jc w:val="both"/>
              <w:rPr>
                <w:rFonts w:ascii="Arial" w:hAnsi="Arial" w:cs="Arial"/>
                <w:sz w:val="20"/>
                <w:szCs w:val="20"/>
              </w:rPr>
            </w:pPr>
          </w:p>
        </w:tc>
        <w:tc>
          <w:tcPr>
            <w:tcW w:w="840" w:type="dxa"/>
            <w:vMerge/>
            <w:tcBorders>
              <w:bottom w:val="double" w:sz="4" w:space="0" w:color="auto"/>
            </w:tcBorders>
          </w:tcPr>
          <w:p w14:paraId="1592F83F" w14:textId="77777777" w:rsidR="006F3DD9" w:rsidRPr="006B1CEB" w:rsidRDefault="006F3DD9" w:rsidP="00BE7D18">
            <w:pPr>
              <w:tabs>
                <w:tab w:val="left" w:pos="1134"/>
              </w:tabs>
              <w:spacing w:line="360" w:lineRule="auto"/>
              <w:jc w:val="both"/>
              <w:rPr>
                <w:rFonts w:ascii="Arial" w:hAnsi="Arial" w:cs="Arial"/>
                <w:sz w:val="20"/>
                <w:szCs w:val="20"/>
              </w:rPr>
            </w:pPr>
          </w:p>
        </w:tc>
        <w:tc>
          <w:tcPr>
            <w:tcW w:w="996" w:type="dxa"/>
            <w:vMerge/>
            <w:tcBorders>
              <w:bottom w:val="double" w:sz="4" w:space="0" w:color="auto"/>
            </w:tcBorders>
          </w:tcPr>
          <w:p w14:paraId="424A5610" w14:textId="77777777" w:rsidR="006F3DD9" w:rsidRPr="006B1CEB" w:rsidRDefault="006F3DD9" w:rsidP="00BE7D18">
            <w:pPr>
              <w:tabs>
                <w:tab w:val="left" w:pos="1134"/>
              </w:tabs>
              <w:spacing w:line="360" w:lineRule="auto"/>
              <w:jc w:val="both"/>
              <w:rPr>
                <w:rFonts w:ascii="Arial" w:hAnsi="Arial" w:cs="Arial"/>
                <w:sz w:val="20"/>
                <w:szCs w:val="20"/>
              </w:rPr>
            </w:pPr>
          </w:p>
        </w:tc>
        <w:tc>
          <w:tcPr>
            <w:tcW w:w="857" w:type="dxa"/>
            <w:vMerge/>
            <w:tcBorders>
              <w:bottom w:val="double" w:sz="4" w:space="0" w:color="auto"/>
            </w:tcBorders>
          </w:tcPr>
          <w:p w14:paraId="38D48119" w14:textId="77777777" w:rsidR="006F3DD9" w:rsidRPr="006B1CEB" w:rsidRDefault="006F3DD9" w:rsidP="00BE7D18">
            <w:pPr>
              <w:tabs>
                <w:tab w:val="left" w:pos="1134"/>
              </w:tabs>
              <w:spacing w:line="360" w:lineRule="auto"/>
              <w:jc w:val="both"/>
              <w:rPr>
                <w:rFonts w:ascii="Arial" w:hAnsi="Arial" w:cs="Arial"/>
                <w:sz w:val="20"/>
                <w:szCs w:val="20"/>
              </w:rPr>
            </w:pPr>
          </w:p>
        </w:tc>
        <w:tc>
          <w:tcPr>
            <w:tcW w:w="992" w:type="dxa"/>
            <w:vMerge/>
            <w:tcBorders>
              <w:bottom w:val="double" w:sz="4" w:space="0" w:color="auto"/>
            </w:tcBorders>
          </w:tcPr>
          <w:p w14:paraId="4B697B64" w14:textId="77777777" w:rsidR="006F3DD9" w:rsidRPr="006B1CEB" w:rsidRDefault="006F3DD9" w:rsidP="00BE7D18">
            <w:pPr>
              <w:tabs>
                <w:tab w:val="left" w:pos="1134"/>
              </w:tabs>
              <w:spacing w:line="360" w:lineRule="auto"/>
              <w:jc w:val="both"/>
              <w:rPr>
                <w:rFonts w:ascii="Arial" w:hAnsi="Arial" w:cs="Arial"/>
                <w:sz w:val="20"/>
                <w:szCs w:val="20"/>
              </w:rPr>
            </w:pPr>
          </w:p>
        </w:tc>
        <w:tc>
          <w:tcPr>
            <w:tcW w:w="703" w:type="dxa"/>
            <w:vMerge/>
            <w:tcBorders>
              <w:bottom w:val="double" w:sz="4" w:space="0" w:color="auto"/>
            </w:tcBorders>
          </w:tcPr>
          <w:p w14:paraId="28AF86F8" w14:textId="77777777" w:rsidR="006F3DD9" w:rsidRPr="006B1CEB" w:rsidRDefault="006F3DD9" w:rsidP="00BE7D18">
            <w:pPr>
              <w:tabs>
                <w:tab w:val="left" w:pos="1134"/>
              </w:tabs>
              <w:spacing w:line="360" w:lineRule="auto"/>
              <w:jc w:val="both"/>
              <w:rPr>
                <w:rFonts w:ascii="Arial" w:hAnsi="Arial" w:cs="Arial"/>
                <w:sz w:val="20"/>
                <w:szCs w:val="20"/>
              </w:rPr>
            </w:pPr>
          </w:p>
        </w:tc>
      </w:tr>
      <w:tr w:rsidR="006F3DD9" w:rsidRPr="006B1CEB" w14:paraId="4C087983" w14:textId="77777777" w:rsidTr="00BE7D18">
        <w:tc>
          <w:tcPr>
            <w:tcW w:w="992" w:type="dxa"/>
            <w:tcBorders>
              <w:top w:val="double" w:sz="4" w:space="0" w:color="auto"/>
            </w:tcBorders>
          </w:tcPr>
          <w:p w14:paraId="65A3C802"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ПП-1Л</w:t>
            </w:r>
          </w:p>
        </w:tc>
        <w:tc>
          <w:tcPr>
            <w:tcW w:w="542" w:type="dxa"/>
            <w:tcBorders>
              <w:top w:val="double" w:sz="4" w:space="0" w:color="auto"/>
            </w:tcBorders>
          </w:tcPr>
          <w:p w14:paraId="573CF26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Borders>
              <w:top w:val="double" w:sz="4" w:space="0" w:color="auto"/>
            </w:tcBorders>
          </w:tcPr>
          <w:p w14:paraId="582B648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Borders>
              <w:top w:val="double" w:sz="4" w:space="0" w:color="auto"/>
            </w:tcBorders>
          </w:tcPr>
          <w:p w14:paraId="13BC817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67" w:type="dxa"/>
            <w:tcBorders>
              <w:top w:val="double" w:sz="4" w:space="0" w:color="auto"/>
            </w:tcBorders>
          </w:tcPr>
          <w:p w14:paraId="41BF4D5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Borders>
              <w:top w:val="double" w:sz="4" w:space="0" w:color="auto"/>
            </w:tcBorders>
          </w:tcPr>
          <w:p w14:paraId="63076C7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Borders>
              <w:top w:val="double" w:sz="4" w:space="0" w:color="auto"/>
            </w:tcBorders>
          </w:tcPr>
          <w:p w14:paraId="2ED89A8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0,3-0,6</w:t>
            </w:r>
          </w:p>
        </w:tc>
        <w:tc>
          <w:tcPr>
            <w:tcW w:w="1109" w:type="dxa"/>
            <w:tcBorders>
              <w:top w:val="double" w:sz="4" w:space="0" w:color="auto"/>
            </w:tcBorders>
          </w:tcPr>
          <w:p w14:paraId="46ACCE3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97</w:t>
            </w:r>
          </w:p>
        </w:tc>
        <w:tc>
          <w:tcPr>
            <w:tcW w:w="840" w:type="dxa"/>
            <w:tcBorders>
              <w:top w:val="double" w:sz="4" w:space="0" w:color="auto"/>
            </w:tcBorders>
          </w:tcPr>
          <w:p w14:paraId="6E70BF8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Borders>
              <w:top w:val="double" w:sz="4" w:space="0" w:color="auto"/>
            </w:tcBorders>
          </w:tcPr>
          <w:p w14:paraId="767118FA"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857" w:type="dxa"/>
            <w:tcBorders>
              <w:top w:val="double" w:sz="4" w:space="0" w:color="auto"/>
            </w:tcBorders>
          </w:tcPr>
          <w:p w14:paraId="6BD814C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Borders>
              <w:top w:val="double" w:sz="4" w:space="0" w:color="auto"/>
            </w:tcBorders>
          </w:tcPr>
          <w:p w14:paraId="5BA2B83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Borders>
              <w:top w:val="double" w:sz="4" w:space="0" w:color="auto"/>
            </w:tcBorders>
          </w:tcPr>
          <w:p w14:paraId="0C8100C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7BAD917E" w14:textId="77777777" w:rsidTr="00BE7D18">
        <w:tc>
          <w:tcPr>
            <w:tcW w:w="992" w:type="dxa"/>
          </w:tcPr>
          <w:p w14:paraId="7C2A638A"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ПП-1Т</w:t>
            </w:r>
          </w:p>
        </w:tc>
        <w:tc>
          <w:tcPr>
            <w:tcW w:w="542" w:type="dxa"/>
          </w:tcPr>
          <w:p w14:paraId="013993E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8EAE43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6413A9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67" w:type="dxa"/>
          </w:tcPr>
          <w:p w14:paraId="0F72865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3797BB7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5300756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0,6-0,9</w:t>
            </w:r>
          </w:p>
        </w:tc>
        <w:tc>
          <w:tcPr>
            <w:tcW w:w="1109" w:type="dxa"/>
          </w:tcPr>
          <w:p w14:paraId="53A3C6A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97</w:t>
            </w:r>
          </w:p>
        </w:tc>
        <w:tc>
          <w:tcPr>
            <w:tcW w:w="840" w:type="dxa"/>
          </w:tcPr>
          <w:p w14:paraId="4D07F7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45B8D58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857" w:type="dxa"/>
          </w:tcPr>
          <w:p w14:paraId="5EE5304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Pr>
          <w:p w14:paraId="197AEF0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Pr>
          <w:p w14:paraId="1C30154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CB522E1" w14:textId="77777777" w:rsidTr="00BE7D18">
        <w:tc>
          <w:tcPr>
            <w:tcW w:w="992" w:type="dxa"/>
          </w:tcPr>
          <w:p w14:paraId="4CB39844"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ПП-2Л</w:t>
            </w:r>
          </w:p>
        </w:tc>
        <w:tc>
          <w:tcPr>
            <w:tcW w:w="542" w:type="dxa"/>
          </w:tcPr>
          <w:p w14:paraId="20E54E8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18028B7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34AD998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2E740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92" w:type="dxa"/>
          </w:tcPr>
          <w:p w14:paraId="7CAC2A3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73DC74B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0,4-0,7</w:t>
            </w:r>
          </w:p>
        </w:tc>
        <w:tc>
          <w:tcPr>
            <w:tcW w:w="1109" w:type="dxa"/>
          </w:tcPr>
          <w:p w14:paraId="6B76A79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95</w:t>
            </w:r>
          </w:p>
        </w:tc>
        <w:tc>
          <w:tcPr>
            <w:tcW w:w="840" w:type="dxa"/>
          </w:tcPr>
          <w:p w14:paraId="4208F3BF"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6C7BCB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857" w:type="dxa"/>
          </w:tcPr>
          <w:p w14:paraId="6444EED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Pr>
          <w:p w14:paraId="438AFF9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Pr>
          <w:p w14:paraId="467B8BF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BC5A25C" w14:textId="77777777" w:rsidTr="00BE7D18">
        <w:tc>
          <w:tcPr>
            <w:tcW w:w="992" w:type="dxa"/>
          </w:tcPr>
          <w:p w14:paraId="1C07C24B"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ПП-2Т</w:t>
            </w:r>
          </w:p>
        </w:tc>
        <w:tc>
          <w:tcPr>
            <w:tcW w:w="542" w:type="dxa"/>
          </w:tcPr>
          <w:p w14:paraId="70B585B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7ED6DE5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41BD5E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AEA620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92" w:type="dxa"/>
          </w:tcPr>
          <w:p w14:paraId="5CBF6F39"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371ABEE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0,7-1,3</w:t>
            </w:r>
          </w:p>
        </w:tc>
        <w:tc>
          <w:tcPr>
            <w:tcW w:w="1109" w:type="dxa"/>
          </w:tcPr>
          <w:p w14:paraId="1819FAD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95</w:t>
            </w:r>
          </w:p>
        </w:tc>
        <w:tc>
          <w:tcPr>
            <w:tcW w:w="840" w:type="dxa"/>
          </w:tcPr>
          <w:p w14:paraId="37B98F1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64B2E53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857" w:type="dxa"/>
          </w:tcPr>
          <w:p w14:paraId="3E0FEE2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Pr>
          <w:p w14:paraId="04304E7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Pr>
          <w:p w14:paraId="4C3E440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F680371" w14:textId="77777777" w:rsidTr="00BE7D18">
        <w:trPr>
          <w:trHeight w:val="294"/>
        </w:trPr>
        <w:tc>
          <w:tcPr>
            <w:tcW w:w="992" w:type="dxa"/>
          </w:tcPr>
          <w:p w14:paraId="37F24BA9"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ПП-3Л</w:t>
            </w:r>
          </w:p>
        </w:tc>
        <w:tc>
          <w:tcPr>
            <w:tcW w:w="542" w:type="dxa"/>
          </w:tcPr>
          <w:p w14:paraId="654D5AA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639A89D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3AA79FA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4BA5991F"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2AF01BF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12,0</w:t>
            </w:r>
          </w:p>
        </w:tc>
        <w:tc>
          <w:tcPr>
            <w:tcW w:w="851" w:type="dxa"/>
          </w:tcPr>
          <w:p w14:paraId="586DCD89"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0,5-0,8</w:t>
            </w:r>
          </w:p>
        </w:tc>
        <w:tc>
          <w:tcPr>
            <w:tcW w:w="1109" w:type="dxa"/>
          </w:tcPr>
          <w:p w14:paraId="0772F5D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93</w:t>
            </w:r>
          </w:p>
        </w:tc>
        <w:tc>
          <w:tcPr>
            <w:tcW w:w="840" w:type="dxa"/>
          </w:tcPr>
          <w:p w14:paraId="604CD56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7EA383AA"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w:t>
            </w:r>
          </w:p>
        </w:tc>
        <w:tc>
          <w:tcPr>
            <w:tcW w:w="857" w:type="dxa"/>
          </w:tcPr>
          <w:p w14:paraId="61FF1A4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Pr>
          <w:p w14:paraId="129EEF1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Pr>
          <w:p w14:paraId="7646A65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4FAB3D02" w14:textId="77777777" w:rsidTr="00BE7D18">
        <w:trPr>
          <w:trHeight w:val="70"/>
        </w:trPr>
        <w:tc>
          <w:tcPr>
            <w:tcW w:w="992" w:type="dxa"/>
          </w:tcPr>
          <w:p w14:paraId="2458C392"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ПП-3Т</w:t>
            </w:r>
          </w:p>
        </w:tc>
        <w:tc>
          <w:tcPr>
            <w:tcW w:w="542" w:type="dxa"/>
          </w:tcPr>
          <w:p w14:paraId="7C53706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280B503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55114E7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3FCB23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604E4A5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12,0</w:t>
            </w:r>
          </w:p>
        </w:tc>
        <w:tc>
          <w:tcPr>
            <w:tcW w:w="851" w:type="dxa"/>
          </w:tcPr>
          <w:p w14:paraId="3686BB5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0,8-1,4</w:t>
            </w:r>
          </w:p>
        </w:tc>
        <w:tc>
          <w:tcPr>
            <w:tcW w:w="1109" w:type="dxa"/>
          </w:tcPr>
          <w:p w14:paraId="69CD698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93</w:t>
            </w:r>
          </w:p>
        </w:tc>
        <w:tc>
          <w:tcPr>
            <w:tcW w:w="840" w:type="dxa"/>
          </w:tcPr>
          <w:p w14:paraId="0856E62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08C7DB7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w:t>
            </w:r>
          </w:p>
        </w:tc>
        <w:tc>
          <w:tcPr>
            <w:tcW w:w="857" w:type="dxa"/>
          </w:tcPr>
          <w:p w14:paraId="763ACBF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992" w:type="dxa"/>
          </w:tcPr>
          <w:p w14:paraId="48AF2F2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703" w:type="dxa"/>
          </w:tcPr>
          <w:p w14:paraId="03B19B9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12579FCF" w14:textId="77777777" w:rsidTr="00BE7D18">
        <w:trPr>
          <w:trHeight w:val="77"/>
        </w:trPr>
        <w:tc>
          <w:tcPr>
            <w:tcW w:w="10175" w:type="dxa"/>
            <w:gridSpan w:val="13"/>
          </w:tcPr>
          <w:p w14:paraId="77505C4D" w14:textId="77777777" w:rsidR="006F3DD9" w:rsidRPr="000F79B6" w:rsidRDefault="006F3DD9" w:rsidP="00BE7D18">
            <w:pPr>
              <w:tabs>
                <w:tab w:val="left" w:pos="1134"/>
              </w:tabs>
              <w:spacing w:line="360" w:lineRule="auto"/>
              <w:rPr>
                <w:rFonts w:ascii="Arial" w:hAnsi="Arial" w:cs="Arial"/>
                <w:sz w:val="20"/>
                <w:szCs w:val="20"/>
              </w:rPr>
            </w:pPr>
            <w:r w:rsidRPr="000F79B6">
              <w:rPr>
                <w:rFonts w:ascii="Arial" w:hAnsi="Arial" w:cs="Arial"/>
                <w:sz w:val="20"/>
                <w:szCs w:val="20"/>
              </w:rPr>
              <w:t>Примечания</w:t>
            </w:r>
            <w:r>
              <w:rPr>
                <w:rFonts w:ascii="Arial" w:hAnsi="Arial" w:cs="Arial"/>
                <w:sz w:val="20"/>
                <w:szCs w:val="20"/>
              </w:rPr>
              <w:t xml:space="preserve"> </w:t>
            </w:r>
          </w:p>
          <w:p w14:paraId="60F1E95C" w14:textId="77777777" w:rsidR="006F3DD9" w:rsidRPr="000F79B6" w:rsidRDefault="006F3DD9" w:rsidP="00BE7D18">
            <w:pPr>
              <w:tabs>
                <w:tab w:val="left" w:pos="1134"/>
              </w:tabs>
              <w:spacing w:line="360" w:lineRule="auto"/>
              <w:jc w:val="both"/>
              <w:rPr>
                <w:rFonts w:ascii="Arial" w:hAnsi="Arial" w:cs="Arial"/>
                <w:sz w:val="20"/>
                <w:szCs w:val="20"/>
              </w:rPr>
            </w:pPr>
            <w:r>
              <w:rPr>
                <w:rFonts w:ascii="Arial" w:hAnsi="Arial" w:cs="Arial"/>
                <w:sz w:val="20"/>
                <w:szCs w:val="20"/>
              </w:rPr>
              <w:t>1 П</w:t>
            </w:r>
            <w:r w:rsidRPr="000F79B6">
              <w:rPr>
                <w:rFonts w:ascii="Arial" w:hAnsi="Arial" w:cs="Arial"/>
                <w:sz w:val="20"/>
                <w:szCs w:val="20"/>
              </w:rPr>
              <w:t>орядок и периодичность производственного контроля готовых партий по показателям качества устанавливает изготовитель в программе производственного контроля, разработанной изготовителем продукции</w:t>
            </w:r>
            <w:r>
              <w:rPr>
                <w:rFonts w:ascii="Arial" w:hAnsi="Arial" w:cs="Arial"/>
                <w:sz w:val="20"/>
                <w:szCs w:val="20"/>
              </w:rPr>
              <w:t>.</w:t>
            </w:r>
          </w:p>
          <w:p w14:paraId="3B926423" w14:textId="77777777" w:rsidR="006F3DD9" w:rsidRPr="00B21E8D" w:rsidRDefault="006F3DD9" w:rsidP="00BE7D18">
            <w:pPr>
              <w:tabs>
                <w:tab w:val="left" w:pos="1134"/>
              </w:tabs>
              <w:spacing w:line="360" w:lineRule="auto"/>
              <w:jc w:val="both"/>
              <w:rPr>
                <w:rFonts w:ascii="Arial" w:hAnsi="Arial" w:cs="Arial"/>
                <w:sz w:val="20"/>
                <w:szCs w:val="20"/>
              </w:rPr>
            </w:pPr>
            <w:r>
              <w:rPr>
                <w:rFonts w:ascii="Arial" w:hAnsi="Arial" w:cs="Arial"/>
                <w:sz w:val="20"/>
                <w:szCs w:val="20"/>
              </w:rPr>
              <w:t>2 По</w:t>
            </w:r>
            <w:r w:rsidRPr="000F79B6">
              <w:rPr>
                <w:rFonts w:ascii="Arial" w:hAnsi="Arial" w:cs="Arial"/>
                <w:sz w:val="20"/>
                <w:szCs w:val="20"/>
              </w:rPr>
              <w:t xml:space="preserve"> требованию потребителя допускается изготовление и поставка продукции с показателями, отличными от установленных настоящим стандартом</w:t>
            </w:r>
            <w:r w:rsidRPr="00B21E8D">
              <w:rPr>
                <w:rFonts w:ascii="Arial" w:hAnsi="Arial" w:cs="Arial"/>
                <w:sz w:val="20"/>
                <w:szCs w:val="20"/>
              </w:rPr>
              <w:t>.</w:t>
            </w:r>
          </w:p>
          <w:p w14:paraId="7A1853E6" w14:textId="77777777" w:rsidR="006F3DD9" w:rsidRPr="006B1CEB" w:rsidRDefault="006F3DD9" w:rsidP="00BE7D18">
            <w:pPr>
              <w:tabs>
                <w:tab w:val="left" w:pos="1134"/>
              </w:tabs>
              <w:spacing w:line="360" w:lineRule="auto"/>
              <w:rPr>
                <w:rFonts w:ascii="Arial" w:hAnsi="Arial" w:cs="Arial"/>
                <w:sz w:val="20"/>
                <w:szCs w:val="20"/>
              </w:rPr>
            </w:pPr>
          </w:p>
        </w:tc>
      </w:tr>
    </w:tbl>
    <w:p w14:paraId="51EF13F5" w14:textId="77777777" w:rsidR="006F3DD9" w:rsidRDefault="006F3DD9" w:rsidP="00A41A1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6ED4A8A" w14:textId="574E0CEF" w:rsidR="00B21E8D" w:rsidRPr="00994BCD" w:rsidRDefault="00B21E8D" w:rsidP="00B21E8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94BCD">
        <w:rPr>
          <w:rFonts w:ascii="Arial" w:eastAsiaTheme="minorEastAsia" w:hAnsi="Arial" w:cs="Arial"/>
          <w:sz w:val="24"/>
          <w:szCs w:val="24"/>
          <w:lang w:eastAsia="ru-RU"/>
        </w:rPr>
        <w:t xml:space="preserve">3.4 Пудру пиротехническую упаковывают в соответствии с требованиями </w:t>
      </w:r>
      <w:r w:rsidRPr="00A41A13">
        <w:lastRenderedPageBreak/>
        <w:t>ГОСТ 26319</w:t>
      </w:r>
      <w:r w:rsidRPr="00994BCD">
        <w:rPr>
          <w:rFonts w:ascii="Arial" w:eastAsiaTheme="minorEastAsia" w:hAnsi="Arial" w:cs="Arial"/>
          <w:sz w:val="24"/>
          <w:szCs w:val="24"/>
          <w:lang w:eastAsia="ru-RU"/>
        </w:rPr>
        <w:t xml:space="preserve"> в металлические герметично закрывающиеся барабаны типа БТ II А</w:t>
      </w:r>
      <w:r w:rsidRPr="00994BCD">
        <w:rPr>
          <w:rFonts w:ascii="Arial" w:eastAsiaTheme="minorEastAsia" w:hAnsi="Arial" w:cs="Arial"/>
          <w:sz w:val="24"/>
          <w:szCs w:val="24"/>
          <w:vertAlign w:val="subscript"/>
          <w:lang w:eastAsia="ru-RU"/>
        </w:rPr>
        <w:t>1</w:t>
      </w:r>
      <w:r w:rsidRPr="00994BCD">
        <w:rPr>
          <w:rFonts w:ascii="Arial" w:eastAsiaTheme="minorEastAsia" w:hAnsi="Arial" w:cs="Arial"/>
          <w:sz w:val="24"/>
          <w:szCs w:val="24"/>
          <w:lang w:eastAsia="ru-RU"/>
        </w:rPr>
        <w:t>(А</w:t>
      </w:r>
      <w:r w:rsidRPr="00994BCD">
        <w:rPr>
          <w:rFonts w:ascii="Arial" w:eastAsiaTheme="minorEastAsia" w:hAnsi="Arial" w:cs="Arial"/>
          <w:sz w:val="24"/>
          <w:szCs w:val="24"/>
          <w:vertAlign w:val="subscript"/>
          <w:lang w:eastAsia="ru-RU"/>
        </w:rPr>
        <w:t>2</w:t>
      </w:r>
      <w:r w:rsidRPr="00994BCD">
        <w:rPr>
          <w:rFonts w:ascii="Arial" w:eastAsiaTheme="minorEastAsia" w:hAnsi="Arial" w:cs="Arial"/>
          <w:sz w:val="24"/>
          <w:szCs w:val="24"/>
          <w:lang w:eastAsia="ru-RU"/>
        </w:rPr>
        <w:t>) – 50 или БТOI А</w:t>
      </w:r>
      <w:r w:rsidRPr="00994BCD">
        <w:rPr>
          <w:rFonts w:ascii="Arial" w:eastAsiaTheme="minorEastAsia" w:hAnsi="Arial" w:cs="Arial"/>
          <w:sz w:val="24"/>
          <w:szCs w:val="24"/>
          <w:vertAlign w:val="subscript"/>
          <w:lang w:eastAsia="ru-RU"/>
        </w:rPr>
        <w:t>1</w:t>
      </w:r>
      <w:r w:rsidRPr="00994BCD">
        <w:rPr>
          <w:rFonts w:ascii="Arial" w:eastAsiaTheme="minorEastAsia" w:hAnsi="Arial" w:cs="Arial"/>
          <w:sz w:val="24"/>
          <w:szCs w:val="24"/>
          <w:lang w:eastAsia="ru-RU"/>
        </w:rPr>
        <w:t>(А</w:t>
      </w:r>
      <w:r w:rsidRPr="00994BCD">
        <w:rPr>
          <w:rFonts w:ascii="Arial" w:eastAsiaTheme="minorEastAsia" w:hAnsi="Arial" w:cs="Arial"/>
          <w:sz w:val="24"/>
          <w:szCs w:val="24"/>
          <w:vertAlign w:val="subscript"/>
          <w:lang w:eastAsia="ru-RU"/>
        </w:rPr>
        <w:t>2</w:t>
      </w:r>
      <w:r w:rsidRPr="00994BCD">
        <w:rPr>
          <w:rFonts w:ascii="Arial" w:eastAsiaTheme="minorEastAsia" w:hAnsi="Arial" w:cs="Arial"/>
          <w:sz w:val="24"/>
          <w:szCs w:val="24"/>
          <w:lang w:eastAsia="ru-RU"/>
        </w:rPr>
        <w:t>) – 50 по</w:t>
      </w:r>
      <w:r w:rsidRPr="00EA6149">
        <w:rPr>
          <w:rFonts w:ascii="Arial" w:eastAsiaTheme="minorEastAsia" w:hAnsi="Arial" w:cs="Arial"/>
          <w:sz w:val="24"/>
          <w:szCs w:val="24"/>
          <w:lang w:eastAsia="ru-RU"/>
        </w:rPr>
        <w:t xml:space="preserve"> </w:t>
      </w:r>
      <w:r w:rsidRPr="00F770B4">
        <w:t xml:space="preserve">ГОСТ 5044. </w:t>
      </w:r>
      <w:r w:rsidRPr="00994BCD">
        <w:rPr>
          <w:rFonts w:ascii="Arial" w:eastAsiaTheme="minorEastAsia" w:hAnsi="Arial" w:cs="Arial"/>
          <w:sz w:val="24"/>
          <w:szCs w:val="24"/>
          <w:lang w:eastAsia="ru-RU"/>
        </w:rPr>
        <w:t>По согласованию с потребителем допускается упаковывать в другие виды барабанов, сертифицированных для грузов данного типа и обеспечивающие герметичность заполненных банок. Для предохранения от коррозии наружная поверхность барабанов должна быть окрашена. Барабаны, изготовленные из оцинкованной стали допускается не окрашивать.</w:t>
      </w:r>
    </w:p>
    <w:p w14:paraId="3851712A" w14:textId="77777777" w:rsidR="00B21E8D" w:rsidRDefault="00B21E8D" w:rsidP="00B21E8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94BCD">
        <w:rPr>
          <w:rFonts w:ascii="Arial" w:eastAsiaTheme="minorEastAsia" w:hAnsi="Arial" w:cs="Arial"/>
          <w:sz w:val="24"/>
          <w:szCs w:val="24"/>
          <w:lang w:eastAsia="ru-RU"/>
        </w:rPr>
        <w:t xml:space="preserve">Банки со съемной крышкой снабжаются металлическими хомутами для фиксации крышки на банке. Дополнительно в замок металлического хомута вставляется фиксатор. </w:t>
      </w:r>
    </w:p>
    <w:p w14:paraId="6F9F1614" w14:textId="77777777" w:rsidR="00EA7E50" w:rsidRPr="0001068C" w:rsidRDefault="00EA7E50" w:rsidP="00EA7E5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3.5 </w:t>
      </w:r>
      <w:r w:rsidRPr="0001068C">
        <w:rPr>
          <w:rFonts w:ascii="Arial" w:hAnsi="Arial" w:cs="Arial"/>
          <w:sz w:val="24"/>
          <w:szCs w:val="24"/>
        </w:rPr>
        <w:t>Транспортная маркировка по ГОСТ 14192. На каждом барабане несмываемой краской (при помощи штампа, трафарета или бумажного ярлыка) должны быть нанесены:</w:t>
      </w:r>
    </w:p>
    <w:p w14:paraId="451EF6F3" w14:textId="77777777" w:rsidR="00EA7E50" w:rsidRPr="0001068C" w:rsidRDefault="00EA7E50" w:rsidP="00EA7E50">
      <w:pPr>
        <w:pStyle w:val="af"/>
        <w:widowControl w:val="0"/>
        <w:numPr>
          <w:ilvl w:val="0"/>
          <w:numId w:val="14"/>
        </w:numPr>
        <w:tabs>
          <w:tab w:val="left" w:pos="1134"/>
        </w:tabs>
        <w:autoSpaceDE w:val="0"/>
        <w:autoSpaceDN w:val="0"/>
        <w:adjustRightInd w:val="0"/>
        <w:spacing w:after="0" w:line="360" w:lineRule="auto"/>
        <w:ind w:left="0" w:firstLine="709"/>
        <w:jc w:val="both"/>
        <w:rPr>
          <w:rFonts w:ascii="Arial" w:hAnsi="Arial" w:cs="Arial"/>
          <w:sz w:val="24"/>
          <w:szCs w:val="24"/>
        </w:rPr>
      </w:pPr>
      <w:r w:rsidRPr="0001068C">
        <w:rPr>
          <w:rFonts w:ascii="Arial" w:hAnsi="Arial" w:cs="Arial"/>
          <w:sz w:val="24"/>
          <w:szCs w:val="24"/>
        </w:rPr>
        <w:t>товарный знак или наименование и товарный знак предприятия-изготовителя;</w:t>
      </w:r>
    </w:p>
    <w:p w14:paraId="4FF4A184" w14:textId="77777777" w:rsidR="00EA7E50" w:rsidRPr="0001068C" w:rsidRDefault="00EA7E50" w:rsidP="00EA7E50">
      <w:pPr>
        <w:pStyle w:val="af"/>
        <w:widowControl w:val="0"/>
        <w:numPr>
          <w:ilvl w:val="0"/>
          <w:numId w:val="14"/>
        </w:numPr>
        <w:tabs>
          <w:tab w:val="left" w:pos="1134"/>
        </w:tabs>
        <w:autoSpaceDE w:val="0"/>
        <w:autoSpaceDN w:val="0"/>
        <w:adjustRightInd w:val="0"/>
        <w:spacing w:after="0" w:line="360" w:lineRule="auto"/>
        <w:ind w:left="0" w:firstLine="709"/>
        <w:jc w:val="both"/>
        <w:rPr>
          <w:rFonts w:ascii="Arial" w:hAnsi="Arial" w:cs="Arial"/>
          <w:sz w:val="24"/>
          <w:szCs w:val="24"/>
        </w:rPr>
      </w:pPr>
      <w:r w:rsidRPr="0001068C">
        <w:rPr>
          <w:rFonts w:ascii="Arial" w:hAnsi="Arial" w:cs="Arial"/>
          <w:sz w:val="24"/>
          <w:szCs w:val="24"/>
        </w:rPr>
        <w:t xml:space="preserve">наименование и марка </w:t>
      </w:r>
      <w:r>
        <w:rPr>
          <w:rFonts w:ascii="Arial" w:hAnsi="Arial" w:cs="Arial"/>
          <w:sz w:val="24"/>
          <w:szCs w:val="24"/>
        </w:rPr>
        <w:t xml:space="preserve">пиротехнической </w:t>
      </w:r>
      <w:r w:rsidRPr="0001068C">
        <w:rPr>
          <w:rFonts w:ascii="Arial" w:hAnsi="Arial" w:cs="Arial"/>
          <w:sz w:val="24"/>
          <w:szCs w:val="24"/>
        </w:rPr>
        <w:t xml:space="preserve">пудры; </w:t>
      </w:r>
    </w:p>
    <w:p w14:paraId="76E52B9A" w14:textId="77777777" w:rsidR="00EA7E50" w:rsidRPr="0001068C" w:rsidRDefault="00EA7E50" w:rsidP="00EA7E50">
      <w:pPr>
        <w:pStyle w:val="af"/>
        <w:numPr>
          <w:ilvl w:val="0"/>
          <w:numId w:val="14"/>
        </w:numPr>
        <w:tabs>
          <w:tab w:val="left" w:pos="1134"/>
        </w:tabs>
        <w:spacing w:after="0" w:line="360" w:lineRule="auto"/>
        <w:ind w:left="0" w:firstLine="709"/>
        <w:jc w:val="both"/>
        <w:rPr>
          <w:rFonts w:ascii="Arial" w:hAnsi="Arial" w:cs="Arial"/>
          <w:sz w:val="24"/>
          <w:szCs w:val="24"/>
        </w:rPr>
      </w:pPr>
      <w:r w:rsidRPr="0001068C">
        <w:rPr>
          <w:rFonts w:ascii="Arial" w:hAnsi="Arial" w:cs="Arial"/>
          <w:sz w:val="24"/>
          <w:szCs w:val="24"/>
        </w:rPr>
        <w:t>номер партии;</w:t>
      </w:r>
    </w:p>
    <w:p w14:paraId="50C6AD4D" w14:textId="77777777" w:rsidR="00EA7E50" w:rsidRPr="0001068C" w:rsidRDefault="00EA7E50" w:rsidP="00EA7E50">
      <w:pPr>
        <w:pStyle w:val="af"/>
        <w:numPr>
          <w:ilvl w:val="0"/>
          <w:numId w:val="14"/>
        </w:numPr>
        <w:tabs>
          <w:tab w:val="left" w:pos="1134"/>
        </w:tabs>
        <w:spacing w:after="0" w:line="360" w:lineRule="auto"/>
        <w:ind w:left="0" w:firstLine="709"/>
        <w:jc w:val="both"/>
        <w:rPr>
          <w:rFonts w:ascii="Arial" w:hAnsi="Arial" w:cs="Arial"/>
          <w:sz w:val="24"/>
          <w:szCs w:val="24"/>
        </w:rPr>
      </w:pPr>
      <w:r w:rsidRPr="0001068C">
        <w:rPr>
          <w:rFonts w:ascii="Arial" w:hAnsi="Arial" w:cs="Arial"/>
          <w:sz w:val="24"/>
          <w:szCs w:val="24"/>
        </w:rPr>
        <w:t xml:space="preserve">масса брутто и нетто, кг; </w:t>
      </w:r>
    </w:p>
    <w:p w14:paraId="70F354A3" w14:textId="77777777" w:rsidR="00EA7E50" w:rsidRPr="0001068C" w:rsidRDefault="00EA7E50" w:rsidP="00EA7E50">
      <w:pPr>
        <w:pStyle w:val="af"/>
        <w:widowControl w:val="0"/>
        <w:numPr>
          <w:ilvl w:val="0"/>
          <w:numId w:val="14"/>
        </w:numPr>
        <w:tabs>
          <w:tab w:val="left" w:pos="1134"/>
        </w:tabs>
        <w:autoSpaceDE w:val="0"/>
        <w:autoSpaceDN w:val="0"/>
        <w:adjustRightInd w:val="0"/>
        <w:spacing w:after="0" w:line="360" w:lineRule="auto"/>
        <w:ind w:left="0" w:firstLine="709"/>
        <w:jc w:val="both"/>
        <w:rPr>
          <w:rFonts w:ascii="Arial" w:hAnsi="Arial" w:cs="Arial"/>
          <w:sz w:val="24"/>
          <w:szCs w:val="24"/>
        </w:rPr>
      </w:pPr>
      <w:r w:rsidRPr="0001068C">
        <w:rPr>
          <w:rFonts w:ascii="Arial" w:hAnsi="Arial" w:cs="Arial"/>
          <w:sz w:val="24"/>
          <w:szCs w:val="24"/>
        </w:rPr>
        <w:t>номер упаковочной единицы;</w:t>
      </w:r>
    </w:p>
    <w:p w14:paraId="4202E01C" w14:textId="77777777" w:rsidR="00EA7E50" w:rsidRPr="0001068C" w:rsidRDefault="00EA7E50" w:rsidP="00EA7E50">
      <w:pPr>
        <w:pStyle w:val="af"/>
        <w:widowControl w:val="0"/>
        <w:numPr>
          <w:ilvl w:val="0"/>
          <w:numId w:val="14"/>
        </w:numPr>
        <w:tabs>
          <w:tab w:val="left" w:pos="1134"/>
        </w:tabs>
        <w:autoSpaceDE w:val="0"/>
        <w:autoSpaceDN w:val="0"/>
        <w:adjustRightInd w:val="0"/>
        <w:spacing w:after="0" w:line="360" w:lineRule="auto"/>
        <w:ind w:left="0" w:firstLine="709"/>
        <w:jc w:val="both"/>
        <w:rPr>
          <w:rFonts w:ascii="Arial" w:hAnsi="Arial" w:cs="Arial"/>
          <w:sz w:val="24"/>
          <w:szCs w:val="24"/>
        </w:rPr>
      </w:pPr>
      <w:r w:rsidRPr="0001068C">
        <w:rPr>
          <w:rFonts w:ascii="Arial" w:hAnsi="Arial" w:cs="Arial"/>
          <w:sz w:val="24"/>
          <w:szCs w:val="24"/>
        </w:rPr>
        <w:t>дата изготовления;</w:t>
      </w:r>
    </w:p>
    <w:p w14:paraId="035C656C" w14:textId="77777777" w:rsidR="00EA7E50" w:rsidRPr="0001068C" w:rsidRDefault="00EA7E50" w:rsidP="00EA7E50">
      <w:pPr>
        <w:pStyle w:val="af"/>
        <w:widowControl w:val="0"/>
        <w:numPr>
          <w:ilvl w:val="0"/>
          <w:numId w:val="14"/>
        </w:numPr>
        <w:tabs>
          <w:tab w:val="left" w:pos="1134"/>
        </w:tabs>
        <w:autoSpaceDE w:val="0"/>
        <w:autoSpaceDN w:val="0"/>
        <w:adjustRightInd w:val="0"/>
        <w:spacing w:after="0" w:line="360" w:lineRule="auto"/>
        <w:ind w:left="0" w:firstLine="709"/>
        <w:jc w:val="both"/>
        <w:rPr>
          <w:rFonts w:ascii="Arial" w:hAnsi="Arial" w:cs="Arial"/>
          <w:sz w:val="24"/>
          <w:szCs w:val="24"/>
        </w:rPr>
      </w:pPr>
      <w:r w:rsidRPr="0001068C">
        <w:rPr>
          <w:rFonts w:ascii="Arial" w:hAnsi="Arial" w:cs="Arial"/>
          <w:sz w:val="24"/>
          <w:szCs w:val="24"/>
        </w:rPr>
        <w:t xml:space="preserve">обозначение настоящего стандарта. </w:t>
      </w:r>
    </w:p>
    <w:p w14:paraId="0AAB8C25" w14:textId="77777777" w:rsidR="00EA7E50" w:rsidRDefault="00EA7E50" w:rsidP="00EA7E50">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D81A0C">
        <w:rPr>
          <w:rFonts w:ascii="Arial" w:hAnsi="Arial" w:cs="Arial"/>
          <w:sz w:val="24"/>
          <w:szCs w:val="24"/>
        </w:rPr>
        <w:t>Пример условного обозначения продукции при заказе: «Пудра пиротехническая марки ПП-1Т по ГОСТ 5592–     ».</w:t>
      </w:r>
    </w:p>
    <w:p w14:paraId="722C2BD9" w14:textId="5826B450" w:rsidR="00EA7E50" w:rsidRPr="0001068C" w:rsidRDefault="00EA7E50" w:rsidP="00EA7E5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hAnsi="Arial" w:cs="Arial"/>
          <w:sz w:val="24"/>
          <w:szCs w:val="24"/>
        </w:rPr>
        <w:t>Знак опасности по ГОСТ 19433 основного подкласса 4.1 чертеж 4а; классификационный шифр группы 4112 по ГОСТ 19433; серийный номер ООН 1309 и наименование груза "</w:t>
      </w:r>
      <w:r w:rsidR="00A41A13">
        <w:rPr>
          <w:rFonts w:ascii="Arial" w:hAnsi="Arial" w:cs="Arial"/>
          <w:sz w:val="24"/>
          <w:szCs w:val="24"/>
        </w:rPr>
        <w:t>АЛЮМИНИЙ-ПОРОШОК,</w:t>
      </w:r>
      <w:r w:rsidR="00E033A3">
        <w:rPr>
          <w:rFonts w:ascii="Arial" w:hAnsi="Arial" w:cs="Arial"/>
          <w:sz w:val="24"/>
          <w:szCs w:val="24"/>
        </w:rPr>
        <w:t xml:space="preserve"> </w:t>
      </w:r>
      <w:r w:rsidR="00A41A13">
        <w:rPr>
          <w:rFonts w:ascii="Arial" w:hAnsi="Arial" w:cs="Arial"/>
          <w:sz w:val="24"/>
          <w:szCs w:val="24"/>
        </w:rPr>
        <w:t>ПОКРЫТЫЙ</w:t>
      </w:r>
      <w:r w:rsidRPr="0001068C">
        <w:rPr>
          <w:rFonts w:ascii="Arial" w:hAnsi="Arial" w:cs="Arial"/>
          <w:sz w:val="24"/>
          <w:szCs w:val="24"/>
        </w:rPr>
        <w:t>".</w:t>
      </w:r>
      <w:r w:rsidRPr="0001068C">
        <w:rPr>
          <w:rFonts w:ascii="Arial" w:eastAsiaTheme="minorEastAsia" w:hAnsi="Arial" w:cs="Arial"/>
          <w:sz w:val="24"/>
          <w:szCs w:val="24"/>
          <w:lang w:eastAsia="ru-RU"/>
        </w:rPr>
        <w:t> </w:t>
      </w:r>
    </w:p>
    <w:p w14:paraId="239B1DD1" w14:textId="42274796" w:rsidR="00EA7E50" w:rsidRDefault="00EA7E50" w:rsidP="00EA7E5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Манипуляционные знаки: </w:t>
      </w:r>
      <w:r>
        <w:rPr>
          <w:rFonts w:ascii="Arial" w:eastAsiaTheme="minorEastAsia" w:hAnsi="Arial" w:cs="Arial"/>
          <w:sz w:val="24"/>
          <w:szCs w:val="24"/>
          <w:lang w:eastAsia="ru-RU"/>
        </w:rPr>
        <w:t>«</w:t>
      </w:r>
      <w:r w:rsidRPr="0001068C">
        <w:rPr>
          <w:rFonts w:ascii="Arial" w:eastAsiaTheme="minorEastAsia" w:hAnsi="Arial" w:cs="Arial"/>
          <w:sz w:val="24"/>
          <w:szCs w:val="24"/>
          <w:lang w:eastAsia="ru-RU"/>
        </w:rPr>
        <w:t>Беречь от влаги</w:t>
      </w:r>
      <w:r>
        <w:rPr>
          <w:rFonts w:ascii="Arial" w:eastAsiaTheme="minorEastAsia" w:hAnsi="Arial" w:cs="Arial"/>
          <w:sz w:val="24"/>
          <w:szCs w:val="24"/>
          <w:lang w:eastAsia="ru-RU"/>
        </w:rPr>
        <w:t>»</w:t>
      </w:r>
      <w:r w:rsidRPr="0001068C">
        <w:rPr>
          <w:rFonts w:ascii="Arial" w:eastAsiaTheme="minorEastAsia" w:hAnsi="Arial" w:cs="Arial"/>
          <w:sz w:val="24"/>
          <w:szCs w:val="24"/>
          <w:lang w:eastAsia="ru-RU"/>
        </w:rPr>
        <w:t xml:space="preserve"> и </w:t>
      </w:r>
      <w:r>
        <w:rPr>
          <w:rFonts w:ascii="Arial" w:eastAsiaTheme="minorEastAsia" w:hAnsi="Arial" w:cs="Arial"/>
          <w:sz w:val="24"/>
          <w:szCs w:val="24"/>
          <w:lang w:eastAsia="ru-RU"/>
        </w:rPr>
        <w:t>«</w:t>
      </w:r>
      <w:r w:rsidRPr="0001068C">
        <w:rPr>
          <w:rFonts w:ascii="Arial" w:eastAsiaTheme="minorEastAsia" w:hAnsi="Arial" w:cs="Arial"/>
          <w:sz w:val="24"/>
          <w:szCs w:val="24"/>
          <w:lang w:eastAsia="ru-RU"/>
        </w:rPr>
        <w:t>Герметичная упаковка</w:t>
      </w:r>
      <w:r>
        <w:rPr>
          <w:rFonts w:ascii="Arial" w:eastAsiaTheme="minorEastAsia" w:hAnsi="Arial" w:cs="Arial"/>
          <w:sz w:val="24"/>
          <w:szCs w:val="24"/>
          <w:lang w:eastAsia="ru-RU"/>
        </w:rPr>
        <w:t>»</w:t>
      </w:r>
      <w:r w:rsidRPr="0001068C">
        <w:rPr>
          <w:rFonts w:ascii="Arial" w:eastAsiaTheme="minorEastAsia" w:hAnsi="Arial" w:cs="Arial"/>
          <w:sz w:val="24"/>
          <w:szCs w:val="24"/>
          <w:lang w:eastAsia="ru-RU"/>
        </w:rPr>
        <w:t>; "Вверх" в соответствии с ГОСТ 14192.</w:t>
      </w:r>
    </w:p>
    <w:p w14:paraId="77F20A59" w14:textId="77777777" w:rsidR="00322D63" w:rsidRPr="0001068C" w:rsidRDefault="00322D63" w:rsidP="00EA7E5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52DE787" w14:textId="77777777" w:rsidR="0022433B" w:rsidRDefault="001B7379"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r w:rsidRPr="00E033A3">
        <w:rPr>
          <w:rFonts w:ascii="Arial" w:eastAsiaTheme="minorEastAsia" w:hAnsi="Arial" w:cs="Arial"/>
          <w:b/>
          <w:sz w:val="28"/>
          <w:szCs w:val="28"/>
          <w:lang w:eastAsia="ru-RU"/>
        </w:rPr>
        <w:t xml:space="preserve">4 </w:t>
      </w:r>
      <w:r w:rsidR="00475FE6" w:rsidRPr="00E033A3">
        <w:rPr>
          <w:rFonts w:ascii="Arial" w:eastAsiaTheme="minorEastAsia" w:hAnsi="Arial" w:cs="Arial"/>
          <w:b/>
          <w:sz w:val="28"/>
          <w:szCs w:val="28"/>
          <w:lang w:eastAsia="ru-RU"/>
        </w:rPr>
        <w:t>Требования безопасности</w:t>
      </w:r>
    </w:p>
    <w:p w14:paraId="7A69BD9E" w14:textId="77777777" w:rsidR="0000735C" w:rsidRPr="00E033A3" w:rsidRDefault="0000735C"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p>
    <w:p w14:paraId="11385F4E" w14:textId="4D585B37" w:rsidR="001A0AEF" w:rsidRPr="0001068C" w:rsidRDefault="00F35794"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4.1 </w:t>
      </w:r>
      <w:r w:rsidR="003E5526" w:rsidRPr="0001068C">
        <w:rPr>
          <w:rFonts w:ascii="Arial" w:eastAsiaTheme="minorEastAsia" w:hAnsi="Arial" w:cs="Arial"/>
          <w:sz w:val="24"/>
          <w:szCs w:val="24"/>
          <w:lang w:eastAsia="ru-RU"/>
        </w:rPr>
        <w:t xml:space="preserve">Ведение технологических процессов </w:t>
      </w:r>
      <w:r w:rsidR="00B8372A" w:rsidRPr="0001068C">
        <w:rPr>
          <w:rFonts w:ascii="Arial" w:eastAsiaTheme="minorEastAsia" w:hAnsi="Arial" w:cs="Arial"/>
          <w:sz w:val="24"/>
          <w:szCs w:val="24"/>
          <w:lang w:eastAsia="ru-RU"/>
        </w:rPr>
        <w:t>осуществл</w:t>
      </w:r>
      <w:r w:rsidR="00B8372A">
        <w:rPr>
          <w:rFonts w:ascii="Arial" w:eastAsiaTheme="minorEastAsia" w:hAnsi="Arial" w:cs="Arial"/>
          <w:sz w:val="24"/>
          <w:szCs w:val="24"/>
          <w:lang w:eastAsia="ru-RU"/>
        </w:rPr>
        <w:t>яют</w:t>
      </w:r>
      <w:r w:rsidR="00B8372A" w:rsidRPr="0001068C">
        <w:rPr>
          <w:rFonts w:ascii="Arial" w:eastAsiaTheme="minorEastAsia" w:hAnsi="Arial" w:cs="Arial"/>
          <w:sz w:val="24"/>
          <w:szCs w:val="24"/>
          <w:lang w:eastAsia="ru-RU"/>
        </w:rPr>
        <w:t xml:space="preserve"> </w:t>
      </w:r>
      <w:r w:rsidR="003E5526" w:rsidRPr="0001068C">
        <w:rPr>
          <w:rFonts w:ascii="Arial" w:eastAsiaTheme="minorEastAsia" w:hAnsi="Arial" w:cs="Arial"/>
          <w:sz w:val="24"/>
          <w:szCs w:val="24"/>
          <w:lang w:eastAsia="ru-RU"/>
        </w:rPr>
        <w:t>в соответствии с технологическим регламентом на производство продукции. Для безопасной работы при производстве пудры, необходимо обеспечить максимальную механизацию всех технологических операций и герметизацию оборудования и коммуникаций</w:t>
      </w:r>
      <w:r w:rsidR="003E5526" w:rsidRPr="0001068C">
        <w:rPr>
          <w:rFonts w:ascii="Arial" w:eastAsiaTheme="minorEastAsia" w:hAnsi="Arial" w:cs="Arial"/>
          <w:b/>
          <w:sz w:val="24"/>
          <w:szCs w:val="24"/>
          <w:lang w:eastAsia="ru-RU"/>
        </w:rPr>
        <w:t xml:space="preserve">, </w:t>
      </w:r>
      <w:r w:rsidR="003E5526" w:rsidRPr="0001068C">
        <w:rPr>
          <w:rFonts w:ascii="Arial" w:eastAsiaTheme="minorEastAsia" w:hAnsi="Arial" w:cs="Arial"/>
          <w:sz w:val="24"/>
          <w:szCs w:val="24"/>
          <w:lang w:eastAsia="ru-RU"/>
        </w:rPr>
        <w:t xml:space="preserve">а </w:t>
      </w:r>
      <w:r w:rsidR="003E5526" w:rsidRPr="0001068C">
        <w:rPr>
          <w:rFonts w:ascii="Arial" w:eastAsiaTheme="minorEastAsia" w:hAnsi="Arial" w:cs="Arial"/>
          <w:sz w:val="24"/>
          <w:szCs w:val="24"/>
          <w:lang w:eastAsia="ru-RU"/>
        </w:rPr>
        <w:lastRenderedPageBreak/>
        <w:t>также исправность электропусковой и контрольно-измерительной аппаратуры. С целью защиты от статического электричества всё оборудование должно быть заземлено в соответствии с ГОСТ 12.1.018</w:t>
      </w:r>
      <w:r w:rsidR="00C26DC8" w:rsidRPr="0001068C">
        <w:rPr>
          <w:rFonts w:ascii="Arial" w:eastAsiaTheme="minorEastAsia" w:hAnsi="Arial" w:cs="Arial"/>
          <w:sz w:val="24"/>
          <w:szCs w:val="24"/>
          <w:lang w:eastAsia="ru-RU"/>
        </w:rPr>
        <w:t>.</w:t>
      </w:r>
    </w:p>
    <w:p w14:paraId="75BF62C9" w14:textId="03AD8E4C" w:rsidR="00A23EE9" w:rsidRPr="0001068C" w:rsidRDefault="001A0AEF"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4.2 </w:t>
      </w:r>
      <w:r w:rsidR="003E5526" w:rsidRPr="0001068C">
        <w:rPr>
          <w:rFonts w:ascii="Arial" w:eastAsiaTheme="minorEastAsia" w:hAnsi="Arial" w:cs="Arial"/>
          <w:sz w:val="24"/>
          <w:szCs w:val="24"/>
          <w:lang w:eastAsia="ru-RU"/>
        </w:rPr>
        <w:t xml:space="preserve">В соответствии с требованиями </w:t>
      </w:r>
      <w:r w:rsidR="003E5526" w:rsidRPr="00E4682C">
        <w:t>ГОСТ 12.1.00</w:t>
      </w:r>
      <w:r w:rsidR="00E4682C">
        <w:t xml:space="preserve">7 </w:t>
      </w:r>
      <w:r w:rsidR="003E5526" w:rsidRPr="0001068C">
        <w:rPr>
          <w:rFonts w:ascii="Arial" w:eastAsiaTheme="minorEastAsia" w:hAnsi="Arial" w:cs="Arial"/>
          <w:sz w:val="24"/>
          <w:szCs w:val="24"/>
          <w:lang w:eastAsia="ru-RU"/>
        </w:rPr>
        <w:t xml:space="preserve">по степени воздействия на организм человека алюминий и его сплавы (в пересчете на алюминий) относят к 3-му классу опасности. В условиях производства преимущественное агрегатное состояние ─ аэрозоль. </w:t>
      </w:r>
    </w:p>
    <w:p w14:paraId="4A3DC057" w14:textId="77777777" w:rsidR="009A0D7E" w:rsidRPr="0001068C" w:rsidRDefault="0015524C"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4.3 </w:t>
      </w:r>
      <w:r w:rsidR="00AE7DE4" w:rsidRPr="0001068C">
        <w:rPr>
          <w:rFonts w:ascii="Arial" w:eastAsiaTheme="minorEastAsia" w:hAnsi="Arial" w:cs="Arial"/>
          <w:sz w:val="24"/>
          <w:szCs w:val="24"/>
          <w:lang w:eastAsia="ru-RU"/>
        </w:rPr>
        <w:t>П</w:t>
      </w:r>
      <w:r w:rsidR="000D306E" w:rsidRPr="0001068C">
        <w:rPr>
          <w:rFonts w:ascii="Arial" w:eastAsiaTheme="minorEastAsia" w:hAnsi="Arial" w:cs="Arial"/>
          <w:sz w:val="24"/>
          <w:szCs w:val="24"/>
          <w:lang w:eastAsia="ru-RU"/>
        </w:rPr>
        <w:t>удра пиротехническая</w:t>
      </w:r>
      <w:r w:rsidR="00AE7DE4" w:rsidRPr="0001068C">
        <w:rPr>
          <w:rFonts w:ascii="Arial" w:eastAsiaTheme="minorEastAsia" w:hAnsi="Arial" w:cs="Arial"/>
          <w:sz w:val="24"/>
          <w:szCs w:val="24"/>
          <w:lang w:eastAsia="ru-RU"/>
        </w:rPr>
        <w:t xml:space="preserve"> </w:t>
      </w:r>
      <w:r w:rsidR="009A0D7E" w:rsidRPr="0001068C">
        <w:rPr>
          <w:rFonts w:ascii="Arial" w:eastAsiaTheme="minorEastAsia" w:hAnsi="Arial" w:cs="Arial"/>
          <w:sz w:val="24"/>
          <w:szCs w:val="24"/>
          <w:lang w:eastAsia="ru-RU"/>
        </w:rPr>
        <w:t xml:space="preserve">во взвешенном состоянии в атмосфере воздуха (аэрозоль) взрывоопасна, а в насыпном состоянии (аэрогель) - </w:t>
      </w:r>
      <w:r w:rsidR="00696E73" w:rsidRPr="0001068C">
        <w:rPr>
          <w:rFonts w:ascii="Arial" w:eastAsiaTheme="minorEastAsia" w:hAnsi="Arial" w:cs="Arial"/>
          <w:sz w:val="24"/>
          <w:szCs w:val="24"/>
          <w:lang w:eastAsia="ru-RU"/>
        </w:rPr>
        <w:t>пожароопасная</w:t>
      </w:r>
      <w:r w:rsidR="009A0D7E" w:rsidRPr="0001068C">
        <w:rPr>
          <w:rFonts w:ascii="Arial" w:eastAsiaTheme="minorEastAsia" w:hAnsi="Arial" w:cs="Arial"/>
          <w:sz w:val="24"/>
          <w:szCs w:val="24"/>
          <w:lang w:eastAsia="ru-RU"/>
        </w:rPr>
        <w:t xml:space="preserve">. </w:t>
      </w:r>
    </w:p>
    <w:p w14:paraId="7F827712" w14:textId="57B9A25F" w:rsidR="00A03D05" w:rsidRDefault="006C36E2"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При наличии источника инициирования воспламенения</w:t>
      </w:r>
      <w:r w:rsidR="00A03D05" w:rsidRPr="00A03D05">
        <w:rPr>
          <w:rFonts w:ascii="Arial" w:eastAsiaTheme="minorEastAsia" w:hAnsi="Arial" w:cs="Arial"/>
          <w:sz w:val="24"/>
          <w:szCs w:val="24"/>
          <w:lang w:eastAsia="ru-RU"/>
        </w:rPr>
        <w:t xml:space="preserve"> аэрозоль алюминиевой пыли при концентрации выше нижнего концентрационного предела (НКПР) взрывается.</w:t>
      </w:r>
    </w:p>
    <w:p w14:paraId="2AE1FF5C" w14:textId="77777777" w:rsidR="00A03D05" w:rsidRDefault="00A03D05"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Пример ― </w:t>
      </w:r>
      <w:r w:rsidR="006C36E2" w:rsidRPr="0001068C">
        <w:rPr>
          <w:rFonts w:ascii="Arial" w:eastAsiaTheme="minorEastAsia" w:hAnsi="Arial" w:cs="Arial"/>
          <w:sz w:val="24"/>
          <w:szCs w:val="24"/>
          <w:lang w:eastAsia="ru-RU"/>
        </w:rPr>
        <w:t>горящие или накаленные тела, искрение от удара и трения, тепловые проявления химических реакций и механических воздействий, электрические разряды и т.д.)</w:t>
      </w:r>
    </w:p>
    <w:p w14:paraId="3E08A53E" w14:textId="1EA3D378" w:rsidR="006C36E2" w:rsidRPr="00322D63" w:rsidRDefault="006C36E2"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При этом осевшая в помещении алюминиевая пыль может перейти во взвешенное состояние и вызвать дополнительный, более сильный взрыв. НКПР </w:t>
      </w:r>
      <w:r w:rsidRPr="00322D63">
        <w:rPr>
          <w:rFonts w:ascii="Arial" w:eastAsiaTheme="minorEastAsia" w:hAnsi="Arial" w:cs="Arial"/>
          <w:sz w:val="24"/>
          <w:szCs w:val="24"/>
          <w:lang w:eastAsia="ru-RU"/>
        </w:rPr>
        <w:t>алюминиевой пыли не менее 40 г/м</w:t>
      </w:r>
      <w:r w:rsidRPr="00322D63">
        <w:rPr>
          <w:rFonts w:ascii="Arial" w:eastAsiaTheme="minorEastAsia" w:hAnsi="Arial" w:cs="Arial"/>
          <w:sz w:val="24"/>
          <w:szCs w:val="24"/>
          <w:vertAlign w:val="superscript"/>
          <w:lang w:eastAsia="ru-RU"/>
        </w:rPr>
        <w:t>3</w:t>
      </w:r>
      <w:r w:rsidRPr="00322D63">
        <w:rPr>
          <w:rFonts w:ascii="Arial" w:eastAsiaTheme="minorEastAsia" w:hAnsi="Arial" w:cs="Arial"/>
          <w:sz w:val="24"/>
          <w:szCs w:val="24"/>
          <w:lang w:eastAsia="ru-RU"/>
        </w:rPr>
        <w:t>, ориентировочные значения показателей температуры воспламенения аэрозоля 540 °С, а</w:t>
      </w:r>
      <w:r w:rsidR="00DE5CA8" w:rsidRPr="00322D63">
        <w:rPr>
          <w:rFonts w:ascii="Arial" w:eastAsiaTheme="minorEastAsia" w:hAnsi="Arial" w:cs="Arial"/>
          <w:sz w:val="24"/>
          <w:szCs w:val="24"/>
          <w:lang w:eastAsia="ru-RU"/>
        </w:rPr>
        <w:t>эрогеля 320 °С. При взрыве аэров</w:t>
      </w:r>
      <w:r w:rsidRPr="00322D63">
        <w:rPr>
          <w:rFonts w:ascii="Arial" w:eastAsiaTheme="minorEastAsia" w:hAnsi="Arial" w:cs="Arial"/>
          <w:sz w:val="24"/>
          <w:szCs w:val="24"/>
          <w:lang w:eastAsia="ru-RU"/>
        </w:rPr>
        <w:t>звеси алюминиевой пыли максимальное давление взрыва достигает 0,8 МПа, при этом максимальная скорость нарастания давления взрыва составляет 35 МПа·с</w:t>
      </w:r>
      <w:r w:rsidR="001B7379" w:rsidRPr="00322D63">
        <w:rPr>
          <w:rFonts w:ascii="Arial" w:eastAsiaTheme="minorEastAsia" w:hAnsi="Arial" w:cs="Arial"/>
          <w:sz w:val="24"/>
          <w:szCs w:val="24"/>
          <w:vertAlign w:val="superscript"/>
          <w:lang w:eastAsia="ru-RU"/>
        </w:rPr>
        <w:t>-1</w:t>
      </w:r>
      <w:r w:rsidRPr="00322D63">
        <w:rPr>
          <w:rFonts w:ascii="Arial" w:eastAsiaTheme="minorEastAsia" w:hAnsi="Arial" w:cs="Arial"/>
          <w:sz w:val="24"/>
          <w:szCs w:val="24"/>
          <w:lang w:eastAsia="ru-RU"/>
        </w:rPr>
        <w:t xml:space="preserve">, а средняя </w:t>
      </w:r>
      <w:r w:rsidR="00C26DC8" w:rsidRPr="00322D63">
        <w:rPr>
          <w:rFonts w:ascii="Arial" w:eastAsiaTheme="minorEastAsia" w:hAnsi="Arial" w:cs="Arial"/>
          <w:sz w:val="24"/>
          <w:szCs w:val="24"/>
          <w:lang w:eastAsia="ru-RU"/>
        </w:rPr>
        <w:t>–</w:t>
      </w:r>
      <w:r w:rsidRPr="00322D63">
        <w:rPr>
          <w:rFonts w:ascii="Arial" w:eastAsiaTheme="minorEastAsia" w:hAnsi="Arial" w:cs="Arial"/>
          <w:sz w:val="24"/>
          <w:szCs w:val="24"/>
          <w:lang w:eastAsia="ru-RU"/>
        </w:rPr>
        <w:t xml:space="preserve"> 25 МПа·с</w:t>
      </w:r>
      <w:r w:rsidR="001B7379" w:rsidRPr="00322D63">
        <w:rPr>
          <w:rFonts w:ascii="Arial" w:eastAsiaTheme="minorEastAsia" w:hAnsi="Arial" w:cs="Arial"/>
          <w:sz w:val="24"/>
          <w:szCs w:val="24"/>
          <w:vertAlign w:val="superscript"/>
          <w:lang w:eastAsia="ru-RU"/>
        </w:rPr>
        <w:t>-1</w:t>
      </w:r>
      <w:r w:rsidR="00CB5DF7" w:rsidRPr="00322D63">
        <w:rPr>
          <w:rFonts w:ascii="Arial" w:eastAsiaTheme="minorEastAsia" w:hAnsi="Arial" w:cs="Arial"/>
          <w:sz w:val="24"/>
          <w:szCs w:val="24"/>
          <w:lang w:eastAsia="ru-RU"/>
        </w:rPr>
        <w:t>.</w:t>
      </w:r>
    </w:p>
    <w:p w14:paraId="357BAD92" w14:textId="004E39EE" w:rsidR="006C36E2" w:rsidRPr="00322D63" w:rsidRDefault="00B8372A"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 xml:space="preserve">4.4 </w:t>
      </w:r>
      <w:r w:rsidR="00E4682C" w:rsidRPr="00322D63">
        <w:rPr>
          <w:rFonts w:ascii="Arial" w:eastAsiaTheme="minorEastAsia" w:hAnsi="Arial" w:cs="Arial"/>
          <w:sz w:val="24"/>
          <w:szCs w:val="24"/>
          <w:lang w:eastAsia="ru-RU"/>
        </w:rPr>
        <w:t>Перечисленные п</w:t>
      </w:r>
      <w:r w:rsidR="006C36E2" w:rsidRPr="00322D63">
        <w:rPr>
          <w:rFonts w:ascii="Arial" w:eastAsiaTheme="minorEastAsia" w:hAnsi="Arial" w:cs="Arial"/>
          <w:sz w:val="24"/>
          <w:szCs w:val="24"/>
          <w:lang w:eastAsia="ru-RU"/>
        </w:rPr>
        <w:t xml:space="preserve">оказатели пожаровзрывоопасности определены в соответствии с </w:t>
      </w:r>
      <w:r w:rsidR="006C36E2" w:rsidRPr="00322D63">
        <w:rPr>
          <w:rFonts w:ascii="Arial" w:hAnsi="Arial" w:cs="Arial"/>
          <w:sz w:val="24"/>
          <w:szCs w:val="24"/>
        </w:rPr>
        <w:t xml:space="preserve">ГОСТ 12.1.044 </w:t>
      </w:r>
      <w:r w:rsidR="00CB5DF7" w:rsidRPr="00322D63">
        <w:rPr>
          <w:rFonts w:ascii="Arial" w:eastAsiaTheme="minorEastAsia" w:hAnsi="Arial" w:cs="Arial"/>
          <w:sz w:val="24"/>
          <w:szCs w:val="24"/>
          <w:lang w:eastAsia="ru-RU"/>
        </w:rPr>
        <w:t>.</w:t>
      </w:r>
    </w:p>
    <w:p w14:paraId="64BE8D0F" w14:textId="519FF0C5" w:rsidR="006C36E2" w:rsidRPr="00322D63" w:rsidRDefault="00B8372A"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 xml:space="preserve">4.5 </w:t>
      </w:r>
      <w:r w:rsidR="006C36E2" w:rsidRPr="00322D63">
        <w:rPr>
          <w:rFonts w:ascii="Arial" w:eastAsiaTheme="minorEastAsia" w:hAnsi="Arial" w:cs="Arial"/>
          <w:sz w:val="24"/>
          <w:szCs w:val="24"/>
          <w:lang w:eastAsia="ru-RU"/>
        </w:rPr>
        <w:t>При работе с пудрой необходимо избегать пыления и скоплений осевшей пыли, не допускать наличия источнико</w:t>
      </w:r>
      <w:r w:rsidR="00993A3A" w:rsidRPr="00322D63">
        <w:rPr>
          <w:rFonts w:ascii="Arial" w:eastAsiaTheme="minorEastAsia" w:hAnsi="Arial" w:cs="Arial"/>
          <w:sz w:val="24"/>
          <w:szCs w:val="24"/>
          <w:lang w:eastAsia="ru-RU"/>
        </w:rPr>
        <w:t>в инициирования воспламенения.</w:t>
      </w:r>
      <w:r w:rsidR="006C36E2" w:rsidRPr="00322D63">
        <w:rPr>
          <w:rFonts w:ascii="Arial" w:eastAsiaTheme="minorEastAsia" w:hAnsi="Arial" w:cs="Arial"/>
          <w:sz w:val="24"/>
          <w:szCs w:val="24"/>
          <w:lang w:eastAsia="ru-RU"/>
        </w:rPr>
        <w:t xml:space="preserve"> </w:t>
      </w:r>
    </w:p>
    <w:p w14:paraId="7D365C2D" w14:textId="7FE4A79B" w:rsidR="006C36E2" w:rsidRPr="00322D63" w:rsidRDefault="00B8372A"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 xml:space="preserve">4.6 </w:t>
      </w:r>
      <w:r w:rsidR="00C65A8F" w:rsidRPr="00322D63">
        <w:rPr>
          <w:rFonts w:ascii="Arial" w:eastAsiaTheme="minorEastAsia" w:hAnsi="Arial" w:cs="Arial"/>
          <w:sz w:val="24"/>
          <w:szCs w:val="24"/>
          <w:lang w:eastAsia="ru-RU"/>
        </w:rPr>
        <w:t>П</w:t>
      </w:r>
      <w:r w:rsidR="0015524C" w:rsidRPr="00322D63">
        <w:rPr>
          <w:rFonts w:ascii="Arial" w:eastAsiaTheme="minorEastAsia" w:hAnsi="Arial" w:cs="Arial"/>
          <w:sz w:val="24"/>
          <w:szCs w:val="24"/>
          <w:lang w:eastAsia="ru-RU"/>
        </w:rPr>
        <w:t xml:space="preserve">ри попадании в </w:t>
      </w:r>
      <w:r w:rsidR="00F31338" w:rsidRPr="00322D63">
        <w:rPr>
          <w:rFonts w:ascii="Arial" w:eastAsiaTheme="minorEastAsia" w:hAnsi="Arial" w:cs="Arial"/>
          <w:sz w:val="24"/>
          <w:szCs w:val="24"/>
          <w:lang w:eastAsia="ru-RU"/>
        </w:rPr>
        <w:t xml:space="preserve">пудру пиротехническую </w:t>
      </w:r>
      <w:r w:rsidR="00C65A8F" w:rsidRPr="00322D63">
        <w:rPr>
          <w:rFonts w:ascii="Arial" w:eastAsiaTheme="minorEastAsia" w:hAnsi="Arial" w:cs="Arial"/>
          <w:sz w:val="24"/>
          <w:szCs w:val="24"/>
          <w:lang w:eastAsia="ru-RU"/>
        </w:rPr>
        <w:t>воды возможно ее самовозгорание. Опасность возрастает по мере увеличения дисперсности пудры.</w:t>
      </w:r>
    </w:p>
    <w:p w14:paraId="297B217C" w14:textId="08264EF9" w:rsidR="00C65A8F" w:rsidRPr="00322D63" w:rsidRDefault="00C65A8F"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4.</w:t>
      </w:r>
      <w:r w:rsidR="00B8372A" w:rsidRPr="00322D63">
        <w:rPr>
          <w:rFonts w:ascii="Arial" w:eastAsiaTheme="minorEastAsia" w:hAnsi="Arial" w:cs="Arial"/>
          <w:sz w:val="24"/>
          <w:szCs w:val="24"/>
          <w:lang w:eastAsia="ru-RU"/>
        </w:rPr>
        <w:t xml:space="preserve">7 </w:t>
      </w:r>
      <w:r w:rsidR="001B51AF" w:rsidRPr="00322D63">
        <w:rPr>
          <w:rFonts w:ascii="Arial" w:eastAsiaTheme="minorEastAsia" w:hAnsi="Arial" w:cs="Arial"/>
          <w:sz w:val="24"/>
          <w:szCs w:val="24"/>
          <w:lang w:eastAsia="ru-RU"/>
        </w:rPr>
        <w:t xml:space="preserve">Производственные помещения должны соответствовать требованиям пожарной безопасности по </w:t>
      </w:r>
      <w:r w:rsidR="001B51AF" w:rsidRPr="00322D63">
        <w:rPr>
          <w:rFonts w:ascii="Arial" w:hAnsi="Arial" w:cs="Arial"/>
          <w:sz w:val="24"/>
          <w:szCs w:val="24"/>
        </w:rPr>
        <w:t>ГОСТ 12.1.004</w:t>
      </w:r>
      <w:r w:rsidR="001B51AF" w:rsidRPr="00322D63">
        <w:rPr>
          <w:rFonts w:ascii="Arial" w:eastAsiaTheme="minorEastAsia" w:hAnsi="Arial" w:cs="Arial"/>
          <w:sz w:val="24"/>
          <w:szCs w:val="24"/>
          <w:lang w:eastAsia="ru-RU"/>
        </w:rPr>
        <w:t xml:space="preserve">, взрывобезопасности по </w:t>
      </w:r>
      <w:r w:rsidR="001B51AF" w:rsidRPr="00322D63">
        <w:rPr>
          <w:rFonts w:ascii="Arial" w:hAnsi="Arial" w:cs="Arial"/>
          <w:sz w:val="24"/>
          <w:szCs w:val="24"/>
        </w:rPr>
        <w:t>ГОСТ 12.1.010</w:t>
      </w:r>
      <w:r w:rsidR="001B51AF" w:rsidRPr="00322D63">
        <w:rPr>
          <w:rFonts w:ascii="Arial" w:eastAsiaTheme="minorEastAsia" w:hAnsi="Arial" w:cs="Arial"/>
          <w:sz w:val="24"/>
          <w:szCs w:val="24"/>
          <w:lang w:eastAsia="ru-RU"/>
        </w:rPr>
        <w:t xml:space="preserve"> и должны быть оборудованы знаками пожароопасности по </w:t>
      </w:r>
      <w:r w:rsidR="001B51AF" w:rsidRPr="00322D63">
        <w:rPr>
          <w:rFonts w:ascii="Arial" w:hAnsi="Arial" w:cs="Arial"/>
          <w:sz w:val="24"/>
          <w:szCs w:val="24"/>
        </w:rPr>
        <w:t>ГОСТ 12.4.026</w:t>
      </w:r>
      <w:r w:rsidR="001B51AF" w:rsidRPr="00322D63">
        <w:rPr>
          <w:rFonts w:ascii="Arial" w:eastAsiaTheme="minorEastAsia" w:hAnsi="Arial" w:cs="Arial"/>
          <w:sz w:val="24"/>
          <w:szCs w:val="24"/>
          <w:lang w:eastAsia="ru-RU"/>
        </w:rPr>
        <w:t xml:space="preserve">, средствами пожаротушения по </w:t>
      </w:r>
      <w:r w:rsidR="001B51AF" w:rsidRPr="00322D63">
        <w:rPr>
          <w:rFonts w:ascii="Arial" w:hAnsi="Arial" w:cs="Arial"/>
          <w:sz w:val="24"/>
          <w:szCs w:val="24"/>
        </w:rPr>
        <w:t>ГОСТ 12.4.009</w:t>
      </w:r>
      <w:r w:rsidR="001B51AF" w:rsidRPr="00322D63">
        <w:rPr>
          <w:rFonts w:ascii="Arial" w:eastAsiaTheme="minorEastAsia" w:hAnsi="Arial" w:cs="Arial"/>
          <w:sz w:val="24"/>
          <w:szCs w:val="24"/>
          <w:lang w:eastAsia="ru-RU"/>
        </w:rPr>
        <w:t>.</w:t>
      </w:r>
    </w:p>
    <w:p w14:paraId="73C064B1" w14:textId="6B4A76B1" w:rsidR="001B51AF" w:rsidRPr="00322D63" w:rsidRDefault="00B8372A"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 xml:space="preserve">4.8 </w:t>
      </w:r>
      <w:r w:rsidR="0015524C" w:rsidRPr="00322D63">
        <w:rPr>
          <w:rFonts w:ascii="Arial" w:eastAsiaTheme="minorEastAsia" w:hAnsi="Arial" w:cs="Arial"/>
          <w:sz w:val="24"/>
          <w:szCs w:val="24"/>
          <w:lang w:eastAsia="ru-RU"/>
        </w:rPr>
        <w:t xml:space="preserve">Для тушения </w:t>
      </w:r>
      <w:r w:rsidR="00F31338" w:rsidRPr="00322D63">
        <w:rPr>
          <w:rFonts w:ascii="Arial" w:eastAsiaTheme="minorEastAsia" w:hAnsi="Arial" w:cs="Arial"/>
          <w:sz w:val="24"/>
          <w:szCs w:val="24"/>
          <w:lang w:eastAsia="ru-RU"/>
        </w:rPr>
        <w:t xml:space="preserve">пудры пиротехнической </w:t>
      </w:r>
      <w:r w:rsidR="00C65A8F" w:rsidRPr="00322D63">
        <w:rPr>
          <w:rFonts w:ascii="Arial" w:eastAsiaTheme="minorEastAsia" w:hAnsi="Arial" w:cs="Arial"/>
          <w:sz w:val="24"/>
          <w:szCs w:val="24"/>
          <w:lang w:eastAsia="ru-RU"/>
        </w:rPr>
        <w:t>применяют: песок,</w:t>
      </w:r>
      <w:r w:rsidR="00DE368E" w:rsidRPr="00322D63">
        <w:rPr>
          <w:rFonts w:ascii="Arial" w:hAnsi="Arial" w:cs="Arial"/>
          <w:sz w:val="24"/>
          <w:szCs w:val="24"/>
        </w:rPr>
        <w:t xml:space="preserve"> </w:t>
      </w:r>
      <w:r w:rsidR="00DE368E" w:rsidRPr="00322D63">
        <w:rPr>
          <w:rFonts w:ascii="Arial" w:eastAsiaTheme="minorEastAsia" w:hAnsi="Arial" w:cs="Arial"/>
          <w:sz w:val="24"/>
          <w:szCs w:val="24"/>
          <w:lang w:eastAsia="ru-RU"/>
        </w:rPr>
        <w:t>противопожарное</w:t>
      </w:r>
      <w:r w:rsidR="00C65A8F" w:rsidRPr="00322D63">
        <w:rPr>
          <w:rFonts w:ascii="Arial" w:eastAsiaTheme="minorEastAsia" w:hAnsi="Arial" w:cs="Arial"/>
          <w:sz w:val="24"/>
          <w:szCs w:val="24"/>
          <w:lang w:eastAsia="ru-RU"/>
        </w:rPr>
        <w:t xml:space="preserve"> </w:t>
      </w:r>
      <w:r w:rsidR="00DE368E" w:rsidRPr="00322D63">
        <w:rPr>
          <w:rFonts w:ascii="Arial" w:hAnsi="Arial" w:cs="Arial"/>
          <w:sz w:val="24"/>
          <w:szCs w:val="24"/>
        </w:rPr>
        <w:t xml:space="preserve">полотно </w:t>
      </w:r>
      <w:r w:rsidR="004B626A" w:rsidRPr="00322D63">
        <w:rPr>
          <w:rFonts w:ascii="Arial" w:eastAsiaTheme="minorEastAsia" w:hAnsi="Arial" w:cs="Arial"/>
          <w:sz w:val="24"/>
          <w:szCs w:val="24"/>
          <w:lang w:eastAsia="ru-RU"/>
        </w:rPr>
        <w:t>для изоляции очага возгорания</w:t>
      </w:r>
      <w:r w:rsidR="00C65A8F" w:rsidRPr="00322D63">
        <w:rPr>
          <w:rFonts w:ascii="Arial" w:eastAsiaTheme="minorEastAsia" w:hAnsi="Arial" w:cs="Arial"/>
          <w:sz w:val="24"/>
          <w:szCs w:val="24"/>
          <w:lang w:eastAsia="ru-RU"/>
        </w:rPr>
        <w:t xml:space="preserve">, сухие порошки глинозема, магнезита, обезвоженного карналлита и огнетушащие порошки на </w:t>
      </w:r>
      <w:r w:rsidR="00C65A8F" w:rsidRPr="00322D63">
        <w:rPr>
          <w:rFonts w:ascii="Arial" w:eastAsiaTheme="minorEastAsia" w:hAnsi="Arial" w:cs="Arial"/>
          <w:sz w:val="24"/>
          <w:szCs w:val="24"/>
          <w:lang w:eastAsia="ru-RU"/>
        </w:rPr>
        <w:lastRenderedPageBreak/>
        <w:t>основе хлоридов щелочных и щелочноземельных металлов. Знак безопасности: "Запрещается тушить водой"</w:t>
      </w:r>
      <w:bookmarkStart w:id="0" w:name="P0116"/>
      <w:bookmarkStart w:id="1" w:name="P0118"/>
      <w:bookmarkStart w:id="2" w:name="P011A"/>
      <w:bookmarkEnd w:id="0"/>
      <w:bookmarkEnd w:id="1"/>
      <w:bookmarkEnd w:id="2"/>
    </w:p>
    <w:p w14:paraId="36E3C18E" w14:textId="07256781" w:rsidR="00A23EE9" w:rsidRPr="00322D63" w:rsidRDefault="00C65A8F"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4.</w:t>
      </w:r>
      <w:r w:rsidR="00B8372A" w:rsidRPr="00322D63">
        <w:rPr>
          <w:rFonts w:ascii="Arial" w:eastAsiaTheme="minorEastAsia" w:hAnsi="Arial" w:cs="Arial"/>
          <w:sz w:val="24"/>
          <w:szCs w:val="24"/>
          <w:lang w:eastAsia="ru-RU"/>
        </w:rPr>
        <w:t xml:space="preserve">9 </w:t>
      </w:r>
      <w:r w:rsidR="001B51AF" w:rsidRPr="00322D63">
        <w:rPr>
          <w:rFonts w:ascii="Arial" w:eastAsiaTheme="minorEastAsia" w:hAnsi="Arial" w:cs="Arial"/>
          <w:sz w:val="24"/>
          <w:szCs w:val="24"/>
          <w:lang w:eastAsia="ru-RU"/>
        </w:rPr>
        <w:t>Для снятия статического электричества</w:t>
      </w:r>
      <w:r w:rsidRPr="00322D63">
        <w:rPr>
          <w:rFonts w:ascii="Arial" w:eastAsiaTheme="minorEastAsia" w:hAnsi="Arial" w:cs="Arial"/>
          <w:sz w:val="24"/>
          <w:szCs w:val="24"/>
          <w:lang w:eastAsia="ru-RU"/>
        </w:rPr>
        <w:t>,</w:t>
      </w:r>
      <w:r w:rsidR="001B51AF" w:rsidRPr="00322D63">
        <w:rPr>
          <w:rFonts w:ascii="Arial" w:eastAsiaTheme="minorEastAsia" w:hAnsi="Arial" w:cs="Arial"/>
          <w:sz w:val="24"/>
          <w:szCs w:val="24"/>
          <w:lang w:eastAsia="ru-RU"/>
        </w:rPr>
        <w:t xml:space="preserve"> </w:t>
      </w:r>
      <w:r w:rsidR="009A0D7E" w:rsidRPr="00322D63">
        <w:rPr>
          <w:rFonts w:ascii="Arial" w:eastAsiaTheme="minorEastAsia" w:hAnsi="Arial" w:cs="Arial"/>
          <w:sz w:val="24"/>
          <w:szCs w:val="24"/>
          <w:lang w:eastAsia="ru-RU"/>
        </w:rPr>
        <w:t>технологическое оборудование должно</w:t>
      </w:r>
      <w:r w:rsidR="001B51AF" w:rsidRPr="00322D63">
        <w:rPr>
          <w:rFonts w:ascii="Arial" w:eastAsiaTheme="minorEastAsia" w:hAnsi="Arial" w:cs="Arial"/>
          <w:sz w:val="24"/>
          <w:szCs w:val="24"/>
          <w:lang w:eastAsia="ru-RU"/>
        </w:rPr>
        <w:t xml:space="preserve"> иметь заземление, выполненное и обозначенное в соответствии с </w:t>
      </w:r>
      <w:r w:rsidR="001B51AF" w:rsidRPr="00322D63">
        <w:rPr>
          <w:rFonts w:ascii="Arial" w:hAnsi="Arial" w:cs="Arial"/>
          <w:sz w:val="24"/>
          <w:szCs w:val="24"/>
        </w:rPr>
        <w:t>ГОСТ 12.2.007</w:t>
      </w:r>
      <w:r w:rsidR="00B22E7A" w:rsidRPr="00322D63">
        <w:rPr>
          <w:rFonts w:ascii="Arial" w:eastAsiaTheme="minorEastAsia" w:hAnsi="Arial" w:cs="Arial"/>
          <w:sz w:val="24"/>
          <w:szCs w:val="24"/>
          <w:lang w:eastAsia="ru-RU"/>
        </w:rPr>
        <w:t>,</w:t>
      </w:r>
      <w:r w:rsidR="001B51AF" w:rsidRPr="00322D63">
        <w:rPr>
          <w:rFonts w:ascii="Arial" w:eastAsiaTheme="minorEastAsia" w:hAnsi="Arial" w:cs="Arial"/>
          <w:sz w:val="24"/>
          <w:szCs w:val="24"/>
          <w:lang w:eastAsia="ru-RU"/>
        </w:rPr>
        <w:t xml:space="preserve"> </w:t>
      </w:r>
      <w:r w:rsidR="001B51AF" w:rsidRPr="00322D63">
        <w:rPr>
          <w:rFonts w:ascii="Arial" w:hAnsi="Arial" w:cs="Arial"/>
          <w:sz w:val="24"/>
          <w:szCs w:val="24"/>
        </w:rPr>
        <w:t>ГОСТ 12.2.007.14</w:t>
      </w:r>
      <w:r w:rsidR="001B51AF" w:rsidRPr="00322D63">
        <w:rPr>
          <w:rFonts w:ascii="Arial" w:eastAsiaTheme="minorEastAsia" w:hAnsi="Arial" w:cs="Arial"/>
          <w:sz w:val="24"/>
          <w:szCs w:val="24"/>
          <w:lang w:eastAsia="ru-RU"/>
        </w:rPr>
        <w:t xml:space="preserve">, </w:t>
      </w:r>
      <w:r w:rsidR="001B51AF" w:rsidRPr="00322D63">
        <w:rPr>
          <w:rFonts w:ascii="Arial" w:hAnsi="Arial" w:cs="Arial"/>
          <w:sz w:val="24"/>
          <w:szCs w:val="24"/>
        </w:rPr>
        <w:t>ГОСТ 21130</w:t>
      </w:r>
      <w:r w:rsidR="001B51AF" w:rsidRPr="00322D63">
        <w:rPr>
          <w:rFonts w:ascii="Arial" w:eastAsiaTheme="minorEastAsia" w:hAnsi="Arial" w:cs="Arial"/>
          <w:sz w:val="24"/>
          <w:szCs w:val="24"/>
          <w:lang w:eastAsia="ru-RU"/>
        </w:rPr>
        <w:t>.</w:t>
      </w:r>
    </w:p>
    <w:p w14:paraId="5A8523C0" w14:textId="3137712E" w:rsidR="00A23EE9" w:rsidRPr="00322D63" w:rsidRDefault="00B8372A" w:rsidP="007D1F5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heme="minorEastAsia" w:hAnsi="Arial" w:cs="Arial"/>
          <w:sz w:val="24"/>
          <w:szCs w:val="24"/>
          <w:lang w:eastAsia="ru-RU"/>
        </w:rPr>
        <w:t xml:space="preserve">4.10 </w:t>
      </w:r>
      <w:r w:rsidR="001A0AEF" w:rsidRPr="00322D63">
        <w:rPr>
          <w:rFonts w:ascii="Arial" w:eastAsiaTheme="minorEastAsia" w:hAnsi="Arial" w:cs="Arial"/>
          <w:sz w:val="24"/>
          <w:szCs w:val="24"/>
          <w:lang w:eastAsia="ru-RU"/>
        </w:rPr>
        <w:t>Алюминиевая пыль не образует токсичных соединений при высоких температурах (условия пожара).</w:t>
      </w:r>
    </w:p>
    <w:p w14:paraId="40B95B4F" w14:textId="4250FDA3" w:rsidR="00A23EE9" w:rsidRPr="00322D63" w:rsidRDefault="00B8372A" w:rsidP="007D1F5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22D63">
        <w:rPr>
          <w:rFonts w:ascii="Arial" w:eastAsia="Times New Roman" w:hAnsi="Arial" w:cs="Arial"/>
          <w:sz w:val="24"/>
          <w:szCs w:val="24"/>
          <w:lang w:eastAsia="ru-RU"/>
        </w:rPr>
        <w:t xml:space="preserve">4.11 </w:t>
      </w:r>
      <w:r w:rsidR="00A23EE9" w:rsidRPr="00322D63">
        <w:rPr>
          <w:rFonts w:ascii="Arial" w:eastAsia="Times New Roman" w:hAnsi="Arial" w:cs="Arial"/>
          <w:sz w:val="24"/>
          <w:szCs w:val="24"/>
          <w:lang w:eastAsia="ru-RU"/>
        </w:rPr>
        <w:t xml:space="preserve">Необходимо соблюдать правила общей и личной гигиены и безопасности труда, избегать вдыхания пыли, попадания в глаза и на кожу. При работе следует применять средства индивидуальной защиты: </w:t>
      </w:r>
    </w:p>
    <w:p w14:paraId="21F0C862" w14:textId="77777777" w:rsidR="00A23EE9" w:rsidRPr="00322D63" w:rsidRDefault="00A23EE9" w:rsidP="007D1F54">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322D63">
        <w:rPr>
          <w:rFonts w:ascii="Arial" w:eastAsia="Times New Roman" w:hAnsi="Arial" w:cs="Arial"/>
          <w:sz w:val="24"/>
          <w:szCs w:val="24"/>
          <w:lang w:eastAsia="ru-RU"/>
        </w:rPr>
        <w:t>респираторы по ГОСТ</w:t>
      </w:r>
      <w:r w:rsidR="00C26DC8" w:rsidRPr="00322D63">
        <w:rPr>
          <w:rFonts w:ascii="Arial" w:eastAsia="Times New Roman" w:hAnsi="Arial" w:cs="Arial"/>
          <w:sz w:val="24"/>
          <w:szCs w:val="24"/>
          <w:lang w:val="en-US" w:eastAsia="ru-RU"/>
        </w:rPr>
        <w:t xml:space="preserve"> </w:t>
      </w:r>
      <w:r w:rsidRPr="00322D63">
        <w:rPr>
          <w:rFonts w:ascii="Arial" w:eastAsia="Times New Roman" w:hAnsi="Arial" w:cs="Arial"/>
          <w:sz w:val="24"/>
          <w:szCs w:val="24"/>
          <w:lang w:eastAsia="ru-RU"/>
        </w:rPr>
        <w:t>12.4.028</w:t>
      </w:r>
      <w:r w:rsidR="00C26DC8" w:rsidRPr="00322D63">
        <w:rPr>
          <w:rFonts w:ascii="Arial" w:eastAsia="Times New Roman" w:hAnsi="Arial" w:cs="Arial"/>
          <w:sz w:val="24"/>
          <w:szCs w:val="24"/>
          <w:lang w:val="en-US" w:eastAsia="ru-RU"/>
        </w:rPr>
        <w:t>;</w:t>
      </w:r>
      <w:r w:rsidRPr="00322D63">
        <w:rPr>
          <w:rFonts w:ascii="Arial" w:eastAsia="Times New Roman" w:hAnsi="Arial" w:cs="Arial"/>
          <w:sz w:val="24"/>
          <w:szCs w:val="24"/>
          <w:lang w:eastAsia="ru-RU"/>
        </w:rPr>
        <w:t xml:space="preserve"> </w:t>
      </w:r>
    </w:p>
    <w:p w14:paraId="2D44138C" w14:textId="77777777" w:rsidR="00A23EE9" w:rsidRPr="00322D63" w:rsidRDefault="00A23EE9" w:rsidP="007D1F54">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322D63">
        <w:rPr>
          <w:rFonts w:ascii="Arial" w:eastAsia="Times New Roman" w:hAnsi="Arial" w:cs="Arial"/>
          <w:sz w:val="24"/>
          <w:szCs w:val="24"/>
          <w:lang w:eastAsia="ru-RU"/>
        </w:rPr>
        <w:t>пылезащитную одежду по ГОСТ 12.4.099 и ГОСТ 12.4.100;</w:t>
      </w:r>
    </w:p>
    <w:p w14:paraId="7B3F5384" w14:textId="1F591CCB" w:rsidR="00B8372A" w:rsidRPr="00322D63" w:rsidRDefault="00D351CF" w:rsidP="007D1F54">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322D63">
        <w:rPr>
          <w:rFonts w:ascii="Arial" w:eastAsia="Times New Roman" w:hAnsi="Arial" w:cs="Arial"/>
          <w:sz w:val="24"/>
          <w:szCs w:val="24"/>
          <w:lang w:eastAsia="ru-RU"/>
        </w:rPr>
        <w:t>очки по ГОСТ 12.4.253</w:t>
      </w:r>
      <w:r w:rsidR="00A23EE9" w:rsidRPr="00322D63">
        <w:rPr>
          <w:rFonts w:ascii="Arial" w:eastAsia="Times New Roman" w:hAnsi="Arial" w:cs="Arial"/>
          <w:sz w:val="24"/>
          <w:szCs w:val="24"/>
          <w:lang w:eastAsia="ru-RU"/>
        </w:rPr>
        <w:t>.</w:t>
      </w:r>
    </w:p>
    <w:p w14:paraId="4E3B4ED1" w14:textId="131B4D6D" w:rsidR="00C55E6C" w:rsidRDefault="00B8372A" w:rsidP="007D1F54">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r w:rsidRPr="00322D63">
        <w:rPr>
          <w:rFonts w:ascii="Arial" w:eastAsia="Times New Roman" w:hAnsi="Arial" w:cs="Arial"/>
          <w:sz w:val="24"/>
          <w:szCs w:val="24"/>
          <w:lang w:eastAsia="ru-RU"/>
        </w:rPr>
        <w:t xml:space="preserve">4.12 </w:t>
      </w:r>
      <w:r w:rsidR="00D351CF" w:rsidRPr="00322D63">
        <w:rPr>
          <w:rFonts w:ascii="Arial" w:eastAsia="Times New Roman" w:hAnsi="Arial" w:cs="Arial"/>
          <w:sz w:val="24"/>
          <w:szCs w:val="24"/>
          <w:lang w:eastAsia="ru-RU"/>
        </w:rPr>
        <w:t xml:space="preserve">При вдыхании алюминиевая пыль обладает фиброгенным действием. Возможно развитие алюминоза легких, раздражение слизистых оболочек глаз, носа. </w:t>
      </w:r>
    </w:p>
    <w:p w14:paraId="197616AE" w14:textId="77777777" w:rsidR="00322D63" w:rsidRPr="00322D63" w:rsidRDefault="00322D63" w:rsidP="007D1F54">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p>
    <w:p w14:paraId="544B988B" w14:textId="77777777" w:rsidR="0022433B" w:rsidRPr="007D1F54" w:rsidRDefault="00475FE6" w:rsidP="007D1F54">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b/>
          <w:sz w:val="28"/>
          <w:szCs w:val="28"/>
          <w:lang w:eastAsia="ru-RU"/>
        </w:rPr>
      </w:pPr>
      <w:r w:rsidRPr="007D1F54">
        <w:rPr>
          <w:rFonts w:ascii="Arial" w:eastAsiaTheme="minorEastAsia" w:hAnsi="Arial" w:cs="Arial"/>
          <w:b/>
          <w:sz w:val="28"/>
          <w:szCs w:val="28"/>
          <w:lang w:eastAsia="ru-RU"/>
        </w:rPr>
        <w:t>5 Требования охраны окружающей среды</w:t>
      </w:r>
    </w:p>
    <w:p w14:paraId="7327E68F" w14:textId="77777777" w:rsidR="001B7379" w:rsidRPr="0001068C" w:rsidRDefault="001B7379" w:rsidP="007D1F54">
      <w:pPr>
        <w:pStyle w:val="af"/>
        <w:widowControl w:val="0"/>
        <w:tabs>
          <w:tab w:val="left" w:pos="1134"/>
        </w:tabs>
        <w:autoSpaceDE w:val="0"/>
        <w:autoSpaceDN w:val="0"/>
        <w:adjustRightInd w:val="0"/>
        <w:spacing w:after="0" w:line="360" w:lineRule="auto"/>
        <w:ind w:left="709"/>
        <w:jc w:val="both"/>
        <w:rPr>
          <w:rFonts w:ascii="Arial" w:eastAsiaTheme="minorEastAsia" w:hAnsi="Arial" w:cs="Arial"/>
          <w:sz w:val="24"/>
          <w:szCs w:val="24"/>
          <w:lang w:eastAsia="ru-RU"/>
        </w:rPr>
      </w:pPr>
    </w:p>
    <w:p w14:paraId="5CC4E286" w14:textId="77777777" w:rsidR="00181461" w:rsidRPr="0001068C" w:rsidRDefault="00181461" w:rsidP="007D1F54">
      <w:pPr>
        <w:pStyle w:val="afa"/>
        <w:ind w:left="0" w:firstLine="709"/>
        <w:jc w:val="both"/>
        <w:rPr>
          <w:rFonts w:ascii="Arial" w:hAnsi="Arial" w:cs="Arial"/>
          <w:color w:val="FF0000"/>
        </w:rPr>
      </w:pPr>
      <w:r w:rsidRPr="0001068C">
        <w:rPr>
          <w:rFonts w:ascii="Arial" w:hAnsi="Arial" w:cs="Arial"/>
        </w:rPr>
        <w:t>В производстве пиротехнической пудры должны быть предусмотрены все комплексы природоохранных мероприятий.</w:t>
      </w:r>
    </w:p>
    <w:p w14:paraId="08332226" w14:textId="77777777" w:rsidR="00F44EBB" w:rsidRPr="0001068C" w:rsidRDefault="00F44EBB" w:rsidP="007D1F54">
      <w:pPr>
        <w:pStyle w:val="af"/>
        <w:widowControl w:val="0"/>
        <w:numPr>
          <w:ilvl w:val="1"/>
          <w:numId w:val="12"/>
        </w:numPr>
        <w:tabs>
          <w:tab w:val="left" w:pos="1134"/>
        </w:tabs>
        <w:autoSpaceDE w:val="0"/>
        <w:autoSpaceDN w:val="0"/>
        <w:adjustRightInd w:val="0"/>
        <w:spacing w:line="360" w:lineRule="auto"/>
        <w:ind w:left="0" w:firstLine="709"/>
        <w:jc w:val="both"/>
        <w:rPr>
          <w:rFonts w:ascii="Arial" w:eastAsiaTheme="minorEastAsia" w:hAnsi="Arial" w:cs="Arial"/>
          <w:sz w:val="24"/>
          <w:szCs w:val="24"/>
        </w:rPr>
      </w:pPr>
      <w:r w:rsidRPr="0001068C">
        <w:rPr>
          <w:rFonts w:ascii="Arial" w:eastAsiaTheme="minorEastAsia" w:hAnsi="Arial" w:cs="Arial"/>
          <w:sz w:val="24"/>
          <w:szCs w:val="24"/>
        </w:rPr>
        <w:t xml:space="preserve">Для предотвращения загрязнения окружающей среды при производстве, транспортировании, хранении и применении пиротехнической пудры необходимо использовать оборудование и транспортную тару в герметичном исполнении и соблюдать требования технологического процесса. </w:t>
      </w:r>
    </w:p>
    <w:p w14:paraId="2CB1BBC3" w14:textId="0F96285A" w:rsidR="00AB1A93" w:rsidRPr="0001068C" w:rsidRDefault="00F44EBB" w:rsidP="007D1F54">
      <w:pPr>
        <w:pStyle w:val="af"/>
        <w:widowControl w:val="0"/>
        <w:numPr>
          <w:ilvl w:val="1"/>
          <w:numId w:val="12"/>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Охрану атмосферы от выбросов вредных веществ при производстве и проведении работ с пудрой пиротехнической осуществляют в соответствии с природоохранным законодательством стран-участников Евразийской совета по стандартизации, метрологии и сертификации</w:t>
      </w:r>
    </w:p>
    <w:p w14:paraId="397CE4E8" w14:textId="4B5EE68D" w:rsidR="00AB1A93" w:rsidRPr="0001068C" w:rsidRDefault="00032622" w:rsidP="007D1F54">
      <w:pPr>
        <w:pStyle w:val="af"/>
        <w:widowControl w:val="0"/>
        <w:numPr>
          <w:ilvl w:val="1"/>
          <w:numId w:val="12"/>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 </w:t>
      </w:r>
      <w:r w:rsidR="00AB1A93" w:rsidRPr="0001068C">
        <w:rPr>
          <w:rFonts w:ascii="Arial" w:eastAsiaTheme="minorEastAsia" w:hAnsi="Arial" w:cs="Arial"/>
          <w:sz w:val="24"/>
          <w:szCs w:val="24"/>
          <w:lang w:eastAsia="ru-RU"/>
        </w:rPr>
        <w:t>С целью охраны атмосферного воздуха от загрязнения выбросами вредных веществ должен быть организован постоянный контроль за соблюдением предельно допустимых выбросов (ПДВ), утвержденных в установленном порядке. Среднесуточная предельно допустимая концентрация в воздухе населенных мест (ПДКсс) – диАлюминий триоксид (в пересчете на алюминий) – 0,01 мг/м</w:t>
      </w:r>
      <w:r w:rsidR="00AB1A93" w:rsidRPr="0001068C">
        <w:rPr>
          <w:rFonts w:ascii="Arial" w:eastAsiaTheme="minorEastAsia" w:hAnsi="Arial" w:cs="Arial"/>
          <w:sz w:val="24"/>
          <w:szCs w:val="24"/>
          <w:vertAlign w:val="superscript"/>
          <w:lang w:eastAsia="ru-RU"/>
        </w:rPr>
        <w:t>3</w:t>
      </w:r>
      <w:r w:rsidR="00322D63">
        <w:rPr>
          <w:rFonts w:ascii="Arial" w:eastAsiaTheme="minorEastAsia" w:hAnsi="Arial" w:cs="Arial"/>
          <w:sz w:val="24"/>
          <w:szCs w:val="24"/>
          <w:vertAlign w:val="superscript"/>
          <w:lang w:eastAsia="ru-RU"/>
        </w:rPr>
        <w:t xml:space="preserve"> </w:t>
      </w:r>
      <w:r w:rsidR="00494E05" w:rsidRPr="0001068C">
        <w:rPr>
          <w:rFonts w:ascii="Arial" w:eastAsiaTheme="minorEastAsia" w:hAnsi="Arial" w:cs="Arial"/>
          <w:sz w:val="24"/>
          <w:szCs w:val="24"/>
          <w:lang w:eastAsia="ru-RU"/>
        </w:rPr>
        <w:t>[1]</w:t>
      </w:r>
      <w:r w:rsidR="00B8372A">
        <w:rPr>
          <w:rFonts w:ascii="Arial" w:eastAsiaTheme="minorEastAsia" w:hAnsi="Arial" w:cs="Arial"/>
          <w:sz w:val="24"/>
          <w:szCs w:val="24"/>
          <w:lang w:eastAsia="ru-RU"/>
        </w:rPr>
        <w:t>.</w:t>
      </w:r>
    </w:p>
    <w:p w14:paraId="0766738C" w14:textId="77777777" w:rsidR="00AB1A93" w:rsidRPr="0001068C" w:rsidRDefault="00AB1A93" w:rsidP="007D1F54">
      <w:pPr>
        <w:pStyle w:val="af"/>
        <w:widowControl w:val="0"/>
        <w:numPr>
          <w:ilvl w:val="1"/>
          <w:numId w:val="12"/>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imes New Roman" w:hAnsi="Arial" w:cs="Arial"/>
          <w:sz w:val="24"/>
          <w:szCs w:val="24"/>
          <w:lang w:eastAsia="ru-RU"/>
        </w:rPr>
        <w:lastRenderedPageBreak/>
        <w:t>Предельно допустимая концентрация алюминия в воде:</w:t>
      </w:r>
    </w:p>
    <w:p w14:paraId="006B7E7B" w14:textId="171C0496" w:rsidR="00AB1A93" w:rsidRPr="0001068C" w:rsidRDefault="00AB1A93" w:rsidP="00AF0F2E">
      <w:pPr>
        <w:keepNext/>
        <w:widowControl w:val="0"/>
        <w:numPr>
          <w:ilvl w:val="1"/>
          <w:numId w:val="13"/>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01068C">
        <w:rPr>
          <w:rFonts w:ascii="Arial" w:eastAsia="Times New Roman" w:hAnsi="Arial" w:cs="Arial"/>
          <w:sz w:val="24"/>
          <w:szCs w:val="24"/>
          <w:lang w:eastAsia="ru-RU"/>
        </w:rPr>
        <w:t>водных объектов хозяйственно-питьевого и бытовог</w:t>
      </w:r>
      <w:r w:rsidR="00B03EB4" w:rsidRPr="0001068C">
        <w:rPr>
          <w:rFonts w:ascii="Arial" w:eastAsia="Times New Roman" w:hAnsi="Arial" w:cs="Arial"/>
          <w:sz w:val="24"/>
          <w:szCs w:val="24"/>
          <w:lang w:eastAsia="ru-RU"/>
        </w:rPr>
        <w:t>о водопользования (ПДКв) – 0,2 мг/л [2]</w:t>
      </w:r>
      <w:r w:rsidR="00B8372A">
        <w:rPr>
          <w:rFonts w:ascii="Arial" w:eastAsia="Times New Roman" w:hAnsi="Arial" w:cs="Arial"/>
          <w:sz w:val="24"/>
          <w:szCs w:val="24"/>
          <w:lang w:eastAsia="ru-RU"/>
        </w:rPr>
        <w:t>;</w:t>
      </w:r>
    </w:p>
    <w:p w14:paraId="36DFE623" w14:textId="28E89C5A" w:rsidR="00494E05" w:rsidRPr="0001068C" w:rsidRDefault="00494E05" w:rsidP="00AF0F2E">
      <w:pPr>
        <w:keepNext/>
        <w:widowControl w:val="0"/>
        <w:numPr>
          <w:ilvl w:val="1"/>
          <w:numId w:val="13"/>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01068C">
        <w:rPr>
          <w:rFonts w:ascii="Arial" w:eastAsia="Times New Roman" w:hAnsi="Arial" w:cs="Arial"/>
          <w:sz w:val="24"/>
          <w:szCs w:val="24"/>
          <w:lang w:eastAsia="ru-RU"/>
        </w:rPr>
        <w:t>рыбохозяйственных водоемов (ПДКвр) – 0,04 мг/л [3]</w:t>
      </w:r>
      <w:r w:rsidR="00B8372A">
        <w:rPr>
          <w:rFonts w:ascii="Arial" w:eastAsia="Times New Roman" w:hAnsi="Arial" w:cs="Arial"/>
          <w:sz w:val="24"/>
          <w:szCs w:val="24"/>
          <w:lang w:eastAsia="ru-RU"/>
        </w:rPr>
        <w:t>;</w:t>
      </w:r>
    </w:p>
    <w:p w14:paraId="468CA20F" w14:textId="77777777" w:rsidR="00AB1A93" w:rsidRPr="0001068C" w:rsidRDefault="00AB1A93" w:rsidP="00AF0F2E">
      <w:pPr>
        <w:keepNext/>
        <w:widowControl w:val="0"/>
        <w:numPr>
          <w:ilvl w:val="1"/>
          <w:numId w:val="13"/>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01068C">
        <w:rPr>
          <w:rFonts w:ascii="Arial" w:eastAsia="Times New Roman" w:hAnsi="Arial" w:cs="Arial"/>
          <w:sz w:val="24"/>
          <w:szCs w:val="24"/>
          <w:lang w:eastAsia="ru-RU"/>
        </w:rPr>
        <w:t>для производственных целей (ПДКв) – 0,25 мг/л.</w:t>
      </w:r>
    </w:p>
    <w:p w14:paraId="1C31FA7C" w14:textId="77777777" w:rsidR="00F94514" w:rsidRPr="0001068C" w:rsidRDefault="00993A3A" w:rsidP="00AF0F2E">
      <w:pPr>
        <w:pStyle w:val="2"/>
        <w:numPr>
          <w:ilvl w:val="1"/>
          <w:numId w:val="12"/>
        </w:numPr>
        <w:tabs>
          <w:tab w:val="left" w:pos="1134"/>
        </w:tabs>
        <w:spacing w:before="0" w:line="360" w:lineRule="auto"/>
        <w:ind w:left="0" w:firstLine="709"/>
        <w:jc w:val="both"/>
        <w:rPr>
          <w:rFonts w:ascii="Arial" w:eastAsia="Times New Roman" w:hAnsi="Arial" w:cs="Arial"/>
          <w:b w:val="0"/>
          <w:color w:val="auto"/>
          <w:sz w:val="24"/>
          <w:szCs w:val="24"/>
          <w:lang w:eastAsia="ru-RU"/>
        </w:rPr>
      </w:pPr>
      <w:r w:rsidRPr="0001068C">
        <w:rPr>
          <w:rFonts w:ascii="Arial" w:eastAsia="Times New Roman" w:hAnsi="Arial" w:cs="Arial"/>
          <w:b w:val="0"/>
          <w:color w:val="auto"/>
          <w:sz w:val="24"/>
          <w:szCs w:val="24"/>
          <w:lang w:eastAsia="ru-RU"/>
        </w:rPr>
        <w:t xml:space="preserve">Отходы при производстве, должны быть минимизированы. </w:t>
      </w:r>
      <w:r w:rsidR="00AB1A93" w:rsidRPr="0001068C">
        <w:rPr>
          <w:rFonts w:ascii="Arial" w:eastAsia="Times New Roman" w:hAnsi="Arial" w:cs="Arial"/>
          <w:b w:val="0"/>
          <w:color w:val="auto"/>
          <w:sz w:val="24"/>
          <w:szCs w:val="24"/>
          <w:lang w:eastAsia="ru-RU"/>
        </w:rPr>
        <w:t>Некондиционную продукцию, алюминий</w:t>
      </w:r>
      <w:r w:rsidR="005A12A3" w:rsidRPr="0001068C">
        <w:rPr>
          <w:rFonts w:ascii="Arial" w:eastAsia="Times New Roman" w:hAnsi="Arial" w:cs="Arial"/>
          <w:b w:val="0"/>
          <w:color w:val="auto"/>
          <w:sz w:val="24"/>
          <w:szCs w:val="24"/>
          <w:lang w:eastAsia="ru-RU"/>
        </w:rPr>
        <w:t xml:space="preserve"> </w:t>
      </w:r>
      <w:r w:rsidR="00AB1A93" w:rsidRPr="0001068C">
        <w:rPr>
          <w:rFonts w:ascii="Arial" w:eastAsia="Times New Roman" w:hAnsi="Arial" w:cs="Arial"/>
          <w:b w:val="0"/>
          <w:color w:val="auto"/>
          <w:sz w:val="24"/>
          <w:szCs w:val="24"/>
          <w:lang w:eastAsia="ru-RU"/>
        </w:rPr>
        <w:t>содержащие остатки, которые могут образовываться в про</w:t>
      </w:r>
      <w:r w:rsidR="005A12A3" w:rsidRPr="0001068C">
        <w:rPr>
          <w:rFonts w:ascii="Arial" w:eastAsia="Times New Roman" w:hAnsi="Arial" w:cs="Arial"/>
          <w:b w:val="0"/>
          <w:color w:val="auto"/>
          <w:sz w:val="24"/>
          <w:szCs w:val="24"/>
          <w:lang w:eastAsia="ru-RU"/>
        </w:rPr>
        <w:t xml:space="preserve">цессе производства </w:t>
      </w:r>
      <w:r w:rsidR="000D306E" w:rsidRPr="0001068C">
        <w:rPr>
          <w:rFonts w:ascii="Arial" w:eastAsia="Times New Roman" w:hAnsi="Arial" w:cs="Arial"/>
          <w:b w:val="0"/>
          <w:color w:val="auto"/>
          <w:sz w:val="24"/>
          <w:szCs w:val="24"/>
          <w:lang w:eastAsia="ru-RU"/>
        </w:rPr>
        <w:t>пудры пиротехнической</w:t>
      </w:r>
      <w:r w:rsidR="00AB1A93" w:rsidRPr="0001068C">
        <w:rPr>
          <w:rFonts w:ascii="Arial" w:eastAsia="Times New Roman" w:hAnsi="Arial" w:cs="Arial"/>
          <w:b w:val="0"/>
          <w:color w:val="auto"/>
          <w:sz w:val="24"/>
          <w:szCs w:val="24"/>
          <w:lang w:eastAsia="ru-RU"/>
        </w:rPr>
        <w:t>, возвращают в производство в соответствии с технологической инструкцией</w:t>
      </w:r>
      <w:r w:rsidR="005A12A3" w:rsidRPr="0001068C">
        <w:rPr>
          <w:rFonts w:ascii="Arial" w:eastAsia="Times New Roman" w:hAnsi="Arial" w:cs="Arial"/>
          <w:b w:val="0"/>
          <w:color w:val="auto"/>
          <w:sz w:val="24"/>
          <w:szCs w:val="24"/>
          <w:lang w:eastAsia="ru-RU"/>
        </w:rPr>
        <w:t>.</w:t>
      </w:r>
      <w:r w:rsidR="00AB1A93" w:rsidRPr="0001068C">
        <w:rPr>
          <w:rFonts w:ascii="Arial" w:eastAsia="Times New Roman" w:hAnsi="Arial" w:cs="Arial"/>
          <w:b w:val="0"/>
          <w:color w:val="auto"/>
          <w:sz w:val="24"/>
          <w:szCs w:val="24"/>
          <w:lang w:eastAsia="ru-RU"/>
        </w:rPr>
        <w:t xml:space="preserve"> </w:t>
      </w:r>
    </w:p>
    <w:p w14:paraId="44632324" w14:textId="77777777" w:rsidR="00F94514" w:rsidRPr="0001068C" w:rsidRDefault="00AB1A93" w:rsidP="00AF0F2E">
      <w:pPr>
        <w:pStyle w:val="2"/>
        <w:numPr>
          <w:ilvl w:val="1"/>
          <w:numId w:val="12"/>
        </w:numPr>
        <w:tabs>
          <w:tab w:val="left" w:pos="1134"/>
        </w:tabs>
        <w:spacing w:before="0" w:line="360" w:lineRule="auto"/>
        <w:ind w:left="0" w:firstLine="709"/>
        <w:jc w:val="both"/>
        <w:rPr>
          <w:rFonts w:ascii="Arial" w:eastAsia="Times New Roman" w:hAnsi="Arial" w:cs="Arial"/>
          <w:b w:val="0"/>
          <w:color w:val="auto"/>
          <w:sz w:val="24"/>
          <w:szCs w:val="24"/>
          <w:lang w:eastAsia="ru-RU"/>
        </w:rPr>
      </w:pPr>
      <w:r w:rsidRPr="0001068C">
        <w:rPr>
          <w:rFonts w:ascii="Arial" w:eastAsia="Times New Roman" w:hAnsi="Arial" w:cs="Arial"/>
          <w:b w:val="0"/>
          <w:color w:val="auto"/>
          <w:sz w:val="24"/>
          <w:szCs w:val="24"/>
          <w:lang w:eastAsia="ru-RU"/>
        </w:rPr>
        <w:t>Воздействие на окружающую среду может происходить при возникновении чрезвычайных ситуаций (пожар, взрыв, наводнение).</w:t>
      </w:r>
    </w:p>
    <w:p w14:paraId="2A47E97B" w14:textId="1B014A38" w:rsidR="00F94514" w:rsidRDefault="00AB1A93" w:rsidP="00AF0F2E">
      <w:pPr>
        <w:pStyle w:val="2"/>
        <w:numPr>
          <w:ilvl w:val="1"/>
          <w:numId w:val="12"/>
        </w:numPr>
        <w:tabs>
          <w:tab w:val="left" w:pos="1134"/>
        </w:tabs>
        <w:spacing w:before="0" w:line="360" w:lineRule="auto"/>
        <w:ind w:left="0" w:firstLine="709"/>
        <w:jc w:val="both"/>
        <w:rPr>
          <w:rFonts w:ascii="Arial" w:eastAsia="Times New Roman" w:hAnsi="Arial" w:cs="Arial"/>
          <w:b w:val="0"/>
          <w:color w:val="auto"/>
          <w:sz w:val="24"/>
          <w:szCs w:val="24"/>
          <w:lang w:eastAsia="ru-RU"/>
        </w:rPr>
      </w:pPr>
      <w:r w:rsidRPr="0001068C">
        <w:rPr>
          <w:rFonts w:ascii="Arial" w:eastAsia="Times New Roman" w:hAnsi="Arial" w:cs="Arial"/>
          <w:b w:val="0"/>
          <w:color w:val="auto"/>
          <w:sz w:val="24"/>
          <w:szCs w:val="24"/>
          <w:lang w:eastAsia="ru-RU"/>
        </w:rPr>
        <w:t>При соблюдении пра</w:t>
      </w:r>
      <w:r w:rsidR="005A12A3" w:rsidRPr="0001068C">
        <w:rPr>
          <w:rFonts w:ascii="Arial" w:eastAsia="Times New Roman" w:hAnsi="Arial" w:cs="Arial"/>
          <w:b w:val="0"/>
          <w:color w:val="auto"/>
          <w:sz w:val="24"/>
          <w:szCs w:val="24"/>
          <w:lang w:eastAsia="ru-RU"/>
        </w:rPr>
        <w:t xml:space="preserve">вил хранения и </w:t>
      </w:r>
      <w:r w:rsidR="00B8372A">
        <w:rPr>
          <w:rFonts w:ascii="Arial" w:eastAsia="Times New Roman" w:hAnsi="Arial" w:cs="Arial"/>
          <w:b w:val="0"/>
          <w:color w:val="auto"/>
          <w:sz w:val="24"/>
          <w:szCs w:val="24"/>
          <w:lang w:eastAsia="ru-RU"/>
        </w:rPr>
        <w:t>транспортирования</w:t>
      </w:r>
      <w:r w:rsidR="00B8372A" w:rsidRPr="0001068C">
        <w:rPr>
          <w:rFonts w:ascii="Arial" w:eastAsia="Times New Roman" w:hAnsi="Arial" w:cs="Arial"/>
          <w:b w:val="0"/>
          <w:color w:val="auto"/>
          <w:sz w:val="24"/>
          <w:szCs w:val="24"/>
          <w:lang w:eastAsia="ru-RU"/>
        </w:rPr>
        <w:t xml:space="preserve"> </w:t>
      </w:r>
      <w:r w:rsidR="00D1324F" w:rsidRPr="0001068C">
        <w:rPr>
          <w:rFonts w:ascii="Arial" w:eastAsia="Times New Roman" w:hAnsi="Arial" w:cs="Arial"/>
          <w:b w:val="0"/>
          <w:color w:val="auto"/>
          <w:sz w:val="24"/>
          <w:szCs w:val="24"/>
          <w:lang w:eastAsia="ru-RU"/>
        </w:rPr>
        <w:t>пудра</w:t>
      </w:r>
      <w:r w:rsidR="005A12A3" w:rsidRPr="0001068C">
        <w:rPr>
          <w:rFonts w:ascii="Arial" w:eastAsiaTheme="minorEastAsia" w:hAnsi="Arial" w:cs="Arial"/>
          <w:b w:val="0"/>
          <w:color w:val="auto"/>
          <w:sz w:val="24"/>
          <w:szCs w:val="24"/>
          <w:lang w:eastAsia="ru-RU"/>
        </w:rPr>
        <w:t xml:space="preserve"> </w:t>
      </w:r>
      <w:r w:rsidR="000D306E" w:rsidRPr="0001068C">
        <w:rPr>
          <w:rFonts w:ascii="Arial" w:eastAsiaTheme="minorEastAsia" w:hAnsi="Arial" w:cs="Arial"/>
          <w:b w:val="0"/>
          <w:color w:val="auto"/>
          <w:sz w:val="24"/>
          <w:szCs w:val="24"/>
          <w:lang w:eastAsia="ru-RU"/>
        </w:rPr>
        <w:t xml:space="preserve">пиротехническая </w:t>
      </w:r>
      <w:r w:rsidRPr="0001068C">
        <w:rPr>
          <w:rFonts w:ascii="Arial" w:eastAsia="Times New Roman" w:hAnsi="Arial" w:cs="Arial"/>
          <w:b w:val="0"/>
          <w:color w:val="auto"/>
          <w:sz w:val="24"/>
          <w:szCs w:val="24"/>
          <w:lang w:eastAsia="ru-RU"/>
        </w:rPr>
        <w:t>не оказывает вредного воздействия на окружающую среду.</w:t>
      </w:r>
    </w:p>
    <w:p w14:paraId="459C4C56" w14:textId="77777777" w:rsidR="0000735C" w:rsidRPr="00AF0F2E" w:rsidRDefault="0000735C" w:rsidP="00AF0F2E">
      <w:pPr>
        <w:rPr>
          <w:b/>
          <w:lang w:eastAsia="ru-RU"/>
        </w:rPr>
      </w:pPr>
    </w:p>
    <w:p w14:paraId="72E99F87" w14:textId="04C15283" w:rsidR="001A0AEF" w:rsidRDefault="001B7379" w:rsidP="00AF0F2E">
      <w:pPr>
        <w:pStyle w:val="1"/>
        <w:numPr>
          <w:ilvl w:val="0"/>
          <w:numId w:val="0"/>
        </w:numPr>
        <w:tabs>
          <w:tab w:val="left" w:pos="1134"/>
        </w:tabs>
        <w:spacing w:before="0" w:line="360" w:lineRule="auto"/>
        <w:ind w:left="709"/>
        <w:jc w:val="both"/>
        <w:rPr>
          <w:rFonts w:ascii="Arial" w:hAnsi="Arial" w:cs="Arial"/>
          <w:color w:val="auto"/>
        </w:rPr>
      </w:pPr>
      <w:r w:rsidRPr="00AF0F2E">
        <w:rPr>
          <w:rFonts w:ascii="Arial" w:hAnsi="Arial" w:cs="Arial"/>
          <w:color w:val="auto"/>
        </w:rPr>
        <w:t>6 Правила приемки</w:t>
      </w:r>
    </w:p>
    <w:p w14:paraId="1829557D" w14:textId="77777777" w:rsidR="0000735C" w:rsidRPr="00AF0F2E" w:rsidRDefault="0000735C" w:rsidP="00AF0F2E"/>
    <w:p w14:paraId="38FDD12B" w14:textId="6C712299" w:rsidR="003E24B7" w:rsidRPr="0001068C" w:rsidRDefault="003E24B7"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hAnsi="Arial" w:cs="Arial"/>
          <w:sz w:val="24"/>
          <w:szCs w:val="24"/>
        </w:rPr>
        <w:t>6.1 П</w:t>
      </w:r>
      <w:r w:rsidR="00CB5DF7" w:rsidRPr="0001068C">
        <w:rPr>
          <w:rFonts w:ascii="Arial" w:eastAsiaTheme="minorEastAsia" w:hAnsi="Arial" w:cs="Arial"/>
          <w:sz w:val="24"/>
          <w:szCs w:val="24"/>
          <w:lang w:eastAsia="ru-RU"/>
        </w:rPr>
        <w:t>удру</w:t>
      </w:r>
      <w:r w:rsidR="00F94514" w:rsidRPr="0001068C">
        <w:rPr>
          <w:rFonts w:ascii="Arial" w:eastAsiaTheme="minorEastAsia" w:hAnsi="Arial" w:cs="Arial"/>
          <w:sz w:val="24"/>
          <w:szCs w:val="24"/>
          <w:lang w:eastAsia="ru-RU"/>
        </w:rPr>
        <w:t xml:space="preserve"> </w:t>
      </w:r>
      <w:r w:rsidR="000D306E" w:rsidRPr="0001068C">
        <w:rPr>
          <w:rFonts w:ascii="Arial" w:eastAsiaTheme="minorEastAsia" w:hAnsi="Arial" w:cs="Arial"/>
          <w:sz w:val="24"/>
          <w:szCs w:val="24"/>
          <w:lang w:eastAsia="ru-RU"/>
        </w:rPr>
        <w:t>пиротехническую</w:t>
      </w:r>
      <w:r w:rsidR="00CB5DF7" w:rsidRPr="0001068C">
        <w:rPr>
          <w:rFonts w:ascii="Arial" w:eastAsiaTheme="minorEastAsia" w:hAnsi="Arial" w:cs="Arial"/>
          <w:sz w:val="24"/>
          <w:szCs w:val="24"/>
          <w:lang w:eastAsia="ru-RU"/>
        </w:rPr>
        <w:t xml:space="preserve"> принимают партиями. Партия должна</w:t>
      </w:r>
      <w:r w:rsidR="001A0AEF" w:rsidRPr="0001068C">
        <w:rPr>
          <w:rFonts w:ascii="Arial" w:eastAsiaTheme="minorEastAsia" w:hAnsi="Arial" w:cs="Arial"/>
          <w:sz w:val="24"/>
          <w:szCs w:val="24"/>
          <w:lang w:eastAsia="ru-RU"/>
        </w:rPr>
        <w:t xml:space="preserve"> состоять из пудры одной марки и массой не более 5 т</w:t>
      </w:r>
      <w:r w:rsidR="00CB5DF7" w:rsidRPr="0001068C">
        <w:rPr>
          <w:rFonts w:ascii="Arial" w:eastAsiaTheme="minorEastAsia" w:hAnsi="Arial" w:cs="Arial"/>
          <w:sz w:val="24"/>
          <w:szCs w:val="24"/>
          <w:lang w:eastAsia="ru-RU"/>
        </w:rPr>
        <w:t xml:space="preserve">. </w:t>
      </w:r>
      <w:r w:rsidR="006F3DD9">
        <w:rPr>
          <w:rFonts w:ascii="Arial" w:eastAsiaTheme="minorEastAsia" w:hAnsi="Arial" w:cs="Arial"/>
          <w:sz w:val="24"/>
          <w:szCs w:val="24"/>
          <w:lang w:eastAsia="ru-RU"/>
        </w:rPr>
        <w:t>и сопровождаться</w:t>
      </w:r>
      <w:r w:rsidR="006F3DD9" w:rsidRPr="0001068C">
        <w:rPr>
          <w:rFonts w:ascii="Arial" w:eastAsiaTheme="minorEastAsia" w:hAnsi="Arial" w:cs="Arial"/>
          <w:sz w:val="24"/>
          <w:szCs w:val="24"/>
          <w:lang w:eastAsia="ru-RU"/>
        </w:rPr>
        <w:t xml:space="preserve"> </w:t>
      </w:r>
      <w:r w:rsidR="003E5526" w:rsidRPr="0001068C">
        <w:rPr>
          <w:rFonts w:ascii="Arial" w:eastAsiaTheme="minorEastAsia" w:hAnsi="Arial" w:cs="Arial"/>
          <w:sz w:val="24"/>
          <w:szCs w:val="24"/>
          <w:lang w:eastAsia="ru-RU"/>
        </w:rPr>
        <w:t>одним документом</w:t>
      </w:r>
      <w:r w:rsidR="002B4FF9" w:rsidRPr="0001068C">
        <w:rPr>
          <w:rFonts w:ascii="Arial" w:eastAsiaTheme="minorEastAsia" w:hAnsi="Arial" w:cs="Arial"/>
          <w:sz w:val="24"/>
          <w:szCs w:val="24"/>
          <w:lang w:eastAsia="ru-RU"/>
        </w:rPr>
        <w:t>, содержащим:</w:t>
      </w:r>
    </w:p>
    <w:p w14:paraId="7C4E426C" w14:textId="77777777" w:rsidR="003E24B7"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61572756" w14:textId="77777777" w:rsidR="003E24B7"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наименование и марку пудры;</w:t>
      </w:r>
    </w:p>
    <w:p w14:paraId="678D030E" w14:textId="77777777" w:rsidR="003E24B7"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номер партии;</w:t>
      </w:r>
    </w:p>
    <w:p w14:paraId="27BB10BF" w14:textId="77777777" w:rsidR="003E24B7"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массу нетто</w:t>
      </w:r>
      <w:r w:rsidR="00FC18D5" w:rsidRPr="0001068C">
        <w:rPr>
          <w:rFonts w:ascii="Arial" w:eastAsiaTheme="minorEastAsia" w:hAnsi="Arial" w:cs="Arial"/>
          <w:sz w:val="24"/>
          <w:szCs w:val="24"/>
          <w:lang w:eastAsia="ru-RU"/>
        </w:rPr>
        <w:t xml:space="preserve"> и </w:t>
      </w:r>
      <w:r w:rsidR="00CB5DF7" w:rsidRPr="0001068C">
        <w:rPr>
          <w:rFonts w:ascii="Arial" w:eastAsiaTheme="minorEastAsia" w:hAnsi="Arial" w:cs="Arial"/>
          <w:sz w:val="24"/>
          <w:szCs w:val="24"/>
          <w:lang w:eastAsia="ru-RU"/>
        </w:rPr>
        <w:t>брутто</w:t>
      </w:r>
      <w:r w:rsidRPr="0001068C">
        <w:rPr>
          <w:rFonts w:ascii="Arial" w:eastAsiaTheme="minorEastAsia" w:hAnsi="Arial" w:cs="Arial"/>
          <w:sz w:val="24"/>
          <w:szCs w:val="24"/>
          <w:lang w:eastAsia="ru-RU"/>
        </w:rPr>
        <w:t xml:space="preserve"> партии</w:t>
      </w:r>
      <w:r w:rsidR="003E24B7" w:rsidRPr="0001068C">
        <w:rPr>
          <w:rFonts w:ascii="Arial" w:eastAsiaTheme="minorEastAsia" w:hAnsi="Arial" w:cs="Arial"/>
          <w:sz w:val="24"/>
          <w:szCs w:val="24"/>
          <w:lang w:eastAsia="ru-RU"/>
        </w:rPr>
        <w:t>, кг</w:t>
      </w:r>
      <w:r w:rsidRPr="0001068C">
        <w:rPr>
          <w:rFonts w:ascii="Arial" w:eastAsiaTheme="minorEastAsia" w:hAnsi="Arial" w:cs="Arial"/>
          <w:sz w:val="24"/>
          <w:szCs w:val="24"/>
          <w:lang w:eastAsia="ru-RU"/>
        </w:rPr>
        <w:t>;</w:t>
      </w:r>
    </w:p>
    <w:p w14:paraId="4E7E2F00" w14:textId="77777777" w:rsidR="003E24B7" w:rsidRPr="0001068C" w:rsidRDefault="006B1CEB"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количество упаковочных</w:t>
      </w:r>
      <w:r w:rsidR="001A0AEF" w:rsidRPr="0001068C">
        <w:rPr>
          <w:rFonts w:ascii="Arial" w:eastAsiaTheme="minorEastAsia" w:hAnsi="Arial" w:cs="Arial"/>
          <w:sz w:val="24"/>
          <w:szCs w:val="24"/>
          <w:lang w:eastAsia="ru-RU"/>
        </w:rPr>
        <w:t xml:space="preserve"> единиц</w:t>
      </w:r>
      <w:r w:rsidR="00742D1C" w:rsidRPr="0001068C">
        <w:rPr>
          <w:rFonts w:ascii="Arial" w:eastAsiaTheme="minorEastAsia" w:hAnsi="Arial" w:cs="Arial"/>
          <w:sz w:val="24"/>
          <w:szCs w:val="24"/>
          <w:lang w:eastAsia="ru-RU"/>
        </w:rPr>
        <w:t>ы</w:t>
      </w:r>
      <w:r w:rsidRPr="0001068C">
        <w:rPr>
          <w:rFonts w:ascii="Arial" w:eastAsiaTheme="minorEastAsia" w:hAnsi="Arial" w:cs="Arial"/>
          <w:sz w:val="24"/>
          <w:szCs w:val="24"/>
          <w:lang w:eastAsia="ru-RU"/>
        </w:rPr>
        <w:t xml:space="preserve"> в партии</w:t>
      </w:r>
      <w:r w:rsidR="001A0AEF" w:rsidRPr="0001068C">
        <w:rPr>
          <w:rFonts w:ascii="Arial" w:eastAsiaTheme="minorEastAsia" w:hAnsi="Arial" w:cs="Arial"/>
          <w:sz w:val="24"/>
          <w:szCs w:val="24"/>
          <w:lang w:eastAsia="ru-RU"/>
        </w:rPr>
        <w:t>;</w:t>
      </w:r>
    </w:p>
    <w:p w14:paraId="59DDF501" w14:textId="77777777" w:rsidR="003E24B7" w:rsidRPr="0001068C" w:rsidRDefault="003E24B7"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результаты испытаний;</w:t>
      </w:r>
    </w:p>
    <w:p w14:paraId="330D17AF" w14:textId="77777777" w:rsidR="003E24B7"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дату изготовления;</w:t>
      </w:r>
    </w:p>
    <w:p w14:paraId="185252C4" w14:textId="77777777" w:rsidR="001A0AEF" w:rsidRPr="0001068C" w:rsidRDefault="001A0AEF" w:rsidP="00AF0F2E">
      <w:pPr>
        <w:pStyle w:val="af"/>
        <w:widowControl w:val="0"/>
        <w:numPr>
          <w:ilvl w:val="0"/>
          <w:numId w:val="15"/>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обозначение настоящего стандарта.</w:t>
      </w:r>
    </w:p>
    <w:p w14:paraId="293DF9E7" w14:textId="77777777" w:rsidR="001A0AEF" w:rsidRPr="0001068C" w:rsidRDefault="001E16CA"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6</w:t>
      </w:r>
      <w:r w:rsidR="001A0AEF" w:rsidRPr="0001068C">
        <w:rPr>
          <w:rFonts w:ascii="Arial" w:eastAsiaTheme="minorEastAsia" w:hAnsi="Arial" w:cs="Arial"/>
          <w:sz w:val="24"/>
          <w:szCs w:val="24"/>
          <w:lang w:eastAsia="ru-RU"/>
        </w:rPr>
        <w:t>.2</w:t>
      </w:r>
      <w:r w:rsidR="001C5183" w:rsidRPr="0001068C">
        <w:rPr>
          <w:rFonts w:ascii="Arial" w:eastAsiaTheme="minorEastAsia" w:hAnsi="Arial" w:cs="Arial"/>
          <w:sz w:val="24"/>
          <w:szCs w:val="24"/>
          <w:lang w:eastAsia="ru-RU"/>
        </w:rPr>
        <w:t xml:space="preserve"> Верификацию упаковки и маркировки требованиям настоящего стандарта проводят сплошным контролем. </w:t>
      </w:r>
    </w:p>
    <w:p w14:paraId="49A8DE72" w14:textId="77777777" w:rsidR="006A6900" w:rsidRPr="0001068C" w:rsidRDefault="001E16CA"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6</w:t>
      </w:r>
      <w:r w:rsidR="001A0AEF" w:rsidRPr="0001068C">
        <w:rPr>
          <w:rFonts w:ascii="Arial" w:eastAsiaTheme="minorEastAsia" w:hAnsi="Arial" w:cs="Arial"/>
          <w:sz w:val="24"/>
          <w:szCs w:val="24"/>
          <w:lang w:eastAsia="ru-RU"/>
        </w:rPr>
        <w:t>.3 Дл</w:t>
      </w:r>
      <w:r w:rsidR="004B626A" w:rsidRPr="0001068C">
        <w:rPr>
          <w:rFonts w:ascii="Arial" w:eastAsiaTheme="minorEastAsia" w:hAnsi="Arial" w:cs="Arial"/>
          <w:sz w:val="24"/>
          <w:szCs w:val="24"/>
          <w:lang w:eastAsia="ru-RU"/>
        </w:rPr>
        <w:t>я проверки соответствия</w:t>
      </w:r>
      <w:r w:rsidR="001A0AEF" w:rsidRPr="0001068C">
        <w:rPr>
          <w:rFonts w:ascii="Arial" w:eastAsiaTheme="minorEastAsia" w:hAnsi="Arial" w:cs="Arial"/>
          <w:sz w:val="24"/>
          <w:szCs w:val="24"/>
          <w:lang w:eastAsia="ru-RU"/>
        </w:rPr>
        <w:t xml:space="preserve"> </w:t>
      </w:r>
      <w:r w:rsidR="004B626A" w:rsidRPr="0001068C">
        <w:rPr>
          <w:rFonts w:ascii="Arial" w:eastAsiaTheme="minorEastAsia" w:hAnsi="Arial" w:cs="Arial"/>
          <w:sz w:val="24"/>
          <w:szCs w:val="24"/>
          <w:lang w:eastAsia="ru-RU"/>
        </w:rPr>
        <w:t>физико-хи</w:t>
      </w:r>
      <w:r w:rsidR="00F94514" w:rsidRPr="0001068C">
        <w:rPr>
          <w:rFonts w:ascii="Arial" w:eastAsiaTheme="minorEastAsia" w:hAnsi="Arial" w:cs="Arial"/>
          <w:sz w:val="24"/>
          <w:szCs w:val="24"/>
          <w:lang w:eastAsia="ru-RU"/>
        </w:rPr>
        <w:t>мических показателей</w:t>
      </w:r>
      <w:r w:rsidR="003B0315">
        <w:rPr>
          <w:rFonts w:ascii="Arial" w:eastAsiaTheme="minorEastAsia" w:hAnsi="Arial" w:cs="Arial"/>
          <w:sz w:val="24"/>
          <w:szCs w:val="24"/>
          <w:lang w:eastAsia="ru-RU"/>
        </w:rPr>
        <w:t xml:space="preserve"> </w:t>
      </w:r>
      <w:r w:rsidR="003B0315" w:rsidRPr="003B0315">
        <w:rPr>
          <w:rFonts w:ascii="Arial" w:eastAsiaTheme="minorEastAsia" w:hAnsi="Arial" w:cs="Arial"/>
          <w:sz w:val="24"/>
          <w:szCs w:val="24"/>
          <w:lang w:eastAsia="ru-RU"/>
        </w:rPr>
        <w:t>пиротехнической</w:t>
      </w:r>
      <w:r w:rsidR="003E24B7" w:rsidRPr="003B0315">
        <w:rPr>
          <w:rFonts w:ascii="Arial" w:eastAsiaTheme="minorEastAsia" w:hAnsi="Arial" w:cs="Arial"/>
          <w:sz w:val="24"/>
          <w:szCs w:val="24"/>
          <w:lang w:eastAsia="ru-RU"/>
        </w:rPr>
        <w:t xml:space="preserve"> </w:t>
      </w:r>
      <w:r w:rsidR="003E24B7" w:rsidRPr="0001068C">
        <w:rPr>
          <w:rFonts w:ascii="Arial" w:eastAsiaTheme="minorEastAsia" w:hAnsi="Arial" w:cs="Arial"/>
          <w:sz w:val="24"/>
          <w:szCs w:val="24"/>
          <w:lang w:eastAsia="ru-RU"/>
        </w:rPr>
        <w:t xml:space="preserve">пудры </w:t>
      </w:r>
      <w:r w:rsidR="001A0AEF" w:rsidRPr="0001068C">
        <w:rPr>
          <w:rFonts w:ascii="Arial" w:eastAsiaTheme="minorEastAsia" w:hAnsi="Arial" w:cs="Arial"/>
          <w:sz w:val="24"/>
          <w:szCs w:val="24"/>
          <w:lang w:eastAsia="ru-RU"/>
        </w:rPr>
        <w:t>требованиям настоящего стандарта от партии отбирают выб</w:t>
      </w:r>
      <w:r w:rsidR="003E5526" w:rsidRPr="0001068C">
        <w:rPr>
          <w:rFonts w:ascii="Arial" w:eastAsiaTheme="minorEastAsia" w:hAnsi="Arial" w:cs="Arial"/>
          <w:sz w:val="24"/>
          <w:szCs w:val="24"/>
          <w:lang w:eastAsia="ru-RU"/>
        </w:rPr>
        <w:t>орку в соответствии с таблицей 3</w:t>
      </w:r>
      <w:r w:rsidR="0015524C" w:rsidRPr="0001068C">
        <w:rPr>
          <w:rFonts w:ascii="Arial" w:eastAsiaTheme="minorEastAsia" w:hAnsi="Arial" w:cs="Arial"/>
          <w:sz w:val="24"/>
          <w:szCs w:val="24"/>
          <w:lang w:eastAsia="ru-RU"/>
        </w:rPr>
        <w:t xml:space="preserve">. </w:t>
      </w:r>
      <w:r w:rsidR="003B0315">
        <w:rPr>
          <w:rFonts w:ascii="Arial" w:eastAsiaTheme="minorEastAsia" w:hAnsi="Arial" w:cs="Arial"/>
          <w:sz w:val="24"/>
          <w:szCs w:val="24"/>
          <w:lang w:eastAsia="ru-RU"/>
        </w:rPr>
        <w:t>Пудру</w:t>
      </w:r>
      <w:r w:rsidR="001A0AEF" w:rsidRPr="0001068C">
        <w:rPr>
          <w:rFonts w:ascii="Arial" w:eastAsiaTheme="minorEastAsia" w:hAnsi="Arial" w:cs="Arial"/>
          <w:sz w:val="24"/>
          <w:szCs w:val="24"/>
          <w:lang w:eastAsia="ru-RU"/>
        </w:rPr>
        <w:t>, находящуюся в каждом отобранном барабане, проверяют</w:t>
      </w:r>
      <w:r w:rsidR="003E62D1" w:rsidRPr="0001068C">
        <w:rPr>
          <w:rFonts w:ascii="Arial" w:eastAsiaTheme="minorEastAsia" w:hAnsi="Arial" w:cs="Arial"/>
          <w:sz w:val="24"/>
          <w:szCs w:val="24"/>
          <w:lang w:eastAsia="ru-RU"/>
        </w:rPr>
        <w:t xml:space="preserve"> на соответствие требованиям п.</w:t>
      </w:r>
      <w:r w:rsidR="006905E7" w:rsidRPr="0001068C">
        <w:rPr>
          <w:rFonts w:ascii="Arial" w:eastAsiaTheme="minorEastAsia" w:hAnsi="Arial" w:cs="Arial"/>
          <w:sz w:val="24"/>
          <w:szCs w:val="24"/>
          <w:lang w:eastAsia="ru-RU"/>
        </w:rPr>
        <w:t xml:space="preserve"> </w:t>
      </w:r>
      <w:r w:rsidR="003E62D1" w:rsidRPr="0001068C">
        <w:rPr>
          <w:rFonts w:ascii="Arial" w:eastAsiaTheme="minorEastAsia" w:hAnsi="Arial" w:cs="Arial"/>
          <w:sz w:val="24"/>
          <w:szCs w:val="24"/>
          <w:lang w:eastAsia="ru-RU"/>
        </w:rPr>
        <w:t>3.2 и п.</w:t>
      </w:r>
      <w:r w:rsidR="006905E7" w:rsidRPr="0001068C">
        <w:rPr>
          <w:rFonts w:ascii="Arial" w:eastAsiaTheme="minorEastAsia" w:hAnsi="Arial" w:cs="Arial"/>
          <w:sz w:val="24"/>
          <w:szCs w:val="24"/>
          <w:lang w:eastAsia="ru-RU"/>
        </w:rPr>
        <w:t xml:space="preserve"> </w:t>
      </w:r>
      <w:r w:rsidR="003E62D1" w:rsidRPr="0001068C">
        <w:rPr>
          <w:rFonts w:ascii="Arial" w:eastAsiaTheme="minorEastAsia" w:hAnsi="Arial" w:cs="Arial"/>
          <w:sz w:val="24"/>
          <w:szCs w:val="24"/>
          <w:lang w:eastAsia="ru-RU"/>
        </w:rPr>
        <w:t>3.3</w:t>
      </w:r>
      <w:r w:rsidR="001A0AEF" w:rsidRPr="0001068C">
        <w:rPr>
          <w:rFonts w:ascii="Arial" w:eastAsiaTheme="minorEastAsia" w:hAnsi="Arial" w:cs="Arial"/>
          <w:sz w:val="24"/>
          <w:szCs w:val="24"/>
          <w:lang w:eastAsia="ru-RU"/>
        </w:rPr>
        <w:t>.</w:t>
      </w:r>
    </w:p>
    <w:p w14:paraId="150EA05C" w14:textId="77777777" w:rsidR="0000735C" w:rsidRDefault="0000735C"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D2AACDB" w14:textId="77777777" w:rsidR="0000735C" w:rsidRDefault="0000735C" w:rsidP="00AF0F2E">
      <w:pPr>
        <w:widowControl w:val="0"/>
        <w:tabs>
          <w:tab w:val="left" w:pos="1134"/>
        </w:tabs>
        <w:autoSpaceDE w:val="0"/>
        <w:autoSpaceDN w:val="0"/>
        <w:adjustRightInd w:val="0"/>
        <w:spacing w:after="0" w:line="360" w:lineRule="auto"/>
        <w:jc w:val="both"/>
        <w:rPr>
          <w:rFonts w:ascii="Arial" w:eastAsiaTheme="minorEastAsia" w:hAnsi="Arial" w:cs="Arial"/>
          <w:spacing w:val="60"/>
          <w:sz w:val="20"/>
          <w:szCs w:val="20"/>
          <w:lang w:eastAsia="ru-RU"/>
        </w:rPr>
      </w:pPr>
    </w:p>
    <w:p w14:paraId="0A76AA15" w14:textId="12BF33D4" w:rsidR="001A0AEF" w:rsidRPr="00AF0F2E" w:rsidRDefault="00B8372A" w:rsidP="00AF0F2E">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AF0F2E">
        <w:rPr>
          <w:rFonts w:ascii="Arial" w:eastAsiaTheme="minorEastAsia" w:hAnsi="Arial" w:cs="Arial"/>
          <w:spacing w:val="60"/>
          <w:lang w:eastAsia="ru-RU"/>
        </w:rPr>
        <w:t>Таблица</w:t>
      </w:r>
      <w:r w:rsidRPr="00AF0F2E">
        <w:rPr>
          <w:rFonts w:ascii="Arial" w:eastAsiaTheme="minorEastAsia" w:hAnsi="Arial" w:cs="Arial"/>
          <w:lang w:eastAsia="ru-RU"/>
        </w:rPr>
        <w:t xml:space="preserve"> 3</w:t>
      </w:r>
      <w:r w:rsidR="006905E7" w:rsidRPr="00AF0F2E">
        <w:rPr>
          <w:rFonts w:ascii="Arial" w:eastAsiaTheme="minorEastAsia" w:hAnsi="Arial" w:cs="Arial"/>
          <w:lang w:eastAsia="ru-RU"/>
        </w:rPr>
        <w:t xml:space="preserve"> –</w:t>
      </w:r>
      <w:r w:rsidR="009A5F1D" w:rsidRPr="00AF0F2E">
        <w:rPr>
          <w:rFonts w:ascii="Arial" w:eastAsiaTheme="minorEastAsia" w:hAnsi="Arial" w:cs="Arial"/>
          <w:lang w:eastAsia="ru-RU"/>
        </w:rPr>
        <w:t xml:space="preserve"> Объем выборки пиротехнической пудры</w:t>
      </w:r>
    </w:p>
    <w:tbl>
      <w:tblPr>
        <w:tblStyle w:val="ae"/>
        <w:tblW w:w="0" w:type="auto"/>
        <w:tblLook w:val="04A0" w:firstRow="1" w:lastRow="0" w:firstColumn="1" w:lastColumn="0" w:noHBand="0" w:noVBand="1"/>
      </w:tblPr>
      <w:tblGrid>
        <w:gridCol w:w="2057"/>
        <w:gridCol w:w="2464"/>
        <w:gridCol w:w="2539"/>
        <w:gridCol w:w="2285"/>
      </w:tblGrid>
      <w:tr w:rsidR="007B274E" w:rsidRPr="00956E3A" w14:paraId="71C4B757" w14:textId="77777777" w:rsidTr="006905E7">
        <w:tc>
          <w:tcPr>
            <w:tcW w:w="9571" w:type="dxa"/>
            <w:gridSpan w:val="4"/>
            <w:tcBorders>
              <w:bottom w:val="single" w:sz="4" w:space="0" w:color="auto"/>
            </w:tcBorders>
          </w:tcPr>
          <w:p w14:paraId="056794D1"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 xml:space="preserve">Количество барабанов, </w:t>
            </w:r>
            <w:r w:rsidR="00696E73" w:rsidRPr="00AF0F2E">
              <w:rPr>
                <w:rFonts w:ascii="Arial" w:eastAsiaTheme="minorEastAsia" w:hAnsi="Arial" w:cs="Arial"/>
                <w:lang w:eastAsia="ru-RU"/>
              </w:rPr>
              <w:t>шт.</w:t>
            </w:r>
          </w:p>
        </w:tc>
      </w:tr>
      <w:tr w:rsidR="007B274E" w:rsidRPr="00956E3A" w14:paraId="1A7B611D" w14:textId="77777777" w:rsidTr="006905E7">
        <w:tc>
          <w:tcPr>
            <w:tcW w:w="2105" w:type="dxa"/>
            <w:tcBorders>
              <w:bottom w:val="double" w:sz="4" w:space="0" w:color="auto"/>
            </w:tcBorders>
          </w:tcPr>
          <w:p w14:paraId="22BA8542"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партии</w:t>
            </w:r>
          </w:p>
        </w:tc>
        <w:tc>
          <w:tcPr>
            <w:tcW w:w="2523" w:type="dxa"/>
            <w:tcBorders>
              <w:bottom w:val="double" w:sz="4" w:space="0" w:color="auto"/>
            </w:tcBorders>
          </w:tcPr>
          <w:p w14:paraId="68970A2B"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выборке</w:t>
            </w:r>
          </w:p>
        </w:tc>
        <w:tc>
          <w:tcPr>
            <w:tcW w:w="2607" w:type="dxa"/>
            <w:tcBorders>
              <w:bottom w:val="double" w:sz="4" w:space="0" w:color="auto"/>
            </w:tcBorders>
          </w:tcPr>
          <w:p w14:paraId="056E019F"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партии</w:t>
            </w:r>
          </w:p>
        </w:tc>
        <w:tc>
          <w:tcPr>
            <w:tcW w:w="2336" w:type="dxa"/>
            <w:tcBorders>
              <w:bottom w:val="double" w:sz="4" w:space="0" w:color="auto"/>
            </w:tcBorders>
          </w:tcPr>
          <w:p w14:paraId="6840D6C0"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выборке</w:t>
            </w:r>
          </w:p>
        </w:tc>
      </w:tr>
      <w:tr w:rsidR="007B274E" w:rsidRPr="00B8372A" w14:paraId="38B4C667" w14:textId="77777777" w:rsidTr="006905E7">
        <w:tc>
          <w:tcPr>
            <w:tcW w:w="2105" w:type="dxa"/>
            <w:tcBorders>
              <w:top w:val="double" w:sz="4" w:space="0" w:color="auto"/>
            </w:tcBorders>
          </w:tcPr>
          <w:p w14:paraId="0A49557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w:t>
            </w:r>
          </w:p>
        </w:tc>
        <w:tc>
          <w:tcPr>
            <w:tcW w:w="2523" w:type="dxa"/>
            <w:tcBorders>
              <w:top w:val="double" w:sz="4" w:space="0" w:color="auto"/>
            </w:tcBorders>
          </w:tcPr>
          <w:p w14:paraId="3A5FF44B"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все</w:t>
            </w:r>
          </w:p>
        </w:tc>
        <w:tc>
          <w:tcPr>
            <w:tcW w:w="2607" w:type="dxa"/>
            <w:tcBorders>
              <w:top w:val="double" w:sz="4" w:space="0" w:color="auto"/>
            </w:tcBorders>
          </w:tcPr>
          <w:p w14:paraId="0E2BC115"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41-50</w:t>
            </w:r>
          </w:p>
        </w:tc>
        <w:tc>
          <w:tcPr>
            <w:tcW w:w="2336" w:type="dxa"/>
            <w:tcBorders>
              <w:top w:val="double" w:sz="4" w:space="0" w:color="auto"/>
            </w:tcBorders>
          </w:tcPr>
          <w:p w14:paraId="3F9B0251"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w:t>
            </w:r>
          </w:p>
        </w:tc>
      </w:tr>
      <w:tr w:rsidR="007B274E" w:rsidRPr="00B8372A" w14:paraId="08285A23" w14:textId="77777777" w:rsidTr="007B274E">
        <w:tc>
          <w:tcPr>
            <w:tcW w:w="2105" w:type="dxa"/>
          </w:tcPr>
          <w:p w14:paraId="0A2C2341"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7-10</w:t>
            </w:r>
          </w:p>
        </w:tc>
        <w:tc>
          <w:tcPr>
            <w:tcW w:w="2523" w:type="dxa"/>
          </w:tcPr>
          <w:p w14:paraId="5A51332D"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w:t>
            </w:r>
          </w:p>
        </w:tc>
        <w:tc>
          <w:tcPr>
            <w:tcW w:w="2607" w:type="dxa"/>
          </w:tcPr>
          <w:p w14:paraId="782538E2"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51-60</w:t>
            </w:r>
          </w:p>
        </w:tc>
        <w:tc>
          <w:tcPr>
            <w:tcW w:w="2336" w:type="dxa"/>
          </w:tcPr>
          <w:p w14:paraId="470439C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17</w:t>
            </w:r>
          </w:p>
        </w:tc>
      </w:tr>
      <w:tr w:rsidR="007B274E" w:rsidRPr="00B8372A" w14:paraId="4C083F9D" w14:textId="77777777" w:rsidTr="007B274E">
        <w:tc>
          <w:tcPr>
            <w:tcW w:w="2105" w:type="dxa"/>
          </w:tcPr>
          <w:p w14:paraId="0F16ACF6"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11-15</w:t>
            </w:r>
          </w:p>
        </w:tc>
        <w:tc>
          <w:tcPr>
            <w:tcW w:w="2523" w:type="dxa"/>
          </w:tcPr>
          <w:p w14:paraId="73F60E57"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9</w:t>
            </w:r>
          </w:p>
        </w:tc>
        <w:tc>
          <w:tcPr>
            <w:tcW w:w="2607" w:type="dxa"/>
          </w:tcPr>
          <w:p w14:paraId="4191098E"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61-70</w:t>
            </w:r>
          </w:p>
        </w:tc>
        <w:tc>
          <w:tcPr>
            <w:tcW w:w="2336" w:type="dxa"/>
          </w:tcPr>
          <w:p w14:paraId="7428606E"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18</w:t>
            </w:r>
          </w:p>
        </w:tc>
      </w:tr>
      <w:tr w:rsidR="007B274E" w:rsidRPr="00B8372A" w14:paraId="5CF10F0D" w14:textId="77777777" w:rsidTr="007B274E">
        <w:tc>
          <w:tcPr>
            <w:tcW w:w="2105" w:type="dxa"/>
          </w:tcPr>
          <w:p w14:paraId="737D5A5A"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16-20</w:t>
            </w:r>
          </w:p>
        </w:tc>
        <w:tc>
          <w:tcPr>
            <w:tcW w:w="2523" w:type="dxa"/>
          </w:tcPr>
          <w:p w14:paraId="2B00134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11</w:t>
            </w:r>
          </w:p>
        </w:tc>
        <w:tc>
          <w:tcPr>
            <w:tcW w:w="2607" w:type="dxa"/>
          </w:tcPr>
          <w:p w14:paraId="3CEF4F19"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71-100</w:t>
            </w:r>
          </w:p>
        </w:tc>
        <w:tc>
          <w:tcPr>
            <w:tcW w:w="2336" w:type="dxa"/>
          </w:tcPr>
          <w:p w14:paraId="43BA4B8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19</w:t>
            </w:r>
          </w:p>
        </w:tc>
      </w:tr>
      <w:tr w:rsidR="007B274E" w:rsidRPr="00B8372A" w14:paraId="40E87185" w14:textId="77777777" w:rsidTr="007B274E">
        <w:tc>
          <w:tcPr>
            <w:tcW w:w="2105" w:type="dxa"/>
          </w:tcPr>
          <w:p w14:paraId="26DB53B8"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21-25</w:t>
            </w:r>
          </w:p>
        </w:tc>
        <w:tc>
          <w:tcPr>
            <w:tcW w:w="2523" w:type="dxa"/>
          </w:tcPr>
          <w:p w14:paraId="47278632"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12</w:t>
            </w:r>
          </w:p>
        </w:tc>
        <w:tc>
          <w:tcPr>
            <w:tcW w:w="2607" w:type="dxa"/>
          </w:tcPr>
          <w:p w14:paraId="52540986"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101-120</w:t>
            </w:r>
          </w:p>
        </w:tc>
        <w:tc>
          <w:tcPr>
            <w:tcW w:w="2336" w:type="dxa"/>
          </w:tcPr>
          <w:p w14:paraId="7CFE3FF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20</w:t>
            </w:r>
          </w:p>
        </w:tc>
      </w:tr>
      <w:tr w:rsidR="007B274E" w:rsidRPr="00B8372A" w14:paraId="7A0FB9DF" w14:textId="77777777" w:rsidTr="007B274E">
        <w:tc>
          <w:tcPr>
            <w:tcW w:w="2105" w:type="dxa"/>
          </w:tcPr>
          <w:p w14:paraId="3057DB27"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26-30</w:t>
            </w:r>
          </w:p>
        </w:tc>
        <w:tc>
          <w:tcPr>
            <w:tcW w:w="2523" w:type="dxa"/>
          </w:tcPr>
          <w:p w14:paraId="357F26D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14</w:t>
            </w:r>
          </w:p>
        </w:tc>
        <w:tc>
          <w:tcPr>
            <w:tcW w:w="2607" w:type="dxa"/>
          </w:tcPr>
          <w:p w14:paraId="6A028888"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121-200</w:t>
            </w:r>
          </w:p>
        </w:tc>
        <w:tc>
          <w:tcPr>
            <w:tcW w:w="2336" w:type="dxa"/>
          </w:tcPr>
          <w:p w14:paraId="7E3CB599"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21</w:t>
            </w:r>
          </w:p>
        </w:tc>
      </w:tr>
      <w:tr w:rsidR="007B274E" w:rsidRPr="00B8372A" w14:paraId="1CE636D0" w14:textId="77777777" w:rsidTr="007B274E">
        <w:tc>
          <w:tcPr>
            <w:tcW w:w="2105" w:type="dxa"/>
          </w:tcPr>
          <w:p w14:paraId="485A93A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31-40</w:t>
            </w:r>
          </w:p>
        </w:tc>
        <w:tc>
          <w:tcPr>
            <w:tcW w:w="2523" w:type="dxa"/>
          </w:tcPr>
          <w:p w14:paraId="55DE457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15</w:t>
            </w:r>
          </w:p>
        </w:tc>
        <w:tc>
          <w:tcPr>
            <w:tcW w:w="2607" w:type="dxa"/>
          </w:tcPr>
          <w:p w14:paraId="4B1B554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201-300</w:t>
            </w:r>
          </w:p>
        </w:tc>
        <w:tc>
          <w:tcPr>
            <w:tcW w:w="2336" w:type="dxa"/>
          </w:tcPr>
          <w:p w14:paraId="72A41C7F"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22</w:t>
            </w:r>
          </w:p>
        </w:tc>
      </w:tr>
    </w:tbl>
    <w:p w14:paraId="641B8FFD" w14:textId="77777777" w:rsidR="00357321" w:rsidRPr="0001068C" w:rsidRDefault="001E16CA"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6</w:t>
      </w:r>
      <w:r w:rsidR="000747B7" w:rsidRPr="0001068C">
        <w:rPr>
          <w:rFonts w:ascii="Arial" w:eastAsiaTheme="minorEastAsia" w:hAnsi="Arial" w:cs="Arial"/>
          <w:sz w:val="24"/>
          <w:szCs w:val="24"/>
          <w:lang w:eastAsia="ru-RU"/>
        </w:rPr>
        <w:t>.4</w:t>
      </w:r>
      <w:r w:rsidR="001A0AEF" w:rsidRPr="0001068C">
        <w:rPr>
          <w:rFonts w:ascii="Arial" w:eastAsiaTheme="minorEastAsia" w:hAnsi="Arial" w:cs="Arial"/>
          <w:sz w:val="24"/>
          <w:szCs w:val="24"/>
          <w:lang w:eastAsia="ru-RU"/>
        </w:rPr>
        <w:t xml:space="preserve"> </w:t>
      </w:r>
      <w:r w:rsidR="00357321" w:rsidRPr="0001068C">
        <w:rPr>
          <w:rFonts w:ascii="Arial" w:eastAsiaTheme="minorEastAsia" w:hAnsi="Arial" w:cs="Arial"/>
          <w:sz w:val="24"/>
          <w:szCs w:val="24"/>
          <w:lang w:eastAsia="ru-RU"/>
        </w:rPr>
        <w:t>Изготовитель (по результатам приемки) оформляет документ, в котором удостоверяет соответст</w:t>
      </w:r>
      <w:r w:rsidR="00F94514" w:rsidRPr="0001068C">
        <w:rPr>
          <w:rFonts w:ascii="Arial" w:eastAsiaTheme="minorEastAsia" w:hAnsi="Arial" w:cs="Arial"/>
          <w:sz w:val="24"/>
          <w:szCs w:val="24"/>
          <w:lang w:eastAsia="ru-RU"/>
        </w:rPr>
        <w:t xml:space="preserve">вие качества </w:t>
      </w:r>
      <w:r w:rsidR="00FC18D5" w:rsidRPr="0001068C">
        <w:rPr>
          <w:rFonts w:ascii="Arial" w:eastAsiaTheme="minorEastAsia" w:hAnsi="Arial" w:cs="Arial"/>
          <w:sz w:val="24"/>
          <w:szCs w:val="24"/>
          <w:lang w:eastAsia="ru-RU"/>
        </w:rPr>
        <w:t>каждой партии пудры</w:t>
      </w:r>
      <w:r w:rsidR="001C5183" w:rsidRPr="0001068C">
        <w:rPr>
          <w:rFonts w:ascii="Arial" w:eastAsiaTheme="minorEastAsia" w:hAnsi="Arial" w:cs="Arial"/>
          <w:sz w:val="24"/>
          <w:szCs w:val="24"/>
          <w:lang w:eastAsia="ru-RU"/>
        </w:rPr>
        <w:t xml:space="preserve"> </w:t>
      </w:r>
      <w:r w:rsidR="003E62D1" w:rsidRPr="0001068C">
        <w:rPr>
          <w:rFonts w:ascii="Arial" w:eastAsiaTheme="minorEastAsia" w:hAnsi="Arial" w:cs="Arial"/>
          <w:sz w:val="24"/>
          <w:szCs w:val="24"/>
          <w:lang w:eastAsia="ru-RU"/>
        </w:rPr>
        <w:t>требованиям, указанным п.</w:t>
      </w:r>
      <w:r w:rsidR="00F27A98" w:rsidRPr="0001068C">
        <w:rPr>
          <w:rFonts w:ascii="Arial" w:eastAsiaTheme="minorEastAsia" w:hAnsi="Arial" w:cs="Arial"/>
          <w:sz w:val="24"/>
          <w:szCs w:val="24"/>
          <w:lang w:eastAsia="ru-RU"/>
        </w:rPr>
        <w:t xml:space="preserve">3.2, </w:t>
      </w:r>
      <w:r w:rsidR="006905E7" w:rsidRPr="0001068C">
        <w:rPr>
          <w:rFonts w:ascii="Arial" w:eastAsiaTheme="minorEastAsia" w:hAnsi="Arial" w:cs="Arial"/>
          <w:sz w:val="24"/>
          <w:szCs w:val="24"/>
          <w:lang w:eastAsia="ru-RU"/>
        </w:rPr>
        <w:t>п.</w:t>
      </w:r>
      <w:r w:rsidR="003E62D1" w:rsidRPr="0001068C">
        <w:rPr>
          <w:rFonts w:ascii="Arial" w:eastAsiaTheme="minorEastAsia" w:hAnsi="Arial" w:cs="Arial"/>
          <w:sz w:val="24"/>
          <w:szCs w:val="24"/>
          <w:lang w:eastAsia="ru-RU"/>
        </w:rPr>
        <w:t>3.3</w:t>
      </w:r>
      <w:r w:rsidR="00357321" w:rsidRPr="0001068C">
        <w:rPr>
          <w:rFonts w:ascii="Arial" w:eastAsiaTheme="minorEastAsia" w:hAnsi="Arial" w:cs="Arial"/>
          <w:sz w:val="24"/>
          <w:szCs w:val="24"/>
          <w:lang w:eastAsia="ru-RU"/>
        </w:rPr>
        <w:t>.</w:t>
      </w:r>
    </w:p>
    <w:p w14:paraId="106FCDFB" w14:textId="5B6F6337" w:rsidR="002B4FF9" w:rsidRDefault="001A0AEF"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При получении неудовлетворительных результатов хотя бы по одному из показателей по нему проводят повторные испытания на удвоенной выборке, отобранной от той же партии пудры. Результаты повторных испытаний </w:t>
      </w:r>
      <w:r w:rsidR="002B4FF9" w:rsidRPr="0001068C">
        <w:rPr>
          <w:rFonts w:ascii="Arial" w:eastAsiaTheme="minorEastAsia" w:hAnsi="Arial" w:cs="Arial"/>
          <w:sz w:val="24"/>
          <w:szCs w:val="24"/>
          <w:lang w:eastAsia="ru-RU"/>
        </w:rPr>
        <w:t>распространяются на всю партию.</w:t>
      </w:r>
    </w:p>
    <w:p w14:paraId="5B3E1E2E" w14:textId="77777777" w:rsidR="00322D63" w:rsidRPr="0001068C" w:rsidRDefault="00322D63"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DCAEC36" w14:textId="1F996DEE" w:rsidR="00BD6D87" w:rsidRDefault="00D1324F" w:rsidP="00AF0F2E">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7</w:t>
      </w:r>
      <w:r w:rsidR="00F50D8D" w:rsidRPr="00E033A3">
        <w:rPr>
          <w:rFonts w:ascii="Arial" w:eastAsiaTheme="minorEastAsia" w:hAnsi="Arial" w:cs="Arial"/>
          <w:color w:val="auto"/>
          <w:lang w:eastAsia="ru-RU"/>
        </w:rPr>
        <w:t xml:space="preserve"> </w:t>
      </w:r>
      <w:r w:rsidR="006F3DD9">
        <w:rPr>
          <w:rFonts w:ascii="Arial" w:eastAsiaTheme="minorEastAsia" w:hAnsi="Arial" w:cs="Arial"/>
          <w:color w:val="auto"/>
          <w:lang w:eastAsia="ru-RU"/>
        </w:rPr>
        <w:t>Методы испытаний</w:t>
      </w:r>
      <w:r w:rsidR="001A0AEF" w:rsidRPr="00E033A3">
        <w:rPr>
          <w:rFonts w:ascii="Arial" w:eastAsiaTheme="minorEastAsia" w:hAnsi="Arial" w:cs="Arial"/>
          <w:color w:val="auto"/>
          <w:lang w:eastAsia="ru-RU"/>
        </w:rPr>
        <w:t xml:space="preserve"> </w:t>
      </w:r>
    </w:p>
    <w:p w14:paraId="5C1AF97C" w14:textId="77777777" w:rsidR="00322D63" w:rsidRPr="00322D63" w:rsidRDefault="00322D63" w:rsidP="00322D63">
      <w:pPr>
        <w:rPr>
          <w:lang w:eastAsia="ru-RU"/>
        </w:rPr>
      </w:pPr>
    </w:p>
    <w:p w14:paraId="415229C0" w14:textId="77777777" w:rsidR="001A0AEF" w:rsidRPr="0001068C" w:rsidRDefault="001E16CA" w:rsidP="00AF0F2E">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7</w:t>
      </w:r>
      <w:r w:rsidR="001A0AEF" w:rsidRPr="0001068C">
        <w:rPr>
          <w:rFonts w:ascii="Arial" w:eastAsiaTheme="minorEastAsia" w:hAnsi="Arial" w:cs="Arial"/>
          <w:color w:val="auto"/>
          <w:sz w:val="24"/>
          <w:szCs w:val="24"/>
          <w:lang w:eastAsia="ru-RU"/>
        </w:rPr>
        <w:t>.1 Отбор и подготовка проб</w:t>
      </w:r>
      <w:r w:rsidR="00021AEA" w:rsidRPr="0001068C">
        <w:rPr>
          <w:rFonts w:ascii="Arial" w:eastAsiaTheme="minorEastAsia" w:hAnsi="Arial" w:cs="Arial"/>
          <w:color w:val="auto"/>
          <w:sz w:val="24"/>
          <w:szCs w:val="24"/>
          <w:lang w:eastAsia="ru-RU"/>
        </w:rPr>
        <w:t>.</w:t>
      </w:r>
    </w:p>
    <w:p w14:paraId="4FBCF880" w14:textId="0271A9C3" w:rsidR="001A0AEF" w:rsidRPr="0001068C" w:rsidRDefault="001E16CA"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7</w:t>
      </w:r>
      <w:r w:rsidR="00F57888" w:rsidRPr="0001068C">
        <w:rPr>
          <w:rFonts w:ascii="Arial" w:eastAsiaTheme="minorEastAsia" w:hAnsi="Arial" w:cs="Arial"/>
          <w:sz w:val="24"/>
          <w:szCs w:val="24"/>
          <w:lang w:eastAsia="ru-RU"/>
        </w:rPr>
        <w:t xml:space="preserve">.1.1 Пробы отбирают </w:t>
      </w:r>
      <w:r w:rsidR="00EB214A" w:rsidRPr="0001068C">
        <w:rPr>
          <w:rFonts w:ascii="Arial" w:eastAsiaTheme="minorEastAsia" w:hAnsi="Arial" w:cs="Arial"/>
          <w:sz w:val="24"/>
          <w:szCs w:val="24"/>
          <w:lang w:eastAsia="ru-RU"/>
        </w:rPr>
        <w:t>в соответствии с</w:t>
      </w:r>
      <w:r w:rsidR="001A0AEF" w:rsidRPr="0001068C">
        <w:rPr>
          <w:rFonts w:ascii="Arial" w:eastAsiaTheme="minorEastAsia" w:hAnsi="Arial" w:cs="Arial"/>
          <w:sz w:val="24"/>
          <w:szCs w:val="24"/>
          <w:lang w:eastAsia="ru-RU"/>
        </w:rPr>
        <w:t xml:space="preserve"> ГОСТ 23148</w:t>
      </w:r>
      <w:r w:rsidR="00EB2345" w:rsidRPr="0001068C">
        <w:rPr>
          <w:rFonts w:ascii="Arial" w:eastAsiaTheme="minorEastAsia" w:hAnsi="Arial" w:cs="Arial"/>
          <w:sz w:val="24"/>
          <w:szCs w:val="24"/>
          <w:lang w:eastAsia="ru-RU"/>
        </w:rPr>
        <w:t xml:space="preserve">. </w:t>
      </w:r>
      <w:r w:rsidR="001C5183" w:rsidRPr="0001068C">
        <w:rPr>
          <w:rFonts w:ascii="Arial" w:eastAsiaTheme="minorEastAsia" w:hAnsi="Arial" w:cs="Arial"/>
          <w:sz w:val="24"/>
          <w:szCs w:val="24"/>
          <w:lang w:eastAsia="ru-RU"/>
        </w:rPr>
        <w:t>Отбор образцов в выборку осуществляют методом случайного отбора из разных мест партии.</w:t>
      </w:r>
    </w:p>
    <w:p w14:paraId="1F962BCE" w14:textId="77777777" w:rsidR="001F437C" w:rsidRPr="0001068C" w:rsidRDefault="001E16CA" w:rsidP="00AF0F2E">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1068C">
        <w:rPr>
          <w:rFonts w:ascii="Arial" w:eastAsiaTheme="minorEastAsia" w:hAnsi="Arial" w:cs="Arial"/>
          <w:sz w:val="24"/>
          <w:szCs w:val="24"/>
          <w:lang w:eastAsia="ru-RU"/>
        </w:rPr>
        <w:t>7</w:t>
      </w:r>
      <w:r w:rsidR="001A0AEF" w:rsidRPr="0001068C">
        <w:rPr>
          <w:rFonts w:ascii="Arial" w:eastAsiaTheme="minorEastAsia" w:hAnsi="Arial" w:cs="Arial"/>
          <w:sz w:val="24"/>
          <w:szCs w:val="24"/>
          <w:lang w:eastAsia="ru-RU"/>
        </w:rPr>
        <w:t xml:space="preserve">.1.2 Полученную среднюю пробу делят на две равные части. Одну часть передают в заводскую лабораторию для проверки соответствия </w:t>
      </w:r>
      <w:r w:rsidRPr="0001068C">
        <w:rPr>
          <w:rFonts w:ascii="Arial" w:eastAsiaTheme="minorEastAsia" w:hAnsi="Arial" w:cs="Arial"/>
          <w:sz w:val="24"/>
          <w:szCs w:val="24"/>
          <w:lang w:eastAsia="ru-RU"/>
        </w:rPr>
        <w:t xml:space="preserve">требованиям </w:t>
      </w:r>
      <w:r w:rsidR="003E62D1" w:rsidRPr="0001068C">
        <w:rPr>
          <w:rFonts w:ascii="Arial" w:eastAsiaTheme="minorEastAsia" w:hAnsi="Arial" w:cs="Arial"/>
          <w:sz w:val="24"/>
          <w:szCs w:val="24"/>
          <w:lang w:eastAsia="ru-RU"/>
        </w:rPr>
        <w:t>п.</w:t>
      </w:r>
      <w:r w:rsidR="00C6328C" w:rsidRPr="0001068C">
        <w:rPr>
          <w:rFonts w:ascii="Arial" w:eastAsiaTheme="minorEastAsia" w:hAnsi="Arial" w:cs="Arial"/>
          <w:sz w:val="24"/>
          <w:szCs w:val="24"/>
          <w:lang w:eastAsia="ru-RU"/>
        </w:rPr>
        <w:t xml:space="preserve"> 3.2, </w:t>
      </w:r>
      <w:r w:rsidRPr="0001068C">
        <w:rPr>
          <w:rFonts w:ascii="Arial" w:eastAsiaTheme="minorEastAsia" w:hAnsi="Arial" w:cs="Arial"/>
          <w:sz w:val="24"/>
          <w:szCs w:val="24"/>
          <w:lang w:eastAsia="ru-RU"/>
        </w:rPr>
        <w:t>3.3</w:t>
      </w:r>
      <w:r w:rsidR="001A0AEF" w:rsidRPr="0001068C">
        <w:rPr>
          <w:rFonts w:ascii="Arial" w:eastAsiaTheme="minorEastAsia" w:hAnsi="Arial" w:cs="Arial"/>
          <w:sz w:val="24"/>
          <w:szCs w:val="24"/>
          <w:lang w:eastAsia="ru-RU"/>
        </w:rPr>
        <w:t>, а другую упаковывают в плотно закрывающуюся тару</w:t>
      </w:r>
      <w:r w:rsidR="001F437C" w:rsidRPr="0001068C">
        <w:rPr>
          <w:rFonts w:ascii="Arial" w:eastAsiaTheme="minorEastAsia" w:hAnsi="Arial" w:cs="Arial"/>
          <w:sz w:val="24"/>
          <w:szCs w:val="24"/>
          <w:lang w:eastAsia="ru-RU"/>
        </w:rPr>
        <w:t>.</w:t>
      </w:r>
      <w:r w:rsidR="001A0AEF" w:rsidRPr="0001068C">
        <w:rPr>
          <w:rFonts w:ascii="Arial" w:eastAsiaTheme="minorEastAsia" w:hAnsi="Arial" w:cs="Arial"/>
          <w:sz w:val="24"/>
          <w:szCs w:val="24"/>
          <w:lang w:eastAsia="ru-RU"/>
        </w:rPr>
        <w:t xml:space="preserve"> </w:t>
      </w:r>
      <w:r w:rsidR="001F437C" w:rsidRPr="0001068C">
        <w:rPr>
          <w:rFonts w:ascii="Arial" w:eastAsiaTheme="minorEastAsia" w:hAnsi="Arial" w:cs="Arial"/>
          <w:sz w:val="24"/>
          <w:szCs w:val="24"/>
          <w:lang w:eastAsia="ru-RU"/>
        </w:rPr>
        <w:t>Способ упаковывания пробы должен обеспеч</w:t>
      </w:r>
      <w:r w:rsidR="00C6328C" w:rsidRPr="0001068C">
        <w:rPr>
          <w:rFonts w:ascii="Arial" w:eastAsiaTheme="minorEastAsia" w:hAnsi="Arial" w:cs="Arial"/>
          <w:sz w:val="24"/>
          <w:szCs w:val="24"/>
          <w:lang w:eastAsia="ru-RU"/>
        </w:rPr>
        <w:t>ивать сохранение свойств пудры</w:t>
      </w:r>
      <w:r w:rsidR="001F437C" w:rsidRPr="0001068C">
        <w:rPr>
          <w:rFonts w:ascii="Arial" w:eastAsiaTheme="minorEastAsia" w:hAnsi="Arial" w:cs="Arial"/>
          <w:sz w:val="24"/>
          <w:szCs w:val="24"/>
          <w:lang w:eastAsia="ru-RU"/>
        </w:rPr>
        <w:t xml:space="preserve"> до момента испытания. На каждой упаковке должно быть указано: марка пудры, номер партии, дата отбора. </w:t>
      </w:r>
      <w:r w:rsidR="00BF362C" w:rsidRPr="0001068C">
        <w:rPr>
          <w:rFonts w:ascii="Arial" w:eastAsiaTheme="minorEastAsia" w:hAnsi="Arial" w:cs="Arial"/>
          <w:sz w:val="24"/>
          <w:szCs w:val="24"/>
          <w:lang w:eastAsia="ru-RU"/>
        </w:rPr>
        <w:t>Х</w:t>
      </w:r>
      <w:r w:rsidR="001A0AEF" w:rsidRPr="0001068C">
        <w:rPr>
          <w:rFonts w:ascii="Arial" w:eastAsiaTheme="minorEastAsia" w:hAnsi="Arial" w:cs="Arial"/>
          <w:sz w:val="24"/>
          <w:szCs w:val="24"/>
          <w:lang w:eastAsia="ru-RU"/>
        </w:rPr>
        <w:t>ранят в отделе технического контроля предприятия в течение трех месяцев</w:t>
      </w:r>
      <w:r w:rsidR="00BF362C" w:rsidRPr="0001068C">
        <w:rPr>
          <w:rFonts w:ascii="Arial" w:eastAsiaTheme="minorEastAsia" w:hAnsi="Arial" w:cs="Arial"/>
          <w:sz w:val="24"/>
          <w:szCs w:val="24"/>
          <w:lang w:eastAsia="ru-RU"/>
        </w:rPr>
        <w:t>, со дня отгрузки потребителю,</w:t>
      </w:r>
      <w:r w:rsidR="001A0AEF" w:rsidRPr="0001068C">
        <w:rPr>
          <w:rFonts w:ascii="Arial" w:eastAsiaTheme="minorEastAsia" w:hAnsi="Arial" w:cs="Arial"/>
          <w:sz w:val="24"/>
          <w:szCs w:val="24"/>
          <w:lang w:eastAsia="ru-RU"/>
        </w:rPr>
        <w:t xml:space="preserve"> на случай возникновения разногласий в оценке качества.</w:t>
      </w:r>
      <w:r w:rsidR="001F437C" w:rsidRPr="0001068C">
        <w:rPr>
          <w:rFonts w:ascii="Arial" w:hAnsi="Arial" w:cs="Arial"/>
          <w:sz w:val="24"/>
          <w:szCs w:val="24"/>
        </w:rPr>
        <w:t xml:space="preserve"> </w:t>
      </w:r>
    </w:p>
    <w:p w14:paraId="5F1B477D" w14:textId="77777777" w:rsidR="006A6900" w:rsidRPr="0001068C" w:rsidRDefault="001E16CA" w:rsidP="00AF0F2E">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lastRenderedPageBreak/>
        <w:t>7</w:t>
      </w:r>
      <w:r w:rsidR="000E51BD" w:rsidRPr="0001068C">
        <w:rPr>
          <w:rFonts w:ascii="Arial" w:eastAsiaTheme="minorEastAsia" w:hAnsi="Arial" w:cs="Arial"/>
          <w:color w:val="auto"/>
          <w:sz w:val="24"/>
          <w:szCs w:val="24"/>
          <w:lang w:eastAsia="ru-RU"/>
        </w:rPr>
        <w:t>.2</w:t>
      </w:r>
      <w:r w:rsidR="001A0AEF" w:rsidRPr="0001068C">
        <w:rPr>
          <w:rFonts w:ascii="Arial" w:eastAsiaTheme="minorEastAsia" w:hAnsi="Arial" w:cs="Arial"/>
          <w:color w:val="auto"/>
          <w:sz w:val="24"/>
          <w:szCs w:val="24"/>
          <w:lang w:eastAsia="ru-RU"/>
        </w:rPr>
        <w:t xml:space="preserve"> Определ</w:t>
      </w:r>
      <w:r w:rsidR="001A0AF8" w:rsidRPr="0001068C">
        <w:rPr>
          <w:rFonts w:ascii="Arial" w:eastAsiaTheme="minorEastAsia" w:hAnsi="Arial" w:cs="Arial"/>
          <w:color w:val="auto"/>
          <w:sz w:val="24"/>
          <w:szCs w:val="24"/>
          <w:lang w:eastAsia="ru-RU"/>
        </w:rPr>
        <w:t>ение степени измельчения</w:t>
      </w:r>
    </w:p>
    <w:p w14:paraId="34927574" w14:textId="77777777" w:rsidR="00FF0885" w:rsidRPr="00322D63" w:rsidRDefault="006A6900" w:rsidP="00322D6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322D63">
        <w:rPr>
          <w:rFonts w:ascii="Arial" w:eastAsiaTheme="minorEastAsia" w:hAnsi="Arial" w:cs="Arial"/>
          <w:b w:val="0"/>
          <w:color w:val="auto"/>
          <w:sz w:val="24"/>
          <w:szCs w:val="24"/>
          <w:lang w:eastAsia="ru-RU"/>
        </w:rPr>
        <w:t>7.2.1</w:t>
      </w:r>
      <w:r w:rsidR="00BE59FC" w:rsidRPr="00322D63">
        <w:rPr>
          <w:rFonts w:ascii="Arial" w:eastAsiaTheme="minorEastAsia" w:hAnsi="Arial" w:cs="Arial"/>
          <w:color w:val="auto"/>
          <w:sz w:val="24"/>
          <w:szCs w:val="24"/>
          <w:lang w:eastAsia="ru-RU"/>
        </w:rPr>
        <w:t xml:space="preserve"> </w:t>
      </w:r>
      <w:r w:rsidR="00BE59FC" w:rsidRPr="00322D63">
        <w:rPr>
          <w:rFonts w:ascii="Arial" w:eastAsiaTheme="minorEastAsia" w:hAnsi="Arial" w:cs="Arial"/>
          <w:b w:val="0"/>
          <w:color w:val="auto"/>
          <w:sz w:val="24"/>
          <w:szCs w:val="24"/>
          <w:lang w:eastAsia="ru-RU"/>
        </w:rPr>
        <w:t xml:space="preserve">Сущность метода </w:t>
      </w:r>
    </w:p>
    <w:p w14:paraId="71B0C452" w14:textId="77777777" w:rsidR="00BE59FC" w:rsidRPr="00322D63" w:rsidRDefault="00BE59FC" w:rsidP="00322D6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322D63">
        <w:rPr>
          <w:rFonts w:ascii="Arial" w:hAnsi="Arial" w:cs="Arial"/>
          <w:b w:val="0"/>
          <w:color w:val="auto"/>
          <w:sz w:val="24"/>
          <w:szCs w:val="24"/>
          <w:lang w:eastAsia="ru-RU"/>
        </w:rPr>
        <w:t xml:space="preserve">Метод основан на сухом механическом рассеве пробы с использованием набора контрольных сит. </w:t>
      </w:r>
      <w:r w:rsidR="00F57888" w:rsidRPr="00322D63">
        <w:rPr>
          <w:rFonts w:ascii="Arial" w:hAnsi="Arial" w:cs="Arial"/>
          <w:b w:val="0"/>
          <w:color w:val="auto"/>
          <w:sz w:val="24"/>
          <w:szCs w:val="24"/>
          <w:lang w:eastAsia="ru-RU"/>
        </w:rPr>
        <w:t>Степень</w:t>
      </w:r>
      <w:r w:rsidR="00AA05A2" w:rsidRPr="00322D63">
        <w:rPr>
          <w:rFonts w:ascii="Arial" w:hAnsi="Arial" w:cs="Arial"/>
          <w:b w:val="0"/>
          <w:color w:val="auto"/>
          <w:sz w:val="24"/>
          <w:szCs w:val="24"/>
          <w:lang w:eastAsia="ru-RU"/>
        </w:rPr>
        <w:t xml:space="preserve"> </w:t>
      </w:r>
      <w:r w:rsidRPr="00322D63">
        <w:rPr>
          <w:rFonts w:ascii="Arial" w:hAnsi="Arial" w:cs="Arial"/>
          <w:b w:val="0"/>
          <w:color w:val="auto"/>
          <w:sz w:val="24"/>
          <w:szCs w:val="24"/>
          <w:lang w:eastAsia="ru-RU"/>
        </w:rPr>
        <w:t xml:space="preserve">измельчения рассчитывают в процентах. Чем меньше масса </w:t>
      </w:r>
      <w:r w:rsidR="00D1324F" w:rsidRPr="00322D63">
        <w:rPr>
          <w:rFonts w:ascii="Arial" w:hAnsi="Arial" w:cs="Arial"/>
          <w:b w:val="0"/>
          <w:color w:val="auto"/>
          <w:sz w:val="24"/>
          <w:szCs w:val="24"/>
          <w:lang w:eastAsia="ru-RU"/>
        </w:rPr>
        <w:t>частиц,</w:t>
      </w:r>
      <w:r w:rsidRPr="00322D63">
        <w:rPr>
          <w:rFonts w:ascii="Arial" w:hAnsi="Arial" w:cs="Arial"/>
          <w:b w:val="0"/>
          <w:color w:val="auto"/>
          <w:sz w:val="24"/>
          <w:szCs w:val="24"/>
          <w:lang w:eastAsia="ru-RU"/>
        </w:rPr>
        <w:t xml:space="preserve"> оставшихся на сите, тем выше степень измельчения пудры.</w:t>
      </w:r>
    </w:p>
    <w:p w14:paraId="25686E2F" w14:textId="77777777" w:rsidR="00BE59FC" w:rsidRPr="00322D63" w:rsidRDefault="00FD2A59" w:rsidP="00322D63">
      <w:pPr>
        <w:tabs>
          <w:tab w:val="left" w:pos="709"/>
        </w:tabs>
        <w:spacing w:after="0" w:line="360" w:lineRule="auto"/>
        <w:ind w:firstLine="709"/>
        <w:jc w:val="both"/>
        <w:rPr>
          <w:rFonts w:ascii="Arial" w:hAnsi="Arial" w:cs="Arial"/>
          <w:sz w:val="24"/>
          <w:szCs w:val="24"/>
          <w:lang w:eastAsia="ru-RU"/>
        </w:rPr>
      </w:pPr>
      <w:r w:rsidRPr="00322D63">
        <w:rPr>
          <w:rFonts w:ascii="Arial" w:hAnsi="Arial" w:cs="Arial"/>
          <w:sz w:val="24"/>
          <w:szCs w:val="24"/>
          <w:lang w:eastAsia="ru-RU"/>
        </w:rPr>
        <w:t>7.2</w:t>
      </w:r>
      <w:r w:rsidR="00AA05A2" w:rsidRPr="00322D63">
        <w:rPr>
          <w:rFonts w:ascii="Arial" w:hAnsi="Arial" w:cs="Arial"/>
          <w:sz w:val="24"/>
          <w:szCs w:val="24"/>
          <w:lang w:eastAsia="ru-RU"/>
        </w:rPr>
        <w:t>.2 Средства измерения</w:t>
      </w:r>
      <w:r w:rsidR="00BE59FC" w:rsidRPr="00322D63">
        <w:rPr>
          <w:rFonts w:ascii="Arial" w:hAnsi="Arial" w:cs="Arial"/>
          <w:sz w:val="24"/>
          <w:szCs w:val="24"/>
          <w:lang w:eastAsia="ru-RU"/>
        </w:rPr>
        <w:t xml:space="preserve"> и реактивы</w:t>
      </w:r>
      <w:r w:rsidR="005D6500" w:rsidRPr="00322D63">
        <w:rPr>
          <w:rFonts w:ascii="Arial" w:hAnsi="Arial" w:cs="Arial"/>
          <w:sz w:val="24"/>
          <w:szCs w:val="24"/>
          <w:lang w:eastAsia="ru-RU"/>
        </w:rPr>
        <w:t>:</w:t>
      </w:r>
    </w:p>
    <w:p w14:paraId="3257C63C" w14:textId="77777777" w:rsidR="005D6500" w:rsidRPr="00322D63" w:rsidRDefault="005D6500" w:rsidP="00322D63">
      <w:pPr>
        <w:numPr>
          <w:ilvl w:val="0"/>
          <w:numId w:val="18"/>
        </w:numPr>
        <w:tabs>
          <w:tab w:val="left" w:pos="851"/>
        </w:tabs>
        <w:spacing w:after="0" w:line="360" w:lineRule="auto"/>
        <w:ind w:left="0" w:firstLine="709"/>
        <w:jc w:val="both"/>
        <w:rPr>
          <w:rFonts w:ascii="Arial" w:hAnsi="Arial" w:cs="Arial"/>
          <w:sz w:val="24"/>
          <w:szCs w:val="24"/>
          <w:lang w:eastAsia="ru-RU"/>
        </w:rPr>
      </w:pPr>
      <w:r w:rsidRPr="00322D63">
        <w:rPr>
          <w:rFonts w:ascii="Arial" w:hAnsi="Arial" w:cs="Arial"/>
          <w:sz w:val="24"/>
          <w:szCs w:val="24"/>
          <w:lang w:eastAsia="ru-RU"/>
        </w:rPr>
        <w:t>весы лабораторные общего назначения 2-го класса точности по ГОСТ 24104 или по нормативным документам, действующим на территории государств, принявших стандарт, с пределами допускаемой абсолютной погрешности не более ±0,01 г.;</w:t>
      </w:r>
    </w:p>
    <w:p w14:paraId="6C5CB85F" w14:textId="1DABBFE2" w:rsidR="005D6500" w:rsidRPr="00322D63" w:rsidRDefault="005D6500" w:rsidP="00322D63">
      <w:pPr>
        <w:numPr>
          <w:ilvl w:val="0"/>
          <w:numId w:val="18"/>
        </w:numPr>
        <w:tabs>
          <w:tab w:val="left" w:pos="1134"/>
        </w:tabs>
        <w:spacing w:after="0" w:line="360" w:lineRule="auto"/>
        <w:ind w:left="0" w:firstLine="709"/>
        <w:jc w:val="both"/>
        <w:rPr>
          <w:rFonts w:ascii="Arial" w:hAnsi="Arial" w:cs="Arial"/>
          <w:sz w:val="24"/>
          <w:szCs w:val="24"/>
          <w:lang w:eastAsia="ru-RU"/>
        </w:rPr>
      </w:pPr>
      <w:r w:rsidRPr="00322D63">
        <w:rPr>
          <w:rFonts w:ascii="Arial" w:hAnsi="Arial" w:cs="Arial"/>
          <w:sz w:val="24"/>
          <w:szCs w:val="24"/>
          <w:lang w:eastAsia="ru-RU"/>
        </w:rPr>
        <w:t>н</w:t>
      </w:r>
      <w:r w:rsidR="00BE59FC" w:rsidRPr="00322D63">
        <w:rPr>
          <w:rFonts w:ascii="Arial" w:hAnsi="Arial" w:cs="Arial"/>
          <w:sz w:val="24"/>
          <w:szCs w:val="24"/>
          <w:lang w:eastAsia="ru-RU"/>
        </w:rPr>
        <w:t xml:space="preserve">абор контрольных сит с сетками N 0355, 025, 016, 01, 0063 по </w:t>
      </w:r>
      <w:r w:rsidR="00BE59FC" w:rsidRPr="00322D63">
        <w:rPr>
          <w:rFonts w:ascii="Arial" w:hAnsi="Arial" w:cs="Arial"/>
          <w:sz w:val="24"/>
          <w:szCs w:val="24"/>
        </w:rPr>
        <w:t>ГОСТ 6613</w:t>
      </w:r>
      <w:r w:rsidR="00F57888" w:rsidRPr="00322D63">
        <w:rPr>
          <w:rFonts w:ascii="Arial" w:hAnsi="Arial" w:cs="Arial"/>
          <w:sz w:val="24"/>
          <w:szCs w:val="24"/>
        </w:rPr>
        <w:t xml:space="preserve"> </w:t>
      </w:r>
      <w:r w:rsidR="00BE59FC" w:rsidRPr="00322D63">
        <w:rPr>
          <w:rFonts w:ascii="Arial" w:hAnsi="Arial" w:cs="Arial"/>
          <w:sz w:val="24"/>
          <w:szCs w:val="24"/>
          <w:lang w:eastAsia="ru-RU"/>
        </w:rPr>
        <w:t>с диаметром не более 200 см,</w:t>
      </w:r>
      <w:r w:rsidR="00F57888" w:rsidRPr="00322D63">
        <w:rPr>
          <w:rFonts w:ascii="Arial" w:hAnsi="Arial" w:cs="Arial"/>
          <w:sz w:val="24"/>
          <w:szCs w:val="24"/>
          <w:lang w:eastAsia="ru-RU"/>
        </w:rPr>
        <w:t xml:space="preserve"> высотой не более 50 см включая</w:t>
      </w:r>
      <w:r w:rsidRPr="00322D63">
        <w:rPr>
          <w:rFonts w:ascii="Arial" w:hAnsi="Arial" w:cs="Arial"/>
          <w:sz w:val="24"/>
          <w:szCs w:val="24"/>
          <w:lang w:eastAsia="ru-RU"/>
        </w:rPr>
        <w:t xml:space="preserve"> поддон; </w:t>
      </w:r>
    </w:p>
    <w:p w14:paraId="3C1A06C7" w14:textId="77777777" w:rsidR="005D6500" w:rsidRPr="00322D63" w:rsidRDefault="005D6500" w:rsidP="00322D63">
      <w:pPr>
        <w:numPr>
          <w:ilvl w:val="0"/>
          <w:numId w:val="18"/>
        </w:numPr>
        <w:tabs>
          <w:tab w:val="left" w:pos="1134"/>
        </w:tabs>
        <w:spacing w:after="0" w:line="360" w:lineRule="auto"/>
        <w:ind w:left="0" w:firstLine="709"/>
        <w:jc w:val="both"/>
        <w:rPr>
          <w:rFonts w:ascii="Arial" w:hAnsi="Arial" w:cs="Arial"/>
          <w:sz w:val="24"/>
          <w:szCs w:val="24"/>
          <w:lang w:eastAsia="ru-RU"/>
        </w:rPr>
      </w:pPr>
      <w:r w:rsidRPr="00322D63">
        <w:rPr>
          <w:rFonts w:ascii="Arial" w:hAnsi="Arial" w:cs="Arial"/>
          <w:sz w:val="24"/>
          <w:szCs w:val="24"/>
          <w:lang w:eastAsia="ru-RU"/>
        </w:rPr>
        <w:t>калька по ГОСТ 892;</w:t>
      </w:r>
    </w:p>
    <w:p w14:paraId="4D82DA48" w14:textId="77777777" w:rsidR="00C44DC1" w:rsidRPr="00322D63" w:rsidRDefault="005D6500" w:rsidP="00322D63">
      <w:pPr>
        <w:numPr>
          <w:ilvl w:val="0"/>
          <w:numId w:val="18"/>
        </w:numPr>
        <w:tabs>
          <w:tab w:val="left" w:pos="1134"/>
        </w:tabs>
        <w:spacing w:after="0" w:line="360" w:lineRule="auto"/>
        <w:ind w:left="0" w:firstLine="709"/>
        <w:jc w:val="both"/>
        <w:rPr>
          <w:rFonts w:ascii="Arial" w:hAnsi="Arial" w:cs="Arial"/>
          <w:sz w:val="24"/>
          <w:szCs w:val="24"/>
          <w:lang w:eastAsia="ru-RU"/>
        </w:rPr>
      </w:pPr>
      <w:r w:rsidRPr="00322D63">
        <w:rPr>
          <w:rFonts w:ascii="Arial" w:hAnsi="Arial" w:cs="Arial"/>
          <w:sz w:val="24"/>
          <w:szCs w:val="24"/>
          <w:lang w:eastAsia="ru-RU"/>
        </w:rPr>
        <w:t>к</w:t>
      </w:r>
      <w:r w:rsidR="00BE59FC" w:rsidRPr="00322D63">
        <w:rPr>
          <w:rFonts w:ascii="Arial" w:hAnsi="Arial" w:cs="Arial"/>
          <w:sz w:val="24"/>
          <w:szCs w:val="24"/>
          <w:lang w:eastAsia="ru-RU"/>
        </w:rPr>
        <w:t>источка мягкая.</w:t>
      </w:r>
    </w:p>
    <w:p w14:paraId="2FFCDBC4" w14:textId="77777777" w:rsidR="00C44DC1" w:rsidRPr="00322D63" w:rsidRDefault="00FD2A59" w:rsidP="00322D63">
      <w:pPr>
        <w:tabs>
          <w:tab w:val="left" w:pos="1134"/>
        </w:tabs>
        <w:spacing w:after="0" w:line="360" w:lineRule="auto"/>
        <w:ind w:firstLine="709"/>
        <w:jc w:val="both"/>
        <w:rPr>
          <w:rFonts w:ascii="Arial" w:eastAsiaTheme="minorEastAsia" w:hAnsi="Arial" w:cs="Arial"/>
          <w:bCs/>
          <w:sz w:val="24"/>
          <w:szCs w:val="24"/>
          <w:lang w:eastAsia="ru-RU"/>
        </w:rPr>
      </w:pPr>
      <w:r w:rsidRPr="00322D63">
        <w:rPr>
          <w:rFonts w:ascii="Arial" w:hAnsi="Arial" w:cs="Arial"/>
          <w:sz w:val="24"/>
          <w:szCs w:val="24"/>
          <w:lang w:eastAsia="ru-RU"/>
        </w:rPr>
        <w:t>7.2</w:t>
      </w:r>
      <w:r w:rsidR="00C44DC1" w:rsidRPr="00322D63">
        <w:rPr>
          <w:rFonts w:ascii="Arial" w:hAnsi="Arial" w:cs="Arial"/>
          <w:sz w:val="24"/>
          <w:szCs w:val="24"/>
          <w:lang w:eastAsia="ru-RU"/>
        </w:rPr>
        <w:t xml:space="preserve">.3 </w:t>
      </w:r>
      <w:r w:rsidR="00BE59FC" w:rsidRPr="00322D63">
        <w:rPr>
          <w:rFonts w:ascii="Arial" w:eastAsiaTheme="minorEastAsia" w:hAnsi="Arial" w:cs="Arial"/>
          <w:bCs/>
          <w:sz w:val="24"/>
          <w:szCs w:val="24"/>
          <w:lang w:eastAsia="ru-RU"/>
        </w:rPr>
        <w:t xml:space="preserve">Проведение испытания </w:t>
      </w:r>
    </w:p>
    <w:p w14:paraId="1287BF5B" w14:textId="77777777" w:rsidR="0015524C" w:rsidRPr="00322D63" w:rsidRDefault="00BE59FC" w:rsidP="00322D63">
      <w:pPr>
        <w:tabs>
          <w:tab w:val="left" w:pos="1134"/>
        </w:tabs>
        <w:spacing w:after="0" w:line="360" w:lineRule="auto"/>
        <w:ind w:firstLine="709"/>
        <w:jc w:val="both"/>
        <w:rPr>
          <w:rFonts w:ascii="Arial" w:eastAsiaTheme="minorEastAsia" w:hAnsi="Arial" w:cs="Arial"/>
          <w:b/>
          <w:sz w:val="24"/>
          <w:szCs w:val="24"/>
          <w:lang w:eastAsia="ru-RU"/>
        </w:rPr>
      </w:pPr>
      <w:r w:rsidRPr="00322D63">
        <w:rPr>
          <w:rFonts w:ascii="Arial" w:eastAsiaTheme="minorEastAsia" w:hAnsi="Arial" w:cs="Arial"/>
          <w:bCs/>
          <w:sz w:val="24"/>
          <w:szCs w:val="24"/>
          <w:lang w:eastAsia="ru-RU"/>
        </w:rPr>
        <w:t>Проверить сито для испытаний на наличие повреждений и загрязнений. Собрать комплект отобранных сит в последовательном порядке по размеру ячейки, начиная с с</w:t>
      </w:r>
      <w:r w:rsidR="00F57888" w:rsidRPr="00322D63">
        <w:rPr>
          <w:rFonts w:ascii="Arial" w:eastAsiaTheme="minorEastAsia" w:hAnsi="Arial" w:cs="Arial"/>
          <w:bCs/>
          <w:sz w:val="24"/>
          <w:szCs w:val="24"/>
          <w:lang w:eastAsia="ru-RU"/>
        </w:rPr>
        <w:t xml:space="preserve">амого крупного (верхнее сито). </w:t>
      </w:r>
      <w:r w:rsidRPr="00322D63">
        <w:rPr>
          <w:rFonts w:ascii="Arial" w:eastAsiaTheme="minorEastAsia" w:hAnsi="Arial" w:cs="Arial"/>
          <w:bCs/>
          <w:sz w:val="24"/>
          <w:szCs w:val="24"/>
          <w:lang w:eastAsia="ru-RU"/>
        </w:rPr>
        <w:t>Навеску пудры 20</w:t>
      </w:r>
      <w:r w:rsidR="0012010E" w:rsidRPr="00322D63">
        <w:rPr>
          <w:rFonts w:ascii="Arial" w:eastAsiaTheme="minorEastAsia" w:hAnsi="Arial" w:cs="Arial"/>
          <w:bCs/>
          <w:sz w:val="24"/>
          <w:szCs w:val="24"/>
          <w:lang w:eastAsia="ru-RU"/>
        </w:rPr>
        <w:t xml:space="preserve"> г, </w:t>
      </w:r>
      <w:r w:rsidR="00504D4B" w:rsidRPr="00322D63">
        <w:rPr>
          <w:rFonts w:ascii="Arial" w:eastAsiaTheme="minorEastAsia" w:hAnsi="Arial" w:cs="Arial"/>
          <w:bCs/>
          <w:sz w:val="24"/>
          <w:szCs w:val="24"/>
          <w:lang w:eastAsia="ru-RU"/>
        </w:rPr>
        <w:t>поместить на</w:t>
      </w:r>
      <w:r w:rsidRPr="00322D63">
        <w:rPr>
          <w:rFonts w:ascii="Arial" w:eastAsiaTheme="minorEastAsia" w:hAnsi="Arial" w:cs="Arial"/>
          <w:bCs/>
          <w:sz w:val="24"/>
          <w:szCs w:val="24"/>
          <w:lang w:eastAsia="ru-RU"/>
        </w:rPr>
        <w:t xml:space="preserve"> верхнее сито. Просеивание осуществляют вручную с применением мягкой ки</w:t>
      </w:r>
      <w:r w:rsidR="00F57888" w:rsidRPr="00322D63">
        <w:rPr>
          <w:rFonts w:ascii="Arial" w:eastAsiaTheme="minorEastAsia" w:hAnsi="Arial" w:cs="Arial"/>
          <w:bCs/>
          <w:sz w:val="24"/>
          <w:szCs w:val="24"/>
          <w:lang w:eastAsia="ru-RU"/>
        </w:rPr>
        <w:t>сточки путем простукивания.</w:t>
      </w:r>
      <w:r w:rsidRPr="00322D63">
        <w:rPr>
          <w:rFonts w:ascii="Arial" w:eastAsiaTheme="minorEastAsia" w:hAnsi="Arial" w:cs="Arial"/>
          <w:bCs/>
          <w:sz w:val="24"/>
          <w:szCs w:val="24"/>
          <w:lang w:eastAsia="ru-RU"/>
        </w:rPr>
        <w:t xml:space="preserve"> Окончание просеивания определяют над листом белой бумаги.</w:t>
      </w:r>
    </w:p>
    <w:p w14:paraId="7CC4AEAB" w14:textId="77777777" w:rsidR="0015524C" w:rsidRPr="00322D63" w:rsidRDefault="00BE59FC" w:rsidP="00322D63">
      <w:pPr>
        <w:tabs>
          <w:tab w:val="left" w:pos="1134"/>
        </w:tabs>
        <w:spacing w:after="0" w:line="360" w:lineRule="auto"/>
        <w:ind w:firstLine="709"/>
        <w:jc w:val="both"/>
        <w:rPr>
          <w:rFonts w:ascii="Arial" w:eastAsiaTheme="minorEastAsia" w:hAnsi="Arial" w:cs="Arial"/>
          <w:b/>
          <w:sz w:val="24"/>
          <w:szCs w:val="24"/>
          <w:lang w:eastAsia="ru-RU"/>
        </w:rPr>
      </w:pPr>
      <w:r w:rsidRPr="00322D63">
        <w:rPr>
          <w:rFonts w:ascii="Arial" w:eastAsiaTheme="minorEastAsia" w:hAnsi="Arial" w:cs="Arial"/>
          <w:bCs/>
          <w:sz w:val="24"/>
          <w:szCs w:val="24"/>
          <w:lang w:eastAsia="ru-RU"/>
        </w:rPr>
        <w:t>После просеивания содержимое каждого сита взвешиваю</w:t>
      </w:r>
      <w:r w:rsidR="009C10C7" w:rsidRPr="00322D63">
        <w:rPr>
          <w:rFonts w:ascii="Arial" w:eastAsiaTheme="minorEastAsia" w:hAnsi="Arial" w:cs="Arial"/>
          <w:bCs/>
          <w:sz w:val="24"/>
          <w:szCs w:val="24"/>
          <w:lang w:eastAsia="ru-RU"/>
        </w:rPr>
        <w:t xml:space="preserve">т с </w:t>
      </w:r>
      <w:r w:rsidR="000266B1" w:rsidRPr="00322D63">
        <w:rPr>
          <w:rFonts w:ascii="Arial" w:eastAsiaTheme="minorEastAsia" w:hAnsi="Arial" w:cs="Arial"/>
          <w:bCs/>
          <w:sz w:val="24"/>
          <w:szCs w:val="24"/>
          <w:lang w:eastAsia="ru-RU"/>
        </w:rPr>
        <w:t>погрешностью ±</w:t>
      </w:r>
      <w:r w:rsidR="009C10C7" w:rsidRPr="00322D63">
        <w:rPr>
          <w:rFonts w:ascii="Arial" w:eastAsiaTheme="minorEastAsia" w:hAnsi="Arial" w:cs="Arial"/>
          <w:bCs/>
          <w:sz w:val="24"/>
          <w:szCs w:val="24"/>
          <w:lang w:eastAsia="ru-RU"/>
        </w:rPr>
        <w:t xml:space="preserve"> 0,01 г</w:t>
      </w:r>
      <w:r w:rsidRPr="00322D63">
        <w:rPr>
          <w:rFonts w:ascii="Arial" w:eastAsiaTheme="minorEastAsia" w:hAnsi="Arial" w:cs="Arial"/>
          <w:bCs/>
          <w:sz w:val="24"/>
          <w:szCs w:val="24"/>
          <w:lang w:eastAsia="ru-RU"/>
        </w:rPr>
        <w:t>, осторожно высыпая его на кальку. Прилипшие частички алюминиевой пудры</w:t>
      </w:r>
      <w:r w:rsidR="0012010E" w:rsidRPr="00322D63">
        <w:rPr>
          <w:rFonts w:ascii="Arial" w:eastAsiaTheme="minorEastAsia" w:hAnsi="Arial" w:cs="Arial"/>
          <w:bCs/>
          <w:sz w:val="24"/>
          <w:szCs w:val="24"/>
          <w:lang w:eastAsia="ru-RU"/>
        </w:rPr>
        <w:t xml:space="preserve"> ко дну верхнег</w:t>
      </w:r>
      <w:r w:rsidR="00F57888" w:rsidRPr="00322D63">
        <w:rPr>
          <w:rFonts w:ascii="Arial" w:eastAsiaTheme="minorEastAsia" w:hAnsi="Arial" w:cs="Arial"/>
          <w:bCs/>
          <w:sz w:val="24"/>
          <w:szCs w:val="24"/>
          <w:lang w:eastAsia="ru-RU"/>
        </w:rPr>
        <w:t>о сита</w:t>
      </w:r>
      <w:r w:rsidRPr="00322D63">
        <w:rPr>
          <w:rFonts w:ascii="Arial" w:eastAsiaTheme="minorEastAsia" w:hAnsi="Arial" w:cs="Arial"/>
          <w:bCs/>
          <w:sz w:val="24"/>
          <w:szCs w:val="24"/>
          <w:lang w:eastAsia="ru-RU"/>
        </w:rPr>
        <w:t xml:space="preserve"> при помощи кисто</w:t>
      </w:r>
      <w:r w:rsidR="0012010E" w:rsidRPr="00322D63">
        <w:rPr>
          <w:rFonts w:ascii="Arial" w:eastAsiaTheme="minorEastAsia" w:hAnsi="Arial" w:cs="Arial"/>
          <w:bCs/>
          <w:sz w:val="24"/>
          <w:szCs w:val="24"/>
          <w:lang w:eastAsia="ru-RU"/>
        </w:rPr>
        <w:t>чки переносят в следующие сито</w:t>
      </w:r>
      <w:r w:rsidRPr="00322D63">
        <w:rPr>
          <w:rFonts w:ascii="Arial" w:eastAsiaTheme="minorEastAsia" w:hAnsi="Arial" w:cs="Arial"/>
          <w:bCs/>
          <w:sz w:val="24"/>
          <w:szCs w:val="24"/>
          <w:lang w:eastAsia="ru-RU"/>
        </w:rPr>
        <w:t xml:space="preserve">. Повторить процедуру для каждого следующего сита из комплекта. Потери при просеивании не должны превышать 1%. от исходного веса образца. </w:t>
      </w:r>
    </w:p>
    <w:p w14:paraId="206DC132" w14:textId="77777777" w:rsidR="0015524C" w:rsidRPr="00322D63" w:rsidRDefault="00E10270" w:rsidP="00322D63">
      <w:pPr>
        <w:tabs>
          <w:tab w:val="left" w:pos="1134"/>
        </w:tabs>
        <w:spacing w:after="0" w:line="360" w:lineRule="auto"/>
        <w:ind w:firstLine="709"/>
        <w:jc w:val="both"/>
        <w:rPr>
          <w:rFonts w:ascii="Arial" w:eastAsiaTheme="minorEastAsia" w:hAnsi="Arial" w:cs="Arial"/>
          <w:b/>
          <w:sz w:val="24"/>
          <w:szCs w:val="24"/>
          <w:lang w:eastAsia="ru-RU"/>
        </w:rPr>
      </w:pPr>
      <w:r w:rsidRPr="00322D63">
        <w:rPr>
          <w:rFonts w:ascii="Arial" w:eastAsiaTheme="minorEastAsia" w:hAnsi="Arial" w:cs="Arial"/>
          <w:sz w:val="24"/>
          <w:szCs w:val="24"/>
          <w:lang w:eastAsia="ru-RU"/>
        </w:rPr>
        <w:t>7.2</w:t>
      </w:r>
      <w:r w:rsidR="00BE59FC" w:rsidRPr="00322D63">
        <w:rPr>
          <w:rFonts w:ascii="Arial" w:eastAsiaTheme="minorEastAsia" w:hAnsi="Arial" w:cs="Arial"/>
          <w:sz w:val="24"/>
          <w:szCs w:val="24"/>
          <w:lang w:eastAsia="ru-RU"/>
        </w:rPr>
        <w:t>.4 Обработка результатов</w:t>
      </w:r>
    </w:p>
    <w:p w14:paraId="2D99645F" w14:textId="39B2E43C" w:rsidR="00D12256" w:rsidRPr="00322D63" w:rsidRDefault="00BE59FC" w:rsidP="00322D63">
      <w:pPr>
        <w:tabs>
          <w:tab w:val="left" w:pos="1134"/>
        </w:tabs>
        <w:spacing w:after="0" w:line="360" w:lineRule="auto"/>
        <w:ind w:firstLine="709"/>
        <w:jc w:val="both"/>
        <w:rPr>
          <w:rFonts w:ascii="Arial" w:eastAsiaTheme="minorEastAsia" w:hAnsi="Arial" w:cs="Arial"/>
          <w:b/>
          <w:sz w:val="24"/>
          <w:szCs w:val="24"/>
          <w:lang w:eastAsia="ru-RU"/>
        </w:rPr>
      </w:pPr>
      <w:r w:rsidRPr="00322D63">
        <w:rPr>
          <w:rFonts w:ascii="Arial" w:eastAsiaTheme="minorEastAsia" w:hAnsi="Arial" w:cs="Arial"/>
          <w:sz w:val="24"/>
          <w:szCs w:val="24"/>
          <w:lang w:eastAsia="ru-RU"/>
        </w:rPr>
        <w:t>Массовую долю фракций Х</w:t>
      </w:r>
      <w:r w:rsidR="0012010E" w:rsidRPr="00322D63">
        <w:rPr>
          <w:rFonts w:ascii="Arial" w:eastAsiaTheme="minorEastAsia" w:hAnsi="Arial" w:cs="Arial"/>
          <w:sz w:val="24"/>
          <w:szCs w:val="24"/>
          <w:vertAlign w:val="subscript"/>
          <w:lang w:eastAsia="ru-RU"/>
        </w:rPr>
        <w:t>1</w:t>
      </w:r>
      <w:r w:rsidRPr="00322D63">
        <w:rPr>
          <w:rFonts w:ascii="Arial" w:eastAsiaTheme="minorEastAsia" w:hAnsi="Arial" w:cs="Arial"/>
          <w:sz w:val="24"/>
          <w:szCs w:val="24"/>
          <w:lang w:eastAsia="ru-RU"/>
        </w:rPr>
        <w:t>, %, вычисляют по формуле</w:t>
      </w:r>
      <w:r w:rsidR="00587DD9" w:rsidRPr="00322D63">
        <w:rPr>
          <w:rFonts w:ascii="Arial" w:eastAsiaTheme="minorEastAsia" w:hAnsi="Arial" w:cs="Arial"/>
          <w:sz w:val="24"/>
          <w:szCs w:val="24"/>
          <w:lang w:eastAsia="ru-RU"/>
        </w:rPr>
        <w:t xml:space="preserve"> (1).</w:t>
      </w:r>
    </w:p>
    <w:p w14:paraId="5AEB52C0" w14:textId="6B8262A3" w:rsidR="00587DD9" w:rsidRPr="00E033A3" w:rsidRDefault="00587DD9" w:rsidP="00E033A3">
      <w:pPr>
        <w:tabs>
          <w:tab w:val="left" w:pos="4536"/>
          <w:tab w:val="left" w:pos="8931"/>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m∙100</m:t>
            </m:r>
          </m:num>
          <m:den>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1</m:t>
                </m:r>
              </m:sub>
            </m:sSub>
          </m:den>
        </m:f>
      </m:oMath>
      <w:r w:rsidRPr="00587DD9">
        <w:rPr>
          <w:rFonts w:ascii="Arial" w:eastAsiaTheme="minorEastAsia" w:hAnsi="Arial" w:cs="Arial"/>
          <w:sz w:val="24"/>
          <w:szCs w:val="24"/>
          <w:lang w:eastAsia="ru-RU"/>
        </w:rPr>
        <w:t>,</w:t>
      </w:r>
      <w:r>
        <w:rPr>
          <w:rFonts w:ascii="Arial" w:eastAsiaTheme="minorEastAsia" w:hAnsi="Arial" w:cs="Arial"/>
          <w:sz w:val="24"/>
          <w:szCs w:val="24"/>
          <w:lang w:eastAsia="ru-RU"/>
        </w:rPr>
        <w:tab/>
      </w:r>
      <w:r w:rsidRPr="00E033A3">
        <w:rPr>
          <w:rFonts w:ascii="Arial" w:eastAsiaTheme="minorEastAsia" w:hAnsi="Arial" w:cs="Arial"/>
          <w:sz w:val="24"/>
          <w:szCs w:val="24"/>
          <w:lang w:eastAsia="ru-RU"/>
        </w:rPr>
        <w:t xml:space="preserve"> (1)</w:t>
      </w:r>
    </w:p>
    <w:p w14:paraId="1E6253EF" w14:textId="77777777" w:rsidR="0015524C" w:rsidRPr="0001068C" w:rsidRDefault="009C10C7" w:rsidP="00E033A3">
      <w:pPr>
        <w:tabs>
          <w:tab w:val="left" w:pos="1134"/>
        </w:tabs>
        <w:spacing w:after="0" w:line="360" w:lineRule="auto"/>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где </w:t>
      </w:r>
      <w:r w:rsidR="0015524C" w:rsidRPr="00E033A3">
        <w:rPr>
          <w:rFonts w:ascii="Arial" w:eastAsiaTheme="minorEastAsia" w:hAnsi="Arial" w:cs="Arial"/>
          <w:i/>
          <w:sz w:val="24"/>
          <w:szCs w:val="24"/>
          <w:lang w:eastAsia="ru-RU"/>
        </w:rPr>
        <w:t>m</w:t>
      </w:r>
      <w:r w:rsidR="0015524C" w:rsidRPr="0001068C">
        <w:rPr>
          <w:rFonts w:ascii="Arial" w:eastAsiaTheme="minorEastAsia" w:hAnsi="Arial" w:cs="Arial"/>
          <w:sz w:val="24"/>
          <w:szCs w:val="24"/>
          <w:lang w:eastAsia="ru-RU"/>
        </w:rPr>
        <w:t xml:space="preserve"> </w:t>
      </w:r>
      <w:r w:rsidR="00F57888" w:rsidRPr="0001068C">
        <w:rPr>
          <w:rFonts w:ascii="Arial" w:eastAsiaTheme="minorEastAsia" w:hAnsi="Arial" w:cs="Arial"/>
          <w:sz w:val="24"/>
          <w:szCs w:val="24"/>
          <w:lang w:eastAsia="ru-RU"/>
        </w:rPr>
        <w:t>–</w:t>
      </w:r>
      <w:r w:rsidR="0015524C" w:rsidRPr="0001068C">
        <w:rPr>
          <w:rFonts w:ascii="Arial" w:eastAsiaTheme="minorEastAsia" w:hAnsi="Arial" w:cs="Arial"/>
          <w:sz w:val="24"/>
          <w:szCs w:val="24"/>
          <w:lang w:eastAsia="ru-RU"/>
        </w:rPr>
        <w:t xml:space="preserve"> </w:t>
      </w:r>
      <w:r w:rsidR="00F57888" w:rsidRPr="0001068C">
        <w:rPr>
          <w:rFonts w:ascii="Arial" w:eastAsiaTheme="minorEastAsia" w:hAnsi="Arial" w:cs="Arial"/>
          <w:sz w:val="24"/>
          <w:szCs w:val="24"/>
          <w:lang w:eastAsia="ru-RU"/>
        </w:rPr>
        <w:t>остаток на сите, г;</w:t>
      </w:r>
    </w:p>
    <w:p w14:paraId="3D3ABFAE" w14:textId="77777777" w:rsidR="00BE59FC" w:rsidRPr="0001068C" w:rsidRDefault="00BE59FC" w:rsidP="00E033A3">
      <w:pPr>
        <w:tabs>
          <w:tab w:val="left" w:pos="1134"/>
        </w:tabs>
        <w:spacing w:after="0" w:line="360" w:lineRule="auto"/>
        <w:ind w:firstLine="426"/>
        <w:jc w:val="both"/>
        <w:rPr>
          <w:rFonts w:ascii="Arial" w:eastAsiaTheme="minorEastAsia" w:hAnsi="Arial" w:cs="Arial"/>
          <w:sz w:val="24"/>
          <w:szCs w:val="24"/>
          <w:lang w:eastAsia="ru-RU"/>
        </w:rPr>
      </w:pPr>
      <w:r w:rsidRPr="00E033A3">
        <w:rPr>
          <w:rFonts w:ascii="Arial" w:eastAsiaTheme="minorEastAsia" w:hAnsi="Arial" w:cs="Arial"/>
          <w:i/>
          <w:sz w:val="24"/>
          <w:szCs w:val="24"/>
          <w:lang w:eastAsia="ru-RU"/>
        </w:rPr>
        <w:t>m</w:t>
      </w:r>
      <w:r w:rsidRPr="00E033A3">
        <w:rPr>
          <w:rFonts w:ascii="Arial" w:eastAsiaTheme="minorEastAsia" w:hAnsi="Arial" w:cs="Arial"/>
          <w:i/>
          <w:sz w:val="24"/>
          <w:szCs w:val="24"/>
          <w:vertAlign w:val="subscript"/>
          <w:lang w:eastAsia="ru-RU"/>
        </w:rPr>
        <w:t>1</w:t>
      </w:r>
      <w:r w:rsidR="00F57888" w:rsidRPr="0001068C">
        <w:rPr>
          <w:rFonts w:ascii="Arial" w:eastAsiaTheme="minorEastAsia" w:hAnsi="Arial" w:cs="Arial"/>
          <w:sz w:val="24"/>
          <w:szCs w:val="24"/>
          <w:lang w:eastAsia="ru-RU"/>
        </w:rPr>
        <w:t xml:space="preserve"> –</w:t>
      </w:r>
      <w:r w:rsidR="0015524C" w:rsidRPr="0001068C">
        <w:rPr>
          <w:rFonts w:ascii="Arial" w:eastAsiaTheme="minorEastAsia" w:hAnsi="Arial" w:cs="Arial"/>
          <w:sz w:val="24"/>
          <w:szCs w:val="24"/>
          <w:lang w:eastAsia="ru-RU"/>
        </w:rPr>
        <w:t xml:space="preserve"> </w:t>
      </w:r>
      <w:r w:rsidRPr="0001068C">
        <w:rPr>
          <w:rFonts w:ascii="Arial" w:eastAsiaTheme="minorEastAsia" w:hAnsi="Arial" w:cs="Arial"/>
          <w:sz w:val="24"/>
          <w:szCs w:val="24"/>
          <w:lang w:eastAsia="ru-RU"/>
        </w:rPr>
        <w:t>навеска пудры,</w:t>
      </w:r>
      <w:r w:rsidR="00212AA9" w:rsidRPr="0001068C">
        <w:rPr>
          <w:rFonts w:ascii="Arial" w:eastAsiaTheme="minorEastAsia" w:hAnsi="Arial" w:cs="Arial"/>
          <w:sz w:val="24"/>
          <w:szCs w:val="24"/>
          <w:lang w:eastAsia="ru-RU"/>
        </w:rPr>
        <w:t xml:space="preserve"> </w:t>
      </w:r>
      <w:r w:rsidR="006A6900" w:rsidRPr="0001068C">
        <w:rPr>
          <w:rFonts w:ascii="Arial" w:eastAsiaTheme="minorEastAsia" w:hAnsi="Arial" w:cs="Arial"/>
          <w:sz w:val="24"/>
          <w:szCs w:val="24"/>
          <w:lang w:eastAsia="ru-RU"/>
        </w:rPr>
        <w:t>г</w:t>
      </w:r>
      <w:r w:rsidRPr="0001068C">
        <w:rPr>
          <w:rFonts w:ascii="Arial" w:eastAsiaTheme="minorEastAsia" w:hAnsi="Arial" w:cs="Arial"/>
          <w:sz w:val="24"/>
          <w:szCs w:val="24"/>
          <w:lang w:eastAsia="ru-RU"/>
        </w:rPr>
        <w:t>.</w:t>
      </w:r>
      <w:r w:rsidR="0015524C" w:rsidRPr="0001068C">
        <w:rPr>
          <w:rFonts w:ascii="Arial" w:eastAsiaTheme="minorEastAsia" w:hAnsi="Arial" w:cs="Arial"/>
          <w:sz w:val="24"/>
          <w:szCs w:val="24"/>
          <w:lang w:eastAsia="ru-RU"/>
        </w:rPr>
        <w:t xml:space="preserve"> </w:t>
      </w:r>
    </w:p>
    <w:p w14:paraId="11D85779" w14:textId="77777777" w:rsidR="0015060D" w:rsidRPr="0001068C" w:rsidRDefault="00BE59FC"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01068C">
        <w:rPr>
          <w:rFonts w:ascii="Arial" w:eastAsiaTheme="minorEastAsia" w:hAnsi="Arial" w:cs="Arial"/>
          <w:b w:val="0"/>
          <w:color w:val="auto"/>
          <w:sz w:val="24"/>
          <w:szCs w:val="24"/>
          <w:lang w:eastAsia="ru-RU"/>
        </w:rPr>
        <w:lastRenderedPageBreak/>
        <w:t>За результат измерений принимают среднеарифметическое значение результатов двух параллельных определений, расхождение между которыми не должно превышать</w:t>
      </w:r>
      <w:r w:rsidR="00C26DC8" w:rsidRPr="0001068C">
        <w:rPr>
          <w:rFonts w:ascii="Arial" w:eastAsiaTheme="minorEastAsia" w:hAnsi="Arial" w:cs="Arial"/>
          <w:b w:val="0"/>
          <w:color w:val="auto"/>
          <w:sz w:val="24"/>
          <w:szCs w:val="24"/>
          <w:lang w:eastAsia="ru-RU"/>
        </w:rPr>
        <w:t xml:space="preserve"> </w:t>
      </w:r>
      <w:r w:rsidRPr="0001068C">
        <w:rPr>
          <w:rFonts w:ascii="Arial" w:eastAsiaTheme="minorEastAsia" w:hAnsi="Arial" w:cs="Arial"/>
          <w:b w:val="0"/>
          <w:color w:val="auto"/>
          <w:sz w:val="24"/>
          <w:szCs w:val="24"/>
          <w:lang w:eastAsia="ru-RU"/>
        </w:rPr>
        <w:t>20% относительно большего значения.</w:t>
      </w:r>
    </w:p>
    <w:p w14:paraId="33A06798" w14:textId="77777777" w:rsidR="00CA4610" w:rsidRPr="0001068C" w:rsidRDefault="00CA4610"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01068C">
        <w:rPr>
          <w:rFonts w:ascii="Arial" w:hAnsi="Arial" w:cs="Arial"/>
          <w:color w:val="auto"/>
          <w:sz w:val="24"/>
          <w:szCs w:val="24"/>
          <w:lang w:eastAsia="ru-RU"/>
        </w:rPr>
        <w:t>7.3 Определение насыпной плотности</w:t>
      </w:r>
    </w:p>
    <w:p w14:paraId="2BB2F342"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 xml:space="preserve">7.3.1Сущность метода </w:t>
      </w:r>
    </w:p>
    <w:p w14:paraId="0B2AF7EE"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 xml:space="preserve">Определение соотношение массы насыпанного вещества к его объему. </w:t>
      </w:r>
    </w:p>
    <w:p w14:paraId="0A762DD8"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7.3.2 Средства измерений:</w:t>
      </w:r>
    </w:p>
    <w:p w14:paraId="72C97CC6" w14:textId="77777777" w:rsidR="00CA4610" w:rsidRPr="0001068C" w:rsidRDefault="00CA4610" w:rsidP="00E033A3">
      <w:pPr>
        <w:pStyle w:val="af"/>
        <w:numPr>
          <w:ilvl w:val="0"/>
          <w:numId w:val="17"/>
        </w:numPr>
        <w:tabs>
          <w:tab w:val="left" w:pos="1134"/>
        </w:tabs>
        <w:spacing w:after="0" w:line="360" w:lineRule="auto"/>
        <w:ind w:left="0" w:firstLine="709"/>
        <w:jc w:val="both"/>
        <w:rPr>
          <w:rFonts w:ascii="Arial" w:hAnsi="Arial" w:cs="Arial"/>
          <w:sz w:val="24"/>
          <w:szCs w:val="24"/>
          <w:lang w:eastAsia="ru-RU"/>
        </w:rPr>
      </w:pPr>
      <w:r w:rsidRPr="0001068C">
        <w:rPr>
          <w:rFonts w:ascii="Arial" w:hAnsi="Arial" w:cs="Arial"/>
          <w:sz w:val="24"/>
          <w:szCs w:val="24"/>
          <w:lang w:eastAsia="ru-RU"/>
        </w:rPr>
        <w:t>весы III класса точности по ГОСТ 24104</w:t>
      </w:r>
      <w:r w:rsidRPr="0001068C">
        <w:rPr>
          <w:rFonts w:ascii="Arial" w:hAnsi="Arial" w:cs="Arial"/>
          <w:sz w:val="24"/>
          <w:szCs w:val="24"/>
        </w:rPr>
        <w:t xml:space="preserve"> </w:t>
      </w:r>
      <w:r w:rsidRPr="0001068C">
        <w:rPr>
          <w:rFonts w:ascii="Arial" w:hAnsi="Arial" w:cs="Arial"/>
          <w:sz w:val="24"/>
          <w:szCs w:val="24"/>
          <w:lang w:eastAsia="ru-RU"/>
        </w:rPr>
        <w:t>или по нормативным документам, действующим на территории государств, принявших стандарт, с пределами допускаемой абсолютной погрешности не более ±0,01 г;</w:t>
      </w:r>
    </w:p>
    <w:p w14:paraId="36C4B8CF" w14:textId="77777777" w:rsidR="00CA4610" w:rsidRPr="0001068C" w:rsidRDefault="00CA4610" w:rsidP="00E033A3">
      <w:pPr>
        <w:pStyle w:val="af"/>
        <w:numPr>
          <w:ilvl w:val="0"/>
          <w:numId w:val="17"/>
        </w:numPr>
        <w:tabs>
          <w:tab w:val="left" w:pos="1134"/>
        </w:tabs>
        <w:spacing w:after="0" w:line="360" w:lineRule="auto"/>
        <w:ind w:left="0" w:firstLine="709"/>
        <w:jc w:val="both"/>
        <w:rPr>
          <w:rFonts w:ascii="Arial" w:hAnsi="Arial" w:cs="Arial"/>
          <w:sz w:val="24"/>
          <w:szCs w:val="24"/>
          <w:lang w:eastAsia="ru-RU"/>
        </w:rPr>
      </w:pPr>
      <w:r w:rsidRPr="0001068C">
        <w:rPr>
          <w:rFonts w:ascii="Arial" w:hAnsi="Arial" w:cs="Arial"/>
          <w:sz w:val="24"/>
          <w:szCs w:val="24"/>
          <w:lang w:eastAsia="ru-RU"/>
        </w:rPr>
        <w:t>цилиндрические металлические стакан вместимостью 100</w:t>
      </w:r>
      <w:r w:rsidRPr="0001068C">
        <w:rPr>
          <w:rFonts w:ascii="Arial" w:hAnsi="Arial" w:cs="Arial"/>
          <w:sz w:val="24"/>
          <w:szCs w:val="24"/>
          <w:vertAlign w:val="superscript"/>
          <w:lang w:eastAsia="ru-RU"/>
        </w:rPr>
        <w:t xml:space="preserve"> </w:t>
      </w:r>
      <w:r w:rsidRPr="0001068C">
        <w:rPr>
          <w:rFonts w:ascii="Arial" w:hAnsi="Arial" w:cs="Arial"/>
          <w:sz w:val="24"/>
          <w:szCs w:val="24"/>
          <w:lang w:eastAsia="ru-RU"/>
        </w:rPr>
        <w:t>±0,05см</w:t>
      </w:r>
      <w:r w:rsidRPr="0001068C">
        <w:rPr>
          <w:rFonts w:ascii="Arial" w:hAnsi="Arial" w:cs="Arial"/>
          <w:sz w:val="24"/>
          <w:szCs w:val="24"/>
          <w:vertAlign w:val="superscript"/>
          <w:lang w:eastAsia="ru-RU"/>
        </w:rPr>
        <w:t>3</w:t>
      </w:r>
      <w:r w:rsidRPr="0001068C">
        <w:rPr>
          <w:rFonts w:ascii="Arial" w:hAnsi="Arial" w:cs="Arial"/>
          <w:sz w:val="24"/>
          <w:szCs w:val="24"/>
          <w:lang w:eastAsia="ru-RU"/>
        </w:rPr>
        <w:t xml:space="preserve"> (диаметр и высота 50 мм); </w:t>
      </w:r>
    </w:p>
    <w:p w14:paraId="33F2A0DC" w14:textId="77777777" w:rsidR="00CA4610" w:rsidRPr="0001068C" w:rsidRDefault="00CA4610" w:rsidP="00E033A3">
      <w:pPr>
        <w:pStyle w:val="af"/>
        <w:numPr>
          <w:ilvl w:val="0"/>
          <w:numId w:val="17"/>
        </w:numPr>
        <w:tabs>
          <w:tab w:val="left" w:pos="1134"/>
        </w:tabs>
        <w:spacing w:after="0" w:line="360" w:lineRule="auto"/>
        <w:ind w:left="0" w:firstLine="709"/>
        <w:jc w:val="both"/>
        <w:rPr>
          <w:rFonts w:ascii="Arial" w:hAnsi="Arial" w:cs="Arial"/>
          <w:sz w:val="24"/>
          <w:szCs w:val="24"/>
          <w:lang w:eastAsia="ru-RU"/>
        </w:rPr>
      </w:pPr>
      <w:r w:rsidRPr="0001068C">
        <w:rPr>
          <w:rFonts w:ascii="Arial" w:hAnsi="Arial" w:cs="Arial"/>
          <w:sz w:val="24"/>
          <w:szCs w:val="24"/>
          <w:lang w:eastAsia="ru-RU"/>
        </w:rPr>
        <w:t>линейка или шпатель металлические;</w:t>
      </w:r>
    </w:p>
    <w:p w14:paraId="7E11F295"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Допускается применение других средств измерений и посуды, не уступающих вышеуказанным по метрологическим и техническим характеристикам и обеспечивающих необходимую точность измерения.</w:t>
      </w:r>
    </w:p>
    <w:p w14:paraId="11943618"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noProof/>
          <w:sz w:val="24"/>
          <w:szCs w:val="24"/>
          <w:lang w:eastAsia="ru-RU"/>
        </w:rPr>
        <w:drawing>
          <wp:inline distT="0" distB="0" distL="0" distR="0" wp14:anchorId="297BB63B" wp14:editId="0A0AABAF">
            <wp:extent cx="4683125" cy="3103809"/>
            <wp:effectExtent l="0" t="0" r="3175" b="1905"/>
            <wp:docPr id="5" name="Рисунок 5" descr="C:\Users\NikiforovaTA\AppData\Local\Microsoft\Windows\Temporary Internet Files\Content.Outlook\OVKL4PFJ\Черт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iforovaTA\AppData\Local\Microsoft\Windows\Temporary Internet Files\Content.Outlook\OVKL4PFJ\Черт 2 - копия.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8235" cy="3107196"/>
                    </a:xfrm>
                    <a:prstGeom prst="rect">
                      <a:avLst/>
                    </a:prstGeom>
                    <a:noFill/>
                    <a:ln>
                      <a:noFill/>
                    </a:ln>
                  </pic:spPr>
                </pic:pic>
              </a:graphicData>
            </a:graphic>
          </wp:inline>
        </w:drawing>
      </w:r>
    </w:p>
    <w:p w14:paraId="567641A2" w14:textId="062F105D" w:rsidR="00587DD9" w:rsidRPr="00E033A3" w:rsidRDefault="00587DD9" w:rsidP="00E033A3">
      <w:pPr>
        <w:tabs>
          <w:tab w:val="left" w:pos="1134"/>
        </w:tabs>
        <w:spacing w:after="0" w:line="360" w:lineRule="auto"/>
        <w:jc w:val="both"/>
        <w:rPr>
          <w:rFonts w:ascii="Arial" w:hAnsi="Arial" w:cs="Arial"/>
          <w:sz w:val="17"/>
          <w:szCs w:val="17"/>
          <w:lang w:eastAsia="ru-RU"/>
        </w:rPr>
      </w:pPr>
      <w:r w:rsidRPr="00E033A3">
        <w:rPr>
          <w:rFonts w:ascii="Arial" w:hAnsi="Arial" w:cs="Arial"/>
          <w:sz w:val="17"/>
          <w:szCs w:val="17"/>
          <w:lang w:eastAsia="ru-RU"/>
        </w:rPr>
        <w:t>1 – металлическая воронка; 2 – сетка № 05 по ГОСТ 6613; 3 – цилиндрический стакан вместимостью 100±0,05см</w:t>
      </w:r>
      <w:r w:rsidRPr="00E033A3">
        <w:rPr>
          <w:rFonts w:ascii="Arial" w:hAnsi="Arial" w:cs="Arial"/>
          <w:sz w:val="17"/>
          <w:szCs w:val="17"/>
          <w:vertAlign w:val="superscript"/>
          <w:lang w:eastAsia="ru-RU"/>
        </w:rPr>
        <w:t>3</w:t>
      </w:r>
    </w:p>
    <w:p w14:paraId="7DEBE2D9" w14:textId="5693622D" w:rsidR="00CA4610" w:rsidRPr="00E033A3" w:rsidRDefault="00587DD9" w:rsidP="00E033A3">
      <w:pPr>
        <w:tabs>
          <w:tab w:val="left" w:pos="1134"/>
        </w:tabs>
        <w:spacing w:after="0" w:line="360" w:lineRule="auto"/>
        <w:jc w:val="center"/>
        <w:rPr>
          <w:rFonts w:ascii="Arial" w:hAnsi="Arial" w:cs="Arial"/>
          <w:sz w:val="20"/>
          <w:szCs w:val="20"/>
          <w:lang w:eastAsia="ru-RU"/>
        </w:rPr>
      </w:pPr>
      <w:r w:rsidRPr="00E033A3">
        <w:rPr>
          <w:rFonts w:ascii="Arial" w:hAnsi="Arial" w:cs="Arial"/>
          <w:sz w:val="20"/>
          <w:szCs w:val="20"/>
          <w:lang w:eastAsia="ru-RU"/>
        </w:rPr>
        <w:t xml:space="preserve">Рисунок 1 – </w:t>
      </w:r>
      <w:r w:rsidR="00CA4610" w:rsidRPr="00E033A3">
        <w:rPr>
          <w:rFonts w:ascii="Arial" w:hAnsi="Arial" w:cs="Arial"/>
          <w:sz w:val="20"/>
          <w:szCs w:val="20"/>
          <w:lang w:eastAsia="ru-RU"/>
        </w:rPr>
        <w:t>Установка для определения насыпной плотности</w:t>
      </w:r>
    </w:p>
    <w:p w14:paraId="5ED62D5B"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7.3.3 Проведение испытания</w:t>
      </w:r>
    </w:p>
    <w:p w14:paraId="5996E076" w14:textId="3C2DAC1F"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При определении насыпной плотности в стандартном не</w:t>
      </w:r>
      <w:r w:rsidR="00BD5408" w:rsidRPr="0001068C">
        <w:rPr>
          <w:rFonts w:ascii="Arial" w:hAnsi="Arial" w:cs="Arial"/>
          <w:sz w:val="24"/>
          <w:szCs w:val="24"/>
          <w:lang w:eastAsia="ru-RU"/>
        </w:rPr>
        <w:t xml:space="preserve"> </w:t>
      </w:r>
      <w:r w:rsidRPr="0001068C">
        <w:rPr>
          <w:rFonts w:ascii="Arial" w:hAnsi="Arial" w:cs="Arial"/>
          <w:sz w:val="24"/>
          <w:szCs w:val="24"/>
          <w:lang w:eastAsia="ru-RU"/>
        </w:rPr>
        <w:t>уплотненном состоянии, через воронку насыпают пудру совком в предварительно взвешенный цилиндрический стакан. Расстояние между нижним срезом воронки и верхней кромкой стакана должно быть 25</w:t>
      </w:r>
      <w:r w:rsidR="00587DD9">
        <w:rPr>
          <w:rFonts w:ascii="Arial" w:hAnsi="Arial" w:cs="Arial"/>
          <w:sz w:val="24"/>
          <w:szCs w:val="24"/>
          <w:lang w:eastAsia="ru-RU"/>
        </w:rPr>
        <w:t xml:space="preserve"> </w:t>
      </w:r>
      <w:r w:rsidRPr="0001068C">
        <w:rPr>
          <w:rFonts w:ascii="Arial" w:hAnsi="Arial" w:cs="Arial"/>
          <w:sz w:val="24"/>
          <w:szCs w:val="24"/>
          <w:lang w:eastAsia="ru-RU"/>
        </w:rPr>
        <w:t xml:space="preserve">мм. Насыпают до образования над верхом </w:t>
      </w:r>
      <w:r w:rsidRPr="0001068C">
        <w:rPr>
          <w:rFonts w:ascii="Arial" w:hAnsi="Arial" w:cs="Arial"/>
          <w:sz w:val="24"/>
          <w:szCs w:val="24"/>
          <w:lang w:eastAsia="ru-RU"/>
        </w:rPr>
        <w:lastRenderedPageBreak/>
        <w:t>цилиндра конуса. Конус без уплотнения пудры снимают вровень с краями сосуда металлической линейкой (шпателем), после чего мерный цилиндр с пудрой взвешивают.</w:t>
      </w:r>
    </w:p>
    <w:p w14:paraId="0C2DF7FF"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7.3.4 Обработка результатов</w:t>
      </w:r>
    </w:p>
    <w:p w14:paraId="6CD3C83A" w14:textId="1A3FB142" w:rsidR="00587DD9"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Насыпную плотность алюминиевой пудры (</w:t>
      </w:r>
      <w:r w:rsidRPr="0001068C">
        <w:rPr>
          <w:rFonts w:ascii="Arial" w:hAnsi="Arial" w:cs="Arial"/>
          <w:sz w:val="24"/>
          <w:szCs w:val="24"/>
          <w:lang w:eastAsia="ru-RU"/>
        </w:rPr>
        <w:sym w:font="Symbol" w:char="F072"/>
      </w:r>
      <w:r w:rsidRPr="0001068C">
        <w:rPr>
          <w:rFonts w:ascii="Arial" w:hAnsi="Arial" w:cs="Arial"/>
          <w:sz w:val="24"/>
          <w:szCs w:val="24"/>
          <w:vertAlign w:val="subscript"/>
          <w:lang w:eastAsia="ru-RU"/>
        </w:rPr>
        <w:t>н</w:t>
      </w:r>
      <w:r w:rsidRPr="0001068C">
        <w:rPr>
          <w:rFonts w:ascii="Arial" w:hAnsi="Arial" w:cs="Arial"/>
          <w:sz w:val="24"/>
          <w:szCs w:val="24"/>
          <w:lang w:eastAsia="ru-RU"/>
        </w:rPr>
        <w:t>) в г/см</w:t>
      </w:r>
      <w:r w:rsidRPr="0001068C">
        <w:rPr>
          <w:rFonts w:ascii="Arial" w:hAnsi="Arial" w:cs="Arial"/>
          <w:sz w:val="24"/>
          <w:szCs w:val="24"/>
          <w:vertAlign w:val="superscript"/>
          <w:lang w:eastAsia="ru-RU"/>
        </w:rPr>
        <w:t>3</w:t>
      </w:r>
      <w:r w:rsidRPr="0001068C">
        <w:rPr>
          <w:rFonts w:ascii="Arial" w:hAnsi="Arial" w:cs="Arial"/>
          <w:sz w:val="24"/>
          <w:szCs w:val="24"/>
          <w:lang w:eastAsia="ru-RU"/>
        </w:rPr>
        <w:t xml:space="preserve"> вычисляют по формуле</w:t>
      </w:r>
      <w:r w:rsidR="00587DD9">
        <w:rPr>
          <w:rFonts w:ascii="Arial" w:hAnsi="Arial" w:cs="Arial"/>
          <w:sz w:val="24"/>
          <w:szCs w:val="24"/>
          <w:lang w:eastAsia="ru-RU"/>
        </w:rPr>
        <w:t xml:space="preserve"> (2).</w:t>
      </w:r>
    </w:p>
    <w:p w14:paraId="52D545AE" w14:textId="7DC523CD" w:rsidR="00CA4610" w:rsidRDefault="00587DD9" w:rsidP="00E033A3">
      <w:pPr>
        <w:tabs>
          <w:tab w:val="left" w:pos="3969"/>
          <w:tab w:val="left" w:pos="8505"/>
        </w:tabs>
        <w:spacing w:after="0" w:line="360" w:lineRule="auto"/>
        <w:ind w:firstLine="709"/>
        <w:jc w:val="both"/>
        <w:rPr>
          <w:rFonts w:ascii="Arial" w:eastAsiaTheme="minorEastAsia" w:hAnsi="Arial" w:cs="Arial"/>
          <w:sz w:val="24"/>
          <w:szCs w:val="24"/>
          <w:lang w:eastAsia="ru-RU"/>
        </w:rPr>
      </w:pPr>
      <w:r>
        <w:rPr>
          <w:rFonts w:ascii="Arial" w:hAnsi="Arial" w:cs="Arial"/>
          <w:sz w:val="24"/>
          <w:szCs w:val="24"/>
          <w:lang w:eastAsia="ru-RU"/>
        </w:rPr>
        <w:tab/>
      </w:r>
      <m:oMath>
        <m:r>
          <w:rPr>
            <w:rFonts w:ascii="Cambria Math" w:hAnsi="Cambria Math" w:cs="Arial"/>
            <w:sz w:val="24"/>
            <w:szCs w:val="24"/>
            <w:lang w:eastAsia="ru-RU"/>
          </w:rPr>
          <m:t>pн=</m:t>
        </m:r>
        <m:f>
          <m:fPr>
            <m:ctrlPr>
              <w:rPr>
                <w:rFonts w:ascii="Cambria Math" w:hAnsi="Cambria Math" w:cs="Arial"/>
                <w:i/>
                <w:sz w:val="24"/>
                <w:szCs w:val="24"/>
                <w:lang w:eastAsia="ru-RU"/>
              </w:rPr>
            </m:ctrlPr>
          </m:fPr>
          <m:num>
            <m:r>
              <w:rPr>
                <w:rFonts w:ascii="Cambria Math" w:hAnsi="Cambria Math" w:cs="Arial"/>
                <w:sz w:val="24"/>
                <w:szCs w:val="24"/>
                <w:lang w:eastAsia="ru-RU"/>
              </w:rPr>
              <m:t>m1-m</m:t>
            </m:r>
          </m:num>
          <m:den>
            <m:r>
              <w:rPr>
                <w:rFonts w:ascii="Cambria Math" w:hAnsi="Cambria Math" w:cs="Arial"/>
                <w:sz w:val="24"/>
                <w:szCs w:val="24"/>
                <w:lang w:val="en-US" w:eastAsia="ru-RU"/>
              </w:rPr>
              <m:t>V</m:t>
            </m:r>
          </m:den>
        </m:f>
      </m:oMath>
      <w:r>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sidR="00CA4610" w:rsidRPr="0001068C">
        <w:rPr>
          <w:rFonts w:ascii="Arial" w:eastAsiaTheme="minorEastAsia" w:hAnsi="Arial" w:cs="Arial"/>
          <w:sz w:val="24"/>
          <w:szCs w:val="24"/>
          <w:lang w:eastAsia="ru-RU"/>
        </w:rPr>
        <w:t>(2)</w:t>
      </w:r>
    </w:p>
    <w:p w14:paraId="3BBBBCBE" w14:textId="77777777" w:rsidR="00CA4610" w:rsidRPr="0001068C" w:rsidRDefault="00CA4610" w:rsidP="00E033A3">
      <w:pPr>
        <w:tabs>
          <w:tab w:val="left" w:pos="1134"/>
        </w:tabs>
        <w:spacing w:after="0" w:line="360" w:lineRule="auto"/>
        <w:jc w:val="both"/>
        <w:rPr>
          <w:rFonts w:ascii="Arial" w:hAnsi="Arial" w:cs="Arial"/>
          <w:sz w:val="24"/>
          <w:szCs w:val="24"/>
          <w:lang w:eastAsia="ru-RU"/>
        </w:rPr>
      </w:pPr>
      <w:r w:rsidRPr="0001068C">
        <w:rPr>
          <w:rFonts w:ascii="Arial" w:hAnsi="Arial" w:cs="Arial"/>
          <w:sz w:val="24"/>
          <w:szCs w:val="24"/>
          <w:lang w:eastAsia="ru-RU"/>
        </w:rPr>
        <w:t xml:space="preserve">где </w:t>
      </w:r>
      <w:r w:rsidRPr="0001068C">
        <w:rPr>
          <w:rFonts w:ascii="Arial" w:hAnsi="Arial" w:cs="Arial"/>
          <w:i/>
          <w:sz w:val="24"/>
          <w:szCs w:val="24"/>
          <w:lang w:eastAsia="ru-RU"/>
        </w:rPr>
        <w:t>т</w:t>
      </w:r>
      <w:r w:rsidRPr="0001068C">
        <w:rPr>
          <w:rFonts w:ascii="Arial" w:hAnsi="Arial" w:cs="Arial"/>
          <w:sz w:val="24"/>
          <w:szCs w:val="24"/>
          <w:vertAlign w:val="subscript"/>
          <w:lang w:eastAsia="ru-RU"/>
        </w:rPr>
        <w:t>1</w:t>
      </w:r>
      <w:r w:rsidRPr="0001068C">
        <w:rPr>
          <w:rFonts w:ascii="Arial" w:hAnsi="Arial" w:cs="Arial"/>
          <w:sz w:val="24"/>
          <w:szCs w:val="24"/>
          <w:lang w:eastAsia="ru-RU"/>
        </w:rPr>
        <w:t xml:space="preserve"> - масса мерного сосуда с пудры, г;</w:t>
      </w:r>
    </w:p>
    <w:p w14:paraId="2C44A17D" w14:textId="77777777" w:rsidR="00CA4610" w:rsidRPr="0001068C" w:rsidRDefault="00CA4610" w:rsidP="00E033A3">
      <w:pPr>
        <w:tabs>
          <w:tab w:val="left" w:pos="1134"/>
        </w:tabs>
        <w:spacing w:after="0" w:line="360" w:lineRule="auto"/>
        <w:ind w:firstLine="426"/>
        <w:jc w:val="both"/>
        <w:rPr>
          <w:rFonts w:ascii="Arial" w:hAnsi="Arial" w:cs="Arial"/>
          <w:sz w:val="24"/>
          <w:szCs w:val="24"/>
          <w:lang w:eastAsia="ru-RU"/>
        </w:rPr>
      </w:pPr>
      <w:r w:rsidRPr="0001068C">
        <w:rPr>
          <w:rFonts w:ascii="Arial" w:hAnsi="Arial" w:cs="Arial"/>
          <w:i/>
          <w:sz w:val="24"/>
          <w:szCs w:val="24"/>
          <w:lang w:eastAsia="ru-RU"/>
        </w:rPr>
        <w:t>т -</w:t>
      </w:r>
      <w:r w:rsidRPr="0001068C">
        <w:rPr>
          <w:rFonts w:ascii="Arial" w:hAnsi="Arial" w:cs="Arial"/>
          <w:sz w:val="24"/>
          <w:szCs w:val="24"/>
          <w:lang w:eastAsia="ru-RU"/>
        </w:rPr>
        <w:t xml:space="preserve"> масса цилиндрического стакана (пустого), г;</w:t>
      </w:r>
    </w:p>
    <w:p w14:paraId="5FF3F16E" w14:textId="0EFB6291" w:rsidR="00CA4610" w:rsidRPr="0001068C" w:rsidRDefault="00CA4610" w:rsidP="00E033A3">
      <w:pPr>
        <w:tabs>
          <w:tab w:val="left" w:pos="1134"/>
        </w:tabs>
        <w:spacing w:after="0" w:line="360" w:lineRule="auto"/>
        <w:ind w:firstLine="426"/>
        <w:jc w:val="both"/>
        <w:rPr>
          <w:rFonts w:ascii="Arial" w:hAnsi="Arial" w:cs="Arial"/>
          <w:sz w:val="24"/>
          <w:szCs w:val="24"/>
          <w:lang w:eastAsia="ru-RU"/>
        </w:rPr>
      </w:pPr>
      <w:r w:rsidRPr="0001068C">
        <w:rPr>
          <w:rFonts w:ascii="Arial" w:hAnsi="Arial" w:cs="Arial"/>
          <w:i/>
          <w:sz w:val="24"/>
          <w:szCs w:val="24"/>
          <w:lang w:eastAsia="ru-RU"/>
        </w:rPr>
        <w:t>V -</w:t>
      </w:r>
      <w:r w:rsidRPr="0001068C">
        <w:rPr>
          <w:rFonts w:ascii="Arial" w:hAnsi="Arial" w:cs="Arial"/>
          <w:sz w:val="24"/>
          <w:szCs w:val="24"/>
          <w:lang w:eastAsia="ru-RU"/>
        </w:rPr>
        <w:t xml:space="preserve"> объем (вместимость) стакана, см</w:t>
      </w:r>
      <w:r w:rsidRPr="0001068C">
        <w:rPr>
          <w:rFonts w:ascii="Arial" w:hAnsi="Arial" w:cs="Arial"/>
          <w:sz w:val="24"/>
          <w:szCs w:val="24"/>
          <w:vertAlign w:val="superscript"/>
          <w:lang w:eastAsia="ru-RU"/>
        </w:rPr>
        <w:t xml:space="preserve">3 </w:t>
      </w:r>
      <w:r w:rsidR="00587DD9">
        <w:rPr>
          <w:rFonts w:ascii="Arial" w:hAnsi="Arial" w:cs="Arial"/>
          <w:sz w:val="24"/>
          <w:szCs w:val="24"/>
          <w:lang w:eastAsia="ru-RU"/>
        </w:rPr>
        <w:t>равные</w:t>
      </w:r>
      <w:r w:rsidR="00587DD9" w:rsidRPr="0001068C">
        <w:rPr>
          <w:rFonts w:ascii="Arial" w:hAnsi="Arial" w:cs="Arial"/>
          <w:sz w:val="24"/>
          <w:szCs w:val="24"/>
          <w:lang w:eastAsia="ru-RU"/>
        </w:rPr>
        <w:t xml:space="preserve"> </w:t>
      </w:r>
      <w:r w:rsidRPr="0001068C">
        <w:rPr>
          <w:rFonts w:ascii="Arial" w:hAnsi="Arial" w:cs="Arial"/>
          <w:sz w:val="24"/>
          <w:szCs w:val="24"/>
          <w:lang w:eastAsia="ru-RU"/>
        </w:rPr>
        <w:t>100</w:t>
      </w:r>
      <w:r w:rsidR="00587DD9">
        <w:rPr>
          <w:rFonts w:ascii="Arial" w:hAnsi="Arial" w:cs="Arial"/>
          <w:sz w:val="24"/>
          <w:szCs w:val="24"/>
          <w:lang w:eastAsia="ru-RU"/>
        </w:rPr>
        <w:t xml:space="preserve"> </w:t>
      </w:r>
      <w:r w:rsidRPr="0001068C">
        <w:rPr>
          <w:rFonts w:ascii="Arial" w:hAnsi="Arial" w:cs="Arial"/>
          <w:sz w:val="24"/>
          <w:szCs w:val="24"/>
          <w:lang w:eastAsia="ru-RU"/>
        </w:rPr>
        <w:t>г.</w:t>
      </w:r>
    </w:p>
    <w:p w14:paraId="2C81EB91"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Определение насыпной плотности пудры производят два раза, при этом каждый раз берут новую порцию пудры.</w:t>
      </w:r>
    </w:p>
    <w:p w14:paraId="0F36F504"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За результат испытания принимают округленное до второго десятичного знака среднеарифметическое двух параллельных определений, расхождение между которыми не должно превышать 5% относительно среднего значения.</w:t>
      </w:r>
    </w:p>
    <w:p w14:paraId="4A625E0A" w14:textId="77777777" w:rsidR="006D3FA2" w:rsidRDefault="00E10270"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 xml:space="preserve">7.4 </w:t>
      </w:r>
      <w:r w:rsidR="001A0AEF" w:rsidRPr="0001068C">
        <w:rPr>
          <w:rFonts w:ascii="Arial" w:eastAsiaTheme="minorEastAsia" w:hAnsi="Arial" w:cs="Arial"/>
          <w:color w:val="auto"/>
          <w:sz w:val="24"/>
          <w:szCs w:val="24"/>
          <w:lang w:eastAsia="ru-RU"/>
        </w:rPr>
        <w:t>Определение массовой доли активного</w:t>
      </w:r>
      <w:r w:rsidR="00BD5408" w:rsidRPr="0001068C">
        <w:rPr>
          <w:rFonts w:ascii="Arial" w:eastAsiaTheme="minorEastAsia" w:hAnsi="Arial" w:cs="Arial"/>
          <w:color w:val="auto"/>
          <w:sz w:val="24"/>
          <w:szCs w:val="24"/>
          <w:lang w:eastAsia="ru-RU"/>
        </w:rPr>
        <w:t xml:space="preserve"> металла</w:t>
      </w:r>
      <w:r w:rsidR="001A0AEF" w:rsidRPr="0001068C">
        <w:rPr>
          <w:rFonts w:ascii="Arial" w:eastAsiaTheme="minorEastAsia" w:hAnsi="Arial" w:cs="Arial"/>
          <w:color w:val="auto"/>
          <w:sz w:val="24"/>
          <w:szCs w:val="24"/>
          <w:lang w:eastAsia="ru-RU"/>
        </w:rPr>
        <w:t xml:space="preserve"> </w:t>
      </w:r>
      <w:r w:rsidR="00BD5408" w:rsidRPr="0001068C">
        <w:rPr>
          <w:rFonts w:ascii="Arial" w:eastAsiaTheme="minorEastAsia" w:hAnsi="Arial" w:cs="Arial"/>
          <w:color w:val="auto"/>
          <w:sz w:val="24"/>
          <w:szCs w:val="24"/>
          <w:lang w:eastAsia="ru-RU"/>
        </w:rPr>
        <w:t>(</w:t>
      </w:r>
      <w:r w:rsidR="001A0AEF" w:rsidRPr="0001068C">
        <w:rPr>
          <w:rFonts w:ascii="Arial" w:eastAsiaTheme="minorEastAsia" w:hAnsi="Arial" w:cs="Arial"/>
          <w:color w:val="auto"/>
          <w:sz w:val="24"/>
          <w:szCs w:val="24"/>
          <w:lang w:eastAsia="ru-RU"/>
        </w:rPr>
        <w:t>алюминия</w:t>
      </w:r>
      <w:r w:rsidR="00BD5408" w:rsidRPr="0001068C">
        <w:rPr>
          <w:rFonts w:ascii="Arial" w:eastAsiaTheme="minorEastAsia" w:hAnsi="Arial" w:cs="Arial"/>
          <w:color w:val="auto"/>
          <w:sz w:val="24"/>
          <w:szCs w:val="24"/>
          <w:lang w:eastAsia="ru-RU"/>
        </w:rPr>
        <w:t xml:space="preserve">) </w:t>
      </w:r>
    </w:p>
    <w:p w14:paraId="3ABE7954" w14:textId="0C0C7FFB" w:rsidR="001A0AEF" w:rsidRPr="0001068C" w:rsidRDefault="006D3FA2"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056548">
        <w:rPr>
          <w:rFonts w:ascii="Arial" w:eastAsiaTheme="minorEastAsia" w:hAnsi="Arial" w:cs="Arial"/>
          <w:b w:val="0"/>
          <w:color w:val="auto"/>
          <w:sz w:val="24"/>
          <w:szCs w:val="24"/>
          <w:lang w:eastAsia="ru-RU"/>
        </w:rPr>
        <w:t xml:space="preserve">Определение массовой доли активного металла (алюминия) </w:t>
      </w:r>
      <w:r>
        <w:rPr>
          <w:rFonts w:ascii="Arial" w:eastAsiaTheme="minorEastAsia" w:hAnsi="Arial" w:cs="Arial"/>
          <w:b w:val="0"/>
          <w:color w:val="auto"/>
          <w:sz w:val="24"/>
          <w:szCs w:val="24"/>
          <w:lang w:eastAsia="ru-RU"/>
        </w:rPr>
        <w:t>осуществляется</w:t>
      </w:r>
      <w:r>
        <w:rPr>
          <w:rFonts w:ascii="Arial" w:eastAsiaTheme="minorEastAsia" w:hAnsi="Arial" w:cs="Arial"/>
          <w:color w:val="auto"/>
          <w:sz w:val="24"/>
          <w:szCs w:val="24"/>
          <w:lang w:eastAsia="ru-RU"/>
        </w:rPr>
        <w:t xml:space="preserve"> </w:t>
      </w:r>
      <w:r w:rsidR="00BD5408" w:rsidRPr="0001068C">
        <w:rPr>
          <w:rFonts w:ascii="Arial" w:eastAsiaTheme="minorEastAsia" w:hAnsi="Arial" w:cs="Arial"/>
          <w:b w:val="0"/>
          <w:color w:val="auto"/>
          <w:sz w:val="24"/>
          <w:szCs w:val="24"/>
          <w:lang w:eastAsia="ru-RU"/>
        </w:rPr>
        <w:t>в соответствии с</w:t>
      </w:r>
      <w:r>
        <w:rPr>
          <w:rFonts w:ascii="Arial" w:eastAsiaTheme="minorEastAsia" w:hAnsi="Arial" w:cs="Arial"/>
          <w:b w:val="0"/>
          <w:color w:val="auto"/>
          <w:sz w:val="24"/>
          <w:szCs w:val="24"/>
          <w:lang w:eastAsia="ru-RU"/>
        </w:rPr>
        <w:t xml:space="preserve"> требованиями</w:t>
      </w:r>
      <w:r w:rsidRPr="00056548">
        <w:rPr>
          <w:rFonts w:ascii="Arial" w:eastAsiaTheme="minorEastAsia" w:hAnsi="Arial" w:cs="Arial"/>
          <w:b w:val="0"/>
          <w:color w:val="auto"/>
          <w:sz w:val="24"/>
          <w:szCs w:val="24"/>
          <w:lang w:eastAsia="ru-RU"/>
        </w:rPr>
        <w:t xml:space="preserve"> </w:t>
      </w:r>
      <w:r>
        <w:rPr>
          <w:rFonts w:ascii="Arial" w:eastAsiaTheme="minorEastAsia" w:hAnsi="Arial" w:cs="Arial"/>
          <w:b w:val="0"/>
          <w:color w:val="auto"/>
          <w:sz w:val="24"/>
          <w:szCs w:val="24"/>
          <w:lang w:eastAsia="ru-RU"/>
        </w:rPr>
        <w:t xml:space="preserve">раздела </w:t>
      </w:r>
      <w:r w:rsidRPr="00056548">
        <w:rPr>
          <w:rFonts w:ascii="Arial" w:eastAsiaTheme="minorEastAsia" w:hAnsi="Arial" w:cs="Arial"/>
          <w:b w:val="0"/>
          <w:color w:val="auto"/>
          <w:sz w:val="24"/>
          <w:szCs w:val="24"/>
          <w:lang w:eastAsia="ru-RU"/>
        </w:rPr>
        <w:t>7.4</w:t>
      </w:r>
      <w:r w:rsidR="00BD5408" w:rsidRPr="0001068C">
        <w:rPr>
          <w:rFonts w:ascii="Arial" w:eastAsiaTheme="minorEastAsia" w:hAnsi="Arial" w:cs="Arial"/>
          <w:b w:val="0"/>
          <w:color w:val="auto"/>
          <w:sz w:val="24"/>
          <w:szCs w:val="24"/>
          <w:lang w:eastAsia="ru-RU"/>
        </w:rPr>
        <w:t xml:space="preserve"> ГОСТ 5494</w:t>
      </w:r>
      <w:r w:rsidR="00B67A3A">
        <w:rPr>
          <w:rFonts w:ascii="Arial" w:eastAsiaTheme="minorEastAsia" w:hAnsi="Arial" w:cs="Arial"/>
          <w:b w:val="0"/>
          <w:color w:val="auto"/>
          <w:sz w:val="24"/>
          <w:szCs w:val="24"/>
          <w:lang w:eastAsia="ru-RU"/>
        </w:rPr>
        <w:t>–202</w:t>
      </w:r>
      <w:r w:rsidR="00322D63">
        <w:rPr>
          <w:rFonts w:ascii="Arial" w:eastAsiaTheme="minorEastAsia" w:hAnsi="Arial" w:cs="Arial"/>
          <w:b w:val="0"/>
          <w:color w:val="auto"/>
          <w:sz w:val="24"/>
          <w:szCs w:val="24"/>
          <w:lang w:eastAsia="ru-RU"/>
        </w:rPr>
        <w:t>1</w:t>
      </w:r>
      <w:r w:rsidR="00021AEA" w:rsidRPr="0001068C">
        <w:rPr>
          <w:rFonts w:ascii="Arial" w:eastAsiaTheme="minorEastAsia" w:hAnsi="Arial" w:cs="Arial"/>
          <w:b w:val="0"/>
          <w:color w:val="auto"/>
          <w:sz w:val="24"/>
          <w:szCs w:val="24"/>
          <w:lang w:eastAsia="ru-RU"/>
        </w:rPr>
        <w:t>.</w:t>
      </w:r>
    </w:p>
    <w:p w14:paraId="3841613C" w14:textId="77777777" w:rsidR="006D3FA2" w:rsidRDefault="001E16CA"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7</w:t>
      </w:r>
      <w:r w:rsidR="00864A2E" w:rsidRPr="0001068C">
        <w:rPr>
          <w:rFonts w:ascii="Arial" w:eastAsiaTheme="minorEastAsia" w:hAnsi="Arial" w:cs="Arial"/>
          <w:color w:val="auto"/>
          <w:sz w:val="24"/>
          <w:szCs w:val="24"/>
          <w:lang w:eastAsia="ru-RU"/>
        </w:rPr>
        <w:t>.5</w:t>
      </w:r>
      <w:r w:rsidR="001A0AEF" w:rsidRPr="0001068C">
        <w:rPr>
          <w:rFonts w:ascii="Arial" w:eastAsiaTheme="minorEastAsia" w:hAnsi="Arial" w:cs="Arial"/>
          <w:color w:val="auto"/>
          <w:sz w:val="24"/>
          <w:szCs w:val="24"/>
          <w:lang w:eastAsia="ru-RU"/>
        </w:rPr>
        <w:t xml:space="preserve"> Определение массовой доли жировых добавок</w:t>
      </w:r>
      <w:r w:rsidR="00D50861" w:rsidRPr="0001068C">
        <w:rPr>
          <w:rFonts w:ascii="Arial" w:eastAsiaTheme="minorEastAsia" w:hAnsi="Arial" w:cs="Arial"/>
          <w:color w:val="auto"/>
          <w:sz w:val="24"/>
          <w:szCs w:val="24"/>
          <w:lang w:eastAsia="ru-RU"/>
        </w:rPr>
        <w:t xml:space="preserve"> </w:t>
      </w:r>
    </w:p>
    <w:p w14:paraId="3F3C0CD8" w14:textId="36391F06" w:rsidR="001A0AEF" w:rsidRPr="0001068C" w:rsidRDefault="006D3FA2"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6D3FA2">
        <w:rPr>
          <w:rFonts w:ascii="Arial" w:eastAsiaTheme="minorEastAsia" w:hAnsi="Arial" w:cs="Arial"/>
          <w:b w:val="0"/>
          <w:color w:val="auto"/>
          <w:sz w:val="24"/>
          <w:szCs w:val="24"/>
          <w:lang w:eastAsia="ru-RU"/>
        </w:rPr>
        <w:t>Определение массовой доли жировых добавок осуществляется в соответствии с требованиями раздела 7.</w:t>
      </w:r>
      <w:r>
        <w:rPr>
          <w:rFonts w:ascii="Arial" w:eastAsiaTheme="minorEastAsia" w:hAnsi="Arial" w:cs="Arial"/>
          <w:b w:val="0"/>
          <w:color w:val="auto"/>
          <w:sz w:val="24"/>
          <w:szCs w:val="24"/>
          <w:lang w:eastAsia="ru-RU"/>
        </w:rPr>
        <w:t>5</w:t>
      </w:r>
      <w:r w:rsidRPr="006D3FA2">
        <w:rPr>
          <w:rFonts w:ascii="Arial" w:eastAsiaTheme="minorEastAsia" w:hAnsi="Arial" w:cs="Arial"/>
          <w:b w:val="0"/>
          <w:color w:val="auto"/>
          <w:sz w:val="24"/>
          <w:szCs w:val="24"/>
          <w:lang w:eastAsia="ru-RU"/>
        </w:rPr>
        <w:t xml:space="preserve"> ГОСТ 5494</w:t>
      </w:r>
      <w:r w:rsidR="00B67A3A">
        <w:rPr>
          <w:rFonts w:ascii="Arial" w:eastAsiaTheme="minorEastAsia" w:hAnsi="Arial" w:cs="Arial"/>
          <w:b w:val="0"/>
          <w:color w:val="auto"/>
          <w:sz w:val="24"/>
          <w:szCs w:val="24"/>
          <w:lang w:eastAsia="ru-RU"/>
        </w:rPr>
        <w:t>–202</w:t>
      </w:r>
      <w:r w:rsidR="00322D63">
        <w:rPr>
          <w:rFonts w:ascii="Arial" w:eastAsiaTheme="minorEastAsia" w:hAnsi="Arial" w:cs="Arial"/>
          <w:b w:val="0"/>
          <w:color w:val="auto"/>
          <w:sz w:val="24"/>
          <w:szCs w:val="24"/>
          <w:lang w:eastAsia="ru-RU"/>
        </w:rPr>
        <w:t>1</w:t>
      </w:r>
      <w:r w:rsidRPr="006D3FA2">
        <w:rPr>
          <w:rFonts w:ascii="Arial" w:eastAsiaTheme="minorEastAsia" w:hAnsi="Arial" w:cs="Arial"/>
          <w:b w:val="0"/>
          <w:color w:val="auto"/>
          <w:sz w:val="24"/>
          <w:szCs w:val="24"/>
          <w:lang w:eastAsia="ru-RU"/>
        </w:rPr>
        <w:t>.</w:t>
      </w:r>
    </w:p>
    <w:p w14:paraId="7DC59055" w14:textId="77777777" w:rsidR="006D3FA2" w:rsidRDefault="001E16CA" w:rsidP="00E033A3">
      <w:pPr>
        <w:pStyle w:val="1"/>
        <w:numPr>
          <w:ilvl w:val="0"/>
          <w:numId w:val="0"/>
        </w:numPr>
        <w:tabs>
          <w:tab w:val="left" w:pos="1134"/>
        </w:tabs>
        <w:spacing w:before="0" w:line="360" w:lineRule="auto"/>
        <w:ind w:firstLine="709"/>
        <w:jc w:val="both"/>
        <w:rPr>
          <w:rStyle w:val="10"/>
          <w:rFonts w:ascii="Arial" w:hAnsi="Arial" w:cs="Arial"/>
          <w:b/>
          <w:color w:val="auto"/>
          <w:sz w:val="24"/>
          <w:szCs w:val="24"/>
        </w:rPr>
      </w:pPr>
      <w:r w:rsidRPr="0001068C">
        <w:rPr>
          <w:rFonts w:ascii="Arial" w:eastAsiaTheme="minorEastAsia" w:hAnsi="Arial" w:cs="Arial"/>
          <w:color w:val="auto"/>
          <w:sz w:val="24"/>
          <w:szCs w:val="24"/>
          <w:lang w:eastAsia="ru-RU"/>
        </w:rPr>
        <w:t>7</w:t>
      </w:r>
      <w:r w:rsidR="00864A2E" w:rsidRPr="0001068C">
        <w:rPr>
          <w:rFonts w:ascii="Arial" w:eastAsiaTheme="minorEastAsia" w:hAnsi="Arial" w:cs="Arial"/>
          <w:color w:val="auto"/>
          <w:sz w:val="24"/>
          <w:szCs w:val="24"/>
          <w:lang w:eastAsia="ru-RU"/>
        </w:rPr>
        <w:t>.6</w:t>
      </w:r>
      <w:r w:rsidR="001A0AEF" w:rsidRPr="0001068C">
        <w:rPr>
          <w:rFonts w:ascii="Arial" w:eastAsiaTheme="minorEastAsia" w:hAnsi="Arial" w:cs="Arial"/>
          <w:color w:val="auto"/>
          <w:sz w:val="24"/>
          <w:szCs w:val="24"/>
          <w:lang w:eastAsia="ru-RU"/>
        </w:rPr>
        <w:t xml:space="preserve"> </w:t>
      </w:r>
      <w:r w:rsidR="00E3795D" w:rsidRPr="0001068C">
        <w:rPr>
          <w:rStyle w:val="10"/>
          <w:rFonts w:ascii="Arial" w:hAnsi="Arial" w:cs="Arial"/>
          <w:b/>
          <w:color w:val="auto"/>
          <w:sz w:val="24"/>
          <w:szCs w:val="24"/>
        </w:rPr>
        <w:t>Определение массовой доли</w:t>
      </w:r>
      <w:r w:rsidR="001A0AEF" w:rsidRPr="0001068C">
        <w:rPr>
          <w:rStyle w:val="10"/>
          <w:rFonts w:ascii="Arial" w:hAnsi="Arial" w:cs="Arial"/>
          <w:b/>
          <w:color w:val="auto"/>
          <w:sz w:val="24"/>
          <w:szCs w:val="24"/>
        </w:rPr>
        <w:t xml:space="preserve"> влаги</w:t>
      </w:r>
      <w:r w:rsidR="00D50861" w:rsidRPr="0001068C">
        <w:rPr>
          <w:rStyle w:val="10"/>
          <w:rFonts w:ascii="Arial" w:hAnsi="Arial" w:cs="Arial"/>
          <w:b/>
          <w:color w:val="auto"/>
          <w:sz w:val="24"/>
          <w:szCs w:val="24"/>
        </w:rPr>
        <w:t xml:space="preserve"> </w:t>
      </w:r>
    </w:p>
    <w:p w14:paraId="47D780CE" w14:textId="12B78928" w:rsidR="00587DD9" w:rsidRDefault="006D3FA2" w:rsidP="00E033A3">
      <w:pPr>
        <w:pStyle w:val="1"/>
        <w:numPr>
          <w:ilvl w:val="0"/>
          <w:numId w:val="0"/>
        </w:numPr>
        <w:tabs>
          <w:tab w:val="left" w:pos="1134"/>
        </w:tabs>
        <w:spacing w:before="0" w:line="360" w:lineRule="auto"/>
        <w:ind w:firstLine="709"/>
        <w:jc w:val="both"/>
        <w:rPr>
          <w:rStyle w:val="10"/>
          <w:rFonts w:ascii="Arial" w:hAnsi="Arial" w:cs="Arial"/>
          <w:color w:val="auto"/>
          <w:sz w:val="24"/>
          <w:szCs w:val="24"/>
        </w:rPr>
      </w:pPr>
      <w:r w:rsidRPr="006D3FA2">
        <w:rPr>
          <w:rStyle w:val="10"/>
          <w:rFonts w:ascii="Arial" w:hAnsi="Arial" w:cs="Arial"/>
          <w:color w:val="auto"/>
          <w:sz w:val="24"/>
          <w:szCs w:val="24"/>
        </w:rPr>
        <w:t xml:space="preserve">Определение массовой доли </w:t>
      </w:r>
      <w:r>
        <w:rPr>
          <w:rStyle w:val="10"/>
          <w:rFonts w:ascii="Arial" w:hAnsi="Arial" w:cs="Arial"/>
          <w:color w:val="auto"/>
          <w:sz w:val="24"/>
          <w:szCs w:val="24"/>
        </w:rPr>
        <w:t>влаги</w:t>
      </w:r>
      <w:r w:rsidRPr="006D3FA2">
        <w:rPr>
          <w:rStyle w:val="10"/>
          <w:rFonts w:ascii="Arial" w:hAnsi="Arial" w:cs="Arial"/>
          <w:color w:val="auto"/>
          <w:sz w:val="24"/>
          <w:szCs w:val="24"/>
        </w:rPr>
        <w:t xml:space="preserve"> осуществляется в соответствии с требованиями раздела 7.</w:t>
      </w:r>
      <w:r>
        <w:rPr>
          <w:rStyle w:val="10"/>
          <w:rFonts w:ascii="Arial" w:hAnsi="Arial" w:cs="Arial"/>
          <w:color w:val="auto"/>
          <w:sz w:val="24"/>
          <w:szCs w:val="24"/>
        </w:rPr>
        <w:t>6</w:t>
      </w:r>
      <w:r w:rsidRPr="006D3FA2">
        <w:rPr>
          <w:rStyle w:val="10"/>
          <w:rFonts w:ascii="Arial" w:hAnsi="Arial" w:cs="Arial"/>
          <w:color w:val="auto"/>
          <w:sz w:val="24"/>
          <w:szCs w:val="24"/>
        </w:rPr>
        <w:t xml:space="preserve"> ГОСТ 5494</w:t>
      </w:r>
      <w:r w:rsidR="00B67A3A">
        <w:rPr>
          <w:rStyle w:val="10"/>
          <w:rFonts w:ascii="Arial" w:hAnsi="Arial" w:cs="Arial"/>
          <w:color w:val="auto"/>
          <w:sz w:val="24"/>
          <w:szCs w:val="24"/>
        </w:rPr>
        <w:t>–202</w:t>
      </w:r>
      <w:r w:rsidR="00322D63">
        <w:rPr>
          <w:rStyle w:val="10"/>
          <w:rFonts w:ascii="Arial" w:hAnsi="Arial" w:cs="Arial"/>
          <w:color w:val="auto"/>
          <w:sz w:val="24"/>
          <w:szCs w:val="24"/>
        </w:rPr>
        <w:t>1</w:t>
      </w:r>
      <w:r>
        <w:rPr>
          <w:rStyle w:val="10"/>
          <w:rFonts w:ascii="Arial" w:hAnsi="Arial" w:cs="Arial"/>
          <w:color w:val="auto"/>
          <w:sz w:val="24"/>
          <w:szCs w:val="24"/>
        </w:rPr>
        <w:t>.</w:t>
      </w:r>
    </w:p>
    <w:p w14:paraId="51D165C5" w14:textId="31752F29" w:rsidR="00021AEA" w:rsidRPr="00056548" w:rsidRDefault="001E16CA"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56548">
        <w:rPr>
          <w:rFonts w:ascii="Arial" w:eastAsiaTheme="minorEastAsia" w:hAnsi="Arial" w:cs="Arial"/>
          <w:color w:val="auto"/>
          <w:sz w:val="24"/>
          <w:szCs w:val="24"/>
          <w:lang w:eastAsia="ru-RU"/>
        </w:rPr>
        <w:t>7</w:t>
      </w:r>
      <w:r w:rsidR="00864A2E" w:rsidRPr="00056548">
        <w:rPr>
          <w:rFonts w:ascii="Arial" w:eastAsiaTheme="minorEastAsia" w:hAnsi="Arial" w:cs="Arial"/>
          <w:color w:val="auto"/>
          <w:sz w:val="24"/>
          <w:szCs w:val="24"/>
          <w:lang w:eastAsia="ru-RU"/>
        </w:rPr>
        <w:t>.7</w:t>
      </w:r>
      <w:r w:rsidR="001A0AEF" w:rsidRPr="00056548">
        <w:rPr>
          <w:rFonts w:ascii="Arial" w:eastAsiaTheme="minorEastAsia" w:hAnsi="Arial" w:cs="Arial"/>
          <w:color w:val="auto"/>
          <w:sz w:val="24"/>
          <w:szCs w:val="24"/>
          <w:lang w:eastAsia="ru-RU"/>
        </w:rPr>
        <w:t xml:space="preserve"> </w:t>
      </w:r>
      <w:r w:rsidR="00FC3F1B">
        <w:rPr>
          <w:rFonts w:ascii="Arial" w:eastAsiaTheme="minorEastAsia" w:hAnsi="Arial" w:cs="Arial"/>
          <w:color w:val="auto"/>
          <w:sz w:val="24"/>
          <w:szCs w:val="24"/>
          <w:lang w:eastAsia="ru-RU"/>
        </w:rPr>
        <w:t>Определение м</w:t>
      </w:r>
      <w:r w:rsidR="00BD6D87" w:rsidRPr="00056548">
        <w:rPr>
          <w:rFonts w:ascii="Arial" w:eastAsiaTheme="minorEastAsia" w:hAnsi="Arial" w:cs="Arial"/>
          <w:color w:val="auto"/>
          <w:sz w:val="24"/>
          <w:szCs w:val="24"/>
          <w:lang w:eastAsia="ru-RU"/>
        </w:rPr>
        <w:t>ассов</w:t>
      </w:r>
      <w:r w:rsidR="00FC3F1B">
        <w:rPr>
          <w:rFonts w:ascii="Arial" w:eastAsiaTheme="minorEastAsia" w:hAnsi="Arial" w:cs="Arial"/>
          <w:color w:val="auto"/>
          <w:sz w:val="24"/>
          <w:szCs w:val="24"/>
          <w:lang w:eastAsia="ru-RU"/>
        </w:rPr>
        <w:t>ой</w:t>
      </w:r>
      <w:r w:rsidR="00BD6D87" w:rsidRPr="00056548">
        <w:rPr>
          <w:rFonts w:ascii="Arial" w:eastAsiaTheme="minorEastAsia" w:hAnsi="Arial" w:cs="Arial"/>
          <w:color w:val="auto"/>
          <w:sz w:val="24"/>
          <w:szCs w:val="24"/>
          <w:lang w:eastAsia="ru-RU"/>
        </w:rPr>
        <w:t xml:space="preserve"> </w:t>
      </w:r>
      <w:r w:rsidR="00FC3F1B" w:rsidRPr="00056548">
        <w:rPr>
          <w:rFonts w:ascii="Arial" w:eastAsiaTheme="minorEastAsia" w:hAnsi="Arial" w:cs="Arial"/>
          <w:color w:val="auto"/>
          <w:sz w:val="24"/>
          <w:szCs w:val="24"/>
          <w:lang w:eastAsia="ru-RU"/>
        </w:rPr>
        <w:t>дол</w:t>
      </w:r>
      <w:r w:rsidR="00FC3F1B">
        <w:rPr>
          <w:rFonts w:ascii="Arial" w:eastAsiaTheme="minorEastAsia" w:hAnsi="Arial" w:cs="Arial"/>
          <w:color w:val="auto"/>
          <w:sz w:val="24"/>
          <w:szCs w:val="24"/>
          <w:lang w:eastAsia="ru-RU"/>
        </w:rPr>
        <w:t>и</w:t>
      </w:r>
      <w:r w:rsidR="00FC3F1B" w:rsidRPr="00056548">
        <w:rPr>
          <w:rFonts w:ascii="Arial" w:eastAsiaTheme="minorEastAsia" w:hAnsi="Arial" w:cs="Arial"/>
          <w:color w:val="auto"/>
          <w:sz w:val="24"/>
          <w:szCs w:val="24"/>
          <w:lang w:eastAsia="ru-RU"/>
        </w:rPr>
        <w:t xml:space="preserve"> </w:t>
      </w:r>
      <w:r w:rsidR="00BD6D87" w:rsidRPr="00056548">
        <w:rPr>
          <w:rFonts w:ascii="Arial" w:eastAsiaTheme="minorEastAsia" w:hAnsi="Arial" w:cs="Arial"/>
          <w:color w:val="auto"/>
          <w:sz w:val="24"/>
          <w:szCs w:val="24"/>
          <w:lang w:eastAsia="ru-RU"/>
        </w:rPr>
        <w:t>примесей</w:t>
      </w:r>
    </w:p>
    <w:p w14:paraId="13B13B97" w14:textId="38D3A78A" w:rsidR="001A0AEF" w:rsidRPr="0001068C" w:rsidRDefault="001A0AEF"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Определение примесей железа, кремния, меди, м</w:t>
      </w:r>
      <w:r w:rsidR="008221E2" w:rsidRPr="0001068C">
        <w:rPr>
          <w:rFonts w:ascii="Arial" w:eastAsiaTheme="minorEastAsia" w:hAnsi="Arial" w:cs="Arial"/>
          <w:sz w:val="24"/>
          <w:szCs w:val="24"/>
          <w:lang w:eastAsia="ru-RU"/>
        </w:rPr>
        <w:t xml:space="preserve">арганца должно производиться по </w:t>
      </w:r>
      <w:r w:rsidR="000A4CD3" w:rsidRPr="0001068C">
        <w:rPr>
          <w:rFonts w:ascii="Arial" w:eastAsiaTheme="minorEastAsia" w:hAnsi="Arial" w:cs="Arial"/>
          <w:sz w:val="24"/>
          <w:szCs w:val="24"/>
          <w:lang w:eastAsia="ru-RU"/>
        </w:rPr>
        <w:t>ГОСТ 12697.6</w:t>
      </w:r>
      <w:r w:rsidRPr="0001068C">
        <w:rPr>
          <w:rFonts w:ascii="Arial" w:eastAsiaTheme="minorEastAsia" w:hAnsi="Arial" w:cs="Arial"/>
          <w:sz w:val="24"/>
          <w:szCs w:val="24"/>
          <w:lang w:eastAsia="ru-RU"/>
        </w:rPr>
        <w:t xml:space="preserve">, </w:t>
      </w:r>
      <w:r w:rsidR="000A4CD3" w:rsidRPr="0001068C">
        <w:rPr>
          <w:rFonts w:ascii="Arial" w:eastAsiaTheme="minorEastAsia" w:hAnsi="Arial" w:cs="Arial"/>
          <w:sz w:val="24"/>
          <w:szCs w:val="24"/>
          <w:lang w:eastAsia="ru-RU"/>
        </w:rPr>
        <w:t>ГОСТ 12697.</w:t>
      </w:r>
      <w:r w:rsidR="000A4CD3" w:rsidRPr="0000735C">
        <w:rPr>
          <w:rFonts w:ascii="Arial" w:eastAsiaTheme="minorEastAsia" w:hAnsi="Arial" w:cs="Arial"/>
          <w:sz w:val="24"/>
          <w:szCs w:val="24"/>
          <w:lang w:eastAsia="ru-RU"/>
        </w:rPr>
        <w:t>7</w:t>
      </w:r>
      <w:r w:rsidR="00B67A3A">
        <w:rPr>
          <w:rFonts w:ascii="Arial" w:eastAsiaTheme="minorEastAsia" w:hAnsi="Arial" w:cs="Arial"/>
          <w:sz w:val="24"/>
          <w:szCs w:val="24"/>
          <w:lang w:eastAsia="ru-RU"/>
        </w:rPr>
        <w:t>,</w:t>
      </w:r>
      <w:r w:rsidRPr="00956E3A">
        <w:rPr>
          <w:rFonts w:ascii="Arial" w:eastAsiaTheme="minorEastAsia" w:hAnsi="Arial" w:cs="Arial"/>
          <w:sz w:val="24"/>
          <w:szCs w:val="24"/>
          <w:lang w:eastAsia="ru-RU"/>
        </w:rPr>
        <w:t xml:space="preserve"> </w:t>
      </w:r>
      <w:r w:rsidR="000A4CD3" w:rsidRPr="00E033A3">
        <w:t>ГОСТ 12697.8, ГОСТ 12697.9</w:t>
      </w:r>
      <w:r w:rsidRPr="0000735C">
        <w:rPr>
          <w:rFonts w:ascii="Arial" w:eastAsiaTheme="minorEastAsia" w:hAnsi="Arial" w:cs="Arial"/>
          <w:sz w:val="24"/>
          <w:szCs w:val="24"/>
          <w:lang w:eastAsia="ru-RU"/>
        </w:rPr>
        <w:t>.</w:t>
      </w:r>
      <w:r w:rsidR="006A2DEC" w:rsidRPr="0001068C">
        <w:rPr>
          <w:rFonts w:ascii="Arial" w:hAnsi="Arial" w:cs="Arial"/>
          <w:sz w:val="24"/>
          <w:szCs w:val="24"/>
        </w:rPr>
        <w:t xml:space="preserve"> </w:t>
      </w:r>
      <w:r w:rsidR="006A2DEC" w:rsidRPr="0001068C">
        <w:rPr>
          <w:rFonts w:ascii="Arial" w:eastAsiaTheme="minorEastAsia" w:hAnsi="Arial" w:cs="Arial"/>
          <w:sz w:val="24"/>
          <w:szCs w:val="24"/>
          <w:lang w:eastAsia="ru-RU"/>
        </w:rPr>
        <w:t>Определение</w:t>
      </w:r>
      <w:r w:rsidR="00F57888" w:rsidRPr="0001068C">
        <w:rPr>
          <w:rFonts w:ascii="Arial" w:eastAsiaTheme="minorEastAsia" w:hAnsi="Arial" w:cs="Arial"/>
          <w:sz w:val="24"/>
          <w:szCs w:val="24"/>
          <w:lang w:eastAsia="ru-RU"/>
        </w:rPr>
        <w:t xml:space="preserve"> содержания примесей </w:t>
      </w:r>
      <w:r w:rsidR="006A2DEC" w:rsidRPr="0001068C">
        <w:rPr>
          <w:rFonts w:ascii="Arial" w:eastAsiaTheme="minorEastAsia" w:hAnsi="Arial" w:cs="Arial"/>
          <w:sz w:val="24"/>
          <w:szCs w:val="24"/>
          <w:lang w:eastAsia="ru-RU"/>
        </w:rPr>
        <w:t>проводят с периодичностью, установленной на предприятии</w:t>
      </w:r>
      <w:r w:rsidR="007021E3" w:rsidRPr="0001068C">
        <w:rPr>
          <w:rFonts w:ascii="Arial" w:eastAsiaTheme="minorEastAsia" w:hAnsi="Arial" w:cs="Arial"/>
          <w:sz w:val="24"/>
          <w:szCs w:val="24"/>
          <w:lang w:eastAsia="ru-RU"/>
        </w:rPr>
        <w:t>-</w:t>
      </w:r>
      <w:r w:rsidR="006A2DEC" w:rsidRPr="0001068C">
        <w:rPr>
          <w:rFonts w:ascii="Arial" w:eastAsiaTheme="minorEastAsia" w:hAnsi="Arial" w:cs="Arial"/>
          <w:sz w:val="24"/>
          <w:szCs w:val="24"/>
          <w:lang w:eastAsia="ru-RU"/>
        </w:rPr>
        <w:t>изготовителя.</w:t>
      </w:r>
    </w:p>
    <w:p w14:paraId="1147D35E" w14:textId="77777777" w:rsidR="001A0AEF" w:rsidRDefault="001A0AEF"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Допускается применение других методов анализа, не уступ</w:t>
      </w:r>
      <w:r w:rsidR="004C00FD" w:rsidRPr="0001068C">
        <w:rPr>
          <w:rFonts w:ascii="Arial" w:eastAsiaTheme="minorEastAsia" w:hAnsi="Arial" w:cs="Arial"/>
          <w:sz w:val="24"/>
          <w:szCs w:val="24"/>
          <w:lang w:eastAsia="ru-RU"/>
        </w:rPr>
        <w:t>ающих по точности указанным</w:t>
      </w:r>
      <w:r w:rsidRPr="0001068C">
        <w:rPr>
          <w:rFonts w:ascii="Arial" w:eastAsiaTheme="minorEastAsia" w:hAnsi="Arial" w:cs="Arial"/>
          <w:sz w:val="24"/>
          <w:szCs w:val="24"/>
          <w:lang w:eastAsia="ru-RU"/>
        </w:rPr>
        <w:t>. В случае разногласия анализ проводят ме</w:t>
      </w:r>
      <w:r w:rsidR="007021E3" w:rsidRPr="0001068C">
        <w:rPr>
          <w:rFonts w:ascii="Arial" w:eastAsiaTheme="minorEastAsia" w:hAnsi="Arial" w:cs="Arial"/>
          <w:sz w:val="24"/>
          <w:szCs w:val="24"/>
          <w:lang w:eastAsia="ru-RU"/>
        </w:rPr>
        <w:t>тодами, указанными в стандарте.</w:t>
      </w:r>
    </w:p>
    <w:p w14:paraId="414172E5" w14:textId="77777777" w:rsidR="00956E3A" w:rsidRPr="0001068C" w:rsidRDefault="00956E3A"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A087FA6" w14:textId="77777777" w:rsidR="00021AEA" w:rsidRDefault="002622A7" w:rsidP="00E033A3">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8 </w:t>
      </w:r>
      <w:r w:rsidR="00BD6D87" w:rsidRPr="00E033A3">
        <w:rPr>
          <w:rFonts w:ascii="Arial" w:eastAsiaTheme="minorEastAsia" w:hAnsi="Arial" w:cs="Arial"/>
          <w:color w:val="auto"/>
          <w:lang w:eastAsia="ru-RU"/>
        </w:rPr>
        <w:t>Требования транспортирования и хранения</w:t>
      </w:r>
    </w:p>
    <w:p w14:paraId="06E188BF" w14:textId="77777777" w:rsidR="00956E3A" w:rsidRPr="00E033A3" w:rsidRDefault="00956E3A" w:rsidP="00E033A3">
      <w:pPr>
        <w:rPr>
          <w:lang w:eastAsia="ru-RU"/>
        </w:rPr>
      </w:pPr>
    </w:p>
    <w:p w14:paraId="6E85E47D" w14:textId="2ACF251D" w:rsidR="001A0AEF" w:rsidRPr="0001068C" w:rsidRDefault="001E16CA"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lastRenderedPageBreak/>
        <w:t>8</w:t>
      </w:r>
      <w:r w:rsidR="000E51BD" w:rsidRPr="0001068C">
        <w:rPr>
          <w:rFonts w:ascii="Arial" w:eastAsiaTheme="minorEastAsia" w:hAnsi="Arial" w:cs="Arial"/>
          <w:sz w:val="24"/>
          <w:szCs w:val="24"/>
          <w:lang w:eastAsia="ru-RU"/>
        </w:rPr>
        <w:t>.1 П</w:t>
      </w:r>
      <w:r w:rsidR="001A0AEF" w:rsidRPr="0001068C">
        <w:rPr>
          <w:rFonts w:ascii="Arial" w:eastAsiaTheme="minorEastAsia" w:hAnsi="Arial" w:cs="Arial"/>
          <w:sz w:val="24"/>
          <w:szCs w:val="24"/>
          <w:lang w:eastAsia="ru-RU"/>
        </w:rPr>
        <w:t xml:space="preserve">удру </w:t>
      </w:r>
      <w:r w:rsidR="000E51BD" w:rsidRPr="0001068C">
        <w:rPr>
          <w:rFonts w:ascii="Arial" w:eastAsiaTheme="minorEastAsia" w:hAnsi="Arial" w:cs="Arial"/>
          <w:sz w:val="24"/>
          <w:szCs w:val="24"/>
          <w:lang w:eastAsia="ru-RU"/>
        </w:rPr>
        <w:t xml:space="preserve">пиротехническую </w:t>
      </w:r>
      <w:r w:rsidR="00587DD9">
        <w:rPr>
          <w:rFonts w:ascii="Arial" w:eastAsiaTheme="minorEastAsia" w:hAnsi="Arial" w:cs="Arial"/>
          <w:sz w:val="24"/>
          <w:szCs w:val="24"/>
          <w:lang w:eastAsia="ru-RU"/>
        </w:rPr>
        <w:t>перевозят</w:t>
      </w:r>
      <w:r w:rsidR="00587DD9" w:rsidRPr="0001068C">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транспортом всех видов в крытых транспортных средствах в соответствии с правилами перевозки грузов, действующими на трансп</w:t>
      </w:r>
      <w:r w:rsidRPr="0001068C">
        <w:rPr>
          <w:rFonts w:ascii="Arial" w:eastAsiaTheme="minorEastAsia" w:hAnsi="Arial" w:cs="Arial"/>
          <w:sz w:val="24"/>
          <w:szCs w:val="24"/>
          <w:lang w:eastAsia="ru-RU"/>
        </w:rPr>
        <w:t>орте данного вида.</w:t>
      </w:r>
    </w:p>
    <w:p w14:paraId="77C75B32" w14:textId="1791C963"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8.2 </w:t>
      </w:r>
      <w:r w:rsidR="001A0AEF" w:rsidRPr="0001068C">
        <w:rPr>
          <w:rFonts w:ascii="Arial" w:eastAsiaTheme="minorEastAsia" w:hAnsi="Arial" w:cs="Arial"/>
          <w:sz w:val="24"/>
          <w:szCs w:val="24"/>
          <w:lang w:eastAsia="ru-RU"/>
        </w:rPr>
        <w:t>Формирование транспортных пакетов в соответствии с требованиями ГОСТ 26663</w:t>
      </w:r>
      <w:r w:rsidR="001E16CA" w:rsidRPr="0001068C">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 xml:space="preserve">Размеры транспортных пакетов по </w:t>
      </w:r>
      <w:r w:rsidR="000A4CD3" w:rsidRPr="0001068C">
        <w:rPr>
          <w:rFonts w:ascii="Arial" w:eastAsiaTheme="minorEastAsia" w:hAnsi="Arial" w:cs="Arial"/>
          <w:sz w:val="24"/>
          <w:szCs w:val="24"/>
          <w:lang w:eastAsia="ru-RU"/>
        </w:rPr>
        <w:t>ГОСТ 24597</w:t>
      </w:r>
      <w:r w:rsidR="001A0AEF" w:rsidRPr="0001068C">
        <w:rPr>
          <w:rFonts w:ascii="Arial" w:eastAsiaTheme="minorEastAsia" w:hAnsi="Arial" w:cs="Arial"/>
          <w:sz w:val="24"/>
          <w:szCs w:val="24"/>
          <w:lang w:eastAsia="ru-RU"/>
        </w:rPr>
        <w:t>. Тр</w:t>
      </w:r>
      <w:r w:rsidR="0088699E" w:rsidRPr="0001068C">
        <w:rPr>
          <w:rFonts w:ascii="Arial" w:eastAsiaTheme="minorEastAsia" w:hAnsi="Arial" w:cs="Arial"/>
          <w:sz w:val="24"/>
          <w:szCs w:val="24"/>
          <w:lang w:eastAsia="ru-RU"/>
        </w:rPr>
        <w:t xml:space="preserve">анспортная маркировка пакетов </w:t>
      </w:r>
      <w:r w:rsidR="001A0AEF" w:rsidRPr="0001068C">
        <w:rPr>
          <w:rFonts w:ascii="Arial" w:eastAsiaTheme="minorEastAsia" w:hAnsi="Arial" w:cs="Arial"/>
          <w:sz w:val="24"/>
          <w:szCs w:val="24"/>
          <w:lang w:eastAsia="ru-RU"/>
        </w:rPr>
        <w:t xml:space="preserve">по </w:t>
      </w:r>
      <w:r w:rsidR="000A4CD3" w:rsidRPr="0001068C">
        <w:rPr>
          <w:rFonts w:ascii="Arial" w:eastAsiaTheme="minorEastAsia" w:hAnsi="Arial" w:cs="Arial"/>
          <w:sz w:val="24"/>
          <w:szCs w:val="24"/>
          <w:lang w:eastAsia="ru-RU"/>
        </w:rPr>
        <w:t>ГОСТ 14192</w:t>
      </w:r>
      <w:r w:rsidR="0017405E" w:rsidRPr="0001068C">
        <w:rPr>
          <w:rFonts w:ascii="Arial" w:eastAsiaTheme="minorEastAsia" w:hAnsi="Arial" w:cs="Arial"/>
          <w:sz w:val="24"/>
          <w:szCs w:val="24"/>
          <w:lang w:eastAsia="ru-RU"/>
        </w:rPr>
        <w:t>.</w:t>
      </w:r>
    </w:p>
    <w:p w14:paraId="3602765D" w14:textId="377DF21F"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8.3 </w:t>
      </w:r>
      <w:r w:rsidR="001A0AEF" w:rsidRPr="0001068C">
        <w:rPr>
          <w:rFonts w:ascii="Arial" w:eastAsiaTheme="minorEastAsia" w:hAnsi="Arial" w:cs="Arial"/>
          <w:sz w:val="24"/>
          <w:szCs w:val="24"/>
          <w:lang w:eastAsia="ru-RU"/>
        </w:rPr>
        <w:t>В соответствии с Правилами воздушной перевозки опасных грузов, масса груза одного упаковочного места не должна превышать 15 кг на пассажирских и 50 кг на гру</w:t>
      </w:r>
      <w:r w:rsidR="0017405E" w:rsidRPr="0001068C">
        <w:rPr>
          <w:rFonts w:ascii="Arial" w:eastAsiaTheme="minorEastAsia" w:hAnsi="Arial" w:cs="Arial"/>
          <w:sz w:val="24"/>
          <w:szCs w:val="24"/>
          <w:lang w:eastAsia="ru-RU"/>
        </w:rPr>
        <w:t>зовых воздушных судах.</w:t>
      </w:r>
    </w:p>
    <w:p w14:paraId="77284428" w14:textId="40DD5489"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8.4 </w:t>
      </w:r>
      <w:r w:rsidR="001A0AEF" w:rsidRPr="0001068C">
        <w:rPr>
          <w:rFonts w:ascii="Arial" w:eastAsiaTheme="minorEastAsia" w:hAnsi="Arial" w:cs="Arial"/>
          <w:sz w:val="24"/>
          <w:szCs w:val="24"/>
          <w:lang w:eastAsia="ru-RU"/>
        </w:rPr>
        <w:t>Погрузочно-р</w:t>
      </w:r>
      <w:r w:rsidR="009F6D7E" w:rsidRPr="0001068C">
        <w:rPr>
          <w:rFonts w:ascii="Arial" w:eastAsiaTheme="minorEastAsia" w:hAnsi="Arial" w:cs="Arial"/>
          <w:sz w:val="24"/>
          <w:szCs w:val="24"/>
          <w:lang w:eastAsia="ru-RU"/>
        </w:rPr>
        <w:t xml:space="preserve">азгрузочные работы с </w:t>
      </w:r>
      <w:r w:rsidR="001A0AEF" w:rsidRPr="0001068C">
        <w:rPr>
          <w:rFonts w:ascii="Arial" w:eastAsiaTheme="minorEastAsia" w:hAnsi="Arial" w:cs="Arial"/>
          <w:sz w:val="24"/>
          <w:szCs w:val="24"/>
          <w:lang w:eastAsia="ru-RU"/>
        </w:rPr>
        <w:t>пудрой</w:t>
      </w:r>
      <w:r w:rsidR="009F6D7E" w:rsidRPr="0001068C">
        <w:rPr>
          <w:rFonts w:ascii="Arial" w:eastAsiaTheme="minorEastAsia" w:hAnsi="Arial" w:cs="Arial"/>
          <w:sz w:val="24"/>
          <w:szCs w:val="24"/>
          <w:lang w:eastAsia="ru-RU"/>
        </w:rPr>
        <w:t xml:space="preserve"> </w:t>
      </w:r>
      <w:r w:rsidR="000D306E" w:rsidRPr="0001068C">
        <w:rPr>
          <w:rFonts w:ascii="Arial" w:eastAsiaTheme="minorEastAsia" w:hAnsi="Arial" w:cs="Arial"/>
          <w:sz w:val="24"/>
          <w:szCs w:val="24"/>
          <w:lang w:eastAsia="ru-RU"/>
        </w:rPr>
        <w:t>пиротехнической</w:t>
      </w:r>
      <w:r w:rsidR="001A0AEF" w:rsidRPr="0001068C">
        <w:rPr>
          <w:rFonts w:ascii="Arial" w:eastAsiaTheme="minorEastAsia" w:hAnsi="Arial" w:cs="Arial"/>
          <w:sz w:val="24"/>
          <w:szCs w:val="24"/>
          <w:lang w:eastAsia="ru-RU"/>
        </w:rPr>
        <w:t xml:space="preserve"> следует выполнять в соответствии с требованиями ГОСТ 12.3.009</w:t>
      </w:r>
      <w:r w:rsidR="0017405E" w:rsidRPr="0001068C">
        <w:rPr>
          <w:rFonts w:ascii="Arial" w:eastAsiaTheme="minorEastAsia" w:hAnsi="Arial" w:cs="Arial"/>
          <w:sz w:val="24"/>
          <w:szCs w:val="24"/>
          <w:lang w:eastAsia="ru-RU"/>
        </w:rPr>
        <w:t>.</w:t>
      </w:r>
      <w:r w:rsidR="004C00FD" w:rsidRPr="0001068C">
        <w:rPr>
          <w:rFonts w:ascii="Arial" w:eastAsiaTheme="minorEastAsia" w:hAnsi="Arial" w:cs="Arial"/>
          <w:sz w:val="24"/>
          <w:szCs w:val="24"/>
          <w:lang w:eastAsia="ru-RU"/>
        </w:rPr>
        <w:t xml:space="preserve"> Не допускается</w:t>
      </w:r>
      <w:r w:rsidR="0024089F" w:rsidRPr="0001068C">
        <w:rPr>
          <w:rFonts w:ascii="Arial" w:eastAsiaTheme="minorEastAsia" w:hAnsi="Arial" w:cs="Arial"/>
          <w:sz w:val="24"/>
          <w:szCs w:val="24"/>
          <w:lang w:eastAsia="ru-RU"/>
        </w:rPr>
        <w:t xml:space="preserve"> перебрасывать барабаны с </w:t>
      </w:r>
      <w:r w:rsidR="000D306E" w:rsidRPr="0001068C">
        <w:rPr>
          <w:rFonts w:ascii="Arial" w:eastAsiaTheme="minorEastAsia" w:hAnsi="Arial" w:cs="Arial"/>
          <w:sz w:val="24"/>
          <w:szCs w:val="24"/>
          <w:lang w:eastAsia="ru-RU"/>
        </w:rPr>
        <w:t xml:space="preserve">пудрой пиротехнической </w:t>
      </w:r>
      <w:r w:rsidR="004C00FD" w:rsidRPr="0001068C">
        <w:rPr>
          <w:rFonts w:ascii="Arial" w:eastAsiaTheme="minorEastAsia" w:hAnsi="Arial" w:cs="Arial"/>
          <w:sz w:val="24"/>
          <w:szCs w:val="24"/>
          <w:lang w:eastAsia="ru-RU"/>
        </w:rPr>
        <w:t>и перекатывать их боковой поверхностью.</w:t>
      </w:r>
    </w:p>
    <w:p w14:paraId="4B79D280" w14:textId="05FCAB1B"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8.5 </w:t>
      </w:r>
      <w:r w:rsidR="001A0AEF" w:rsidRPr="0001068C">
        <w:rPr>
          <w:rFonts w:ascii="Arial" w:eastAsiaTheme="minorEastAsia" w:hAnsi="Arial" w:cs="Arial"/>
          <w:sz w:val="24"/>
          <w:szCs w:val="24"/>
          <w:lang w:eastAsia="ru-RU"/>
        </w:rPr>
        <w:t>При отправке пудры в районы Крайнего Севера и приравненные к ним местности, упаковка и транспортирование пудры должны соответствовать требованиям ГОСТ 15846</w:t>
      </w:r>
      <w:r w:rsidR="0017405E" w:rsidRPr="0001068C">
        <w:rPr>
          <w:rFonts w:ascii="Arial" w:eastAsiaTheme="minorEastAsia" w:hAnsi="Arial" w:cs="Arial"/>
          <w:sz w:val="24"/>
          <w:szCs w:val="24"/>
          <w:lang w:eastAsia="ru-RU"/>
        </w:rPr>
        <w:t>.</w:t>
      </w:r>
    </w:p>
    <w:p w14:paraId="13307D71" w14:textId="4EE7A5F8" w:rsidR="001A0AEF" w:rsidRDefault="005867C1"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8</w:t>
      </w:r>
      <w:r w:rsidR="0088699E" w:rsidRPr="0001068C">
        <w:rPr>
          <w:rFonts w:ascii="Arial" w:eastAsiaTheme="minorEastAsia" w:hAnsi="Arial" w:cs="Arial"/>
          <w:sz w:val="24"/>
          <w:szCs w:val="24"/>
          <w:lang w:eastAsia="ru-RU"/>
        </w:rPr>
        <w:t>.</w:t>
      </w:r>
      <w:r w:rsidR="00587DD9">
        <w:rPr>
          <w:rFonts w:ascii="Arial" w:eastAsiaTheme="minorEastAsia" w:hAnsi="Arial" w:cs="Arial"/>
          <w:sz w:val="24"/>
          <w:szCs w:val="24"/>
          <w:lang w:eastAsia="ru-RU"/>
        </w:rPr>
        <w:t>6</w:t>
      </w:r>
      <w:r w:rsidR="0088699E" w:rsidRPr="0001068C">
        <w:rPr>
          <w:rFonts w:ascii="Arial" w:eastAsiaTheme="minorEastAsia" w:hAnsi="Arial" w:cs="Arial"/>
          <w:sz w:val="24"/>
          <w:szCs w:val="24"/>
          <w:lang w:eastAsia="ru-RU"/>
        </w:rPr>
        <w:t xml:space="preserve"> Х</w:t>
      </w:r>
      <w:r w:rsidR="001A0AEF" w:rsidRPr="0001068C">
        <w:rPr>
          <w:rFonts w:ascii="Arial" w:eastAsiaTheme="minorEastAsia" w:hAnsi="Arial" w:cs="Arial"/>
          <w:sz w:val="24"/>
          <w:szCs w:val="24"/>
          <w:lang w:eastAsia="ru-RU"/>
        </w:rPr>
        <w:t>ранить в упаковке предприятия-изготовителя в сухих крытых скла</w:t>
      </w:r>
      <w:r w:rsidR="0088699E" w:rsidRPr="0001068C">
        <w:rPr>
          <w:rFonts w:ascii="Arial" w:eastAsiaTheme="minorEastAsia" w:hAnsi="Arial" w:cs="Arial"/>
          <w:sz w:val="24"/>
          <w:szCs w:val="24"/>
          <w:lang w:eastAsia="ru-RU"/>
        </w:rPr>
        <w:t>дских помещениях</w:t>
      </w:r>
      <w:r w:rsidR="001A0AEF" w:rsidRPr="0001068C">
        <w:rPr>
          <w:rFonts w:ascii="Arial" w:eastAsiaTheme="minorEastAsia" w:hAnsi="Arial" w:cs="Arial"/>
          <w:sz w:val="24"/>
          <w:szCs w:val="24"/>
          <w:lang w:eastAsia="ru-RU"/>
        </w:rPr>
        <w:t xml:space="preserve"> на расстоянии не менее 1 м от отопительных приборов. Порядок совместного хранения с другими веществами и материалами в соответствии с требованиями ГОСТ 12.1.004</w:t>
      </w:r>
      <w:r w:rsidR="000F4F58" w:rsidRPr="0001068C">
        <w:rPr>
          <w:rFonts w:ascii="Arial" w:eastAsiaTheme="minorEastAsia" w:hAnsi="Arial" w:cs="Arial"/>
          <w:sz w:val="24"/>
          <w:szCs w:val="24"/>
          <w:lang w:eastAsia="ru-RU"/>
        </w:rPr>
        <w:t>.</w:t>
      </w:r>
    </w:p>
    <w:p w14:paraId="1547BACA" w14:textId="77777777" w:rsidR="00956E3A" w:rsidRDefault="00956E3A" w:rsidP="00322D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AADC437" w14:textId="77777777" w:rsidR="001A0AEF" w:rsidRDefault="0024089F" w:rsidP="00322D63">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9</w:t>
      </w:r>
      <w:r w:rsidR="004B1D76" w:rsidRPr="00E033A3">
        <w:rPr>
          <w:rFonts w:ascii="Arial" w:eastAsiaTheme="minorEastAsia" w:hAnsi="Arial" w:cs="Arial"/>
          <w:color w:val="auto"/>
          <w:lang w:eastAsia="ru-RU"/>
        </w:rPr>
        <w:t xml:space="preserve"> </w:t>
      </w:r>
      <w:r w:rsidR="00BD6D87" w:rsidRPr="00E033A3">
        <w:rPr>
          <w:rFonts w:ascii="Arial" w:eastAsiaTheme="minorEastAsia" w:hAnsi="Arial" w:cs="Arial"/>
          <w:color w:val="auto"/>
          <w:lang w:eastAsia="ru-RU"/>
        </w:rPr>
        <w:t>Гарантии изготовителя</w:t>
      </w:r>
      <w:r w:rsidR="001A0AEF" w:rsidRPr="00E033A3">
        <w:rPr>
          <w:rFonts w:ascii="Arial" w:eastAsiaTheme="minorEastAsia" w:hAnsi="Arial" w:cs="Arial"/>
          <w:color w:val="auto"/>
          <w:lang w:eastAsia="ru-RU"/>
        </w:rPr>
        <w:t xml:space="preserve"> </w:t>
      </w:r>
    </w:p>
    <w:p w14:paraId="7BD5A215" w14:textId="77777777" w:rsidR="00956E3A" w:rsidRPr="00E033A3" w:rsidRDefault="00956E3A" w:rsidP="00322D63">
      <w:pPr>
        <w:spacing w:after="0" w:line="360" w:lineRule="auto"/>
        <w:rPr>
          <w:lang w:eastAsia="ru-RU"/>
        </w:rPr>
      </w:pPr>
    </w:p>
    <w:p w14:paraId="3D930FBE" w14:textId="77777777" w:rsidR="001A0AEF" w:rsidRPr="0001068C" w:rsidRDefault="005867C1"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9</w:t>
      </w:r>
      <w:r w:rsidR="001A0AEF" w:rsidRPr="0001068C">
        <w:rPr>
          <w:rFonts w:ascii="Arial" w:eastAsiaTheme="minorEastAsia" w:hAnsi="Arial" w:cs="Arial"/>
          <w:sz w:val="24"/>
          <w:szCs w:val="24"/>
          <w:lang w:eastAsia="ru-RU"/>
        </w:rPr>
        <w:t>.1 Изготовитель гарантирует с</w:t>
      </w:r>
      <w:r w:rsidR="00206393" w:rsidRPr="0001068C">
        <w:rPr>
          <w:rFonts w:ascii="Arial" w:eastAsiaTheme="minorEastAsia" w:hAnsi="Arial" w:cs="Arial"/>
          <w:sz w:val="24"/>
          <w:szCs w:val="24"/>
          <w:lang w:eastAsia="ru-RU"/>
        </w:rPr>
        <w:t>оответствие качества</w:t>
      </w:r>
      <w:r w:rsidR="001A0AEF" w:rsidRPr="0001068C">
        <w:rPr>
          <w:rFonts w:ascii="Arial" w:eastAsiaTheme="minorEastAsia" w:hAnsi="Arial" w:cs="Arial"/>
          <w:sz w:val="24"/>
          <w:szCs w:val="24"/>
          <w:lang w:eastAsia="ru-RU"/>
        </w:rPr>
        <w:t xml:space="preserve"> пудры</w:t>
      </w:r>
      <w:r w:rsidR="00CA17E5" w:rsidRPr="0001068C">
        <w:rPr>
          <w:rFonts w:ascii="Arial" w:eastAsiaTheme="minorEastAsia" w:hAnsi="Arial" w:cs="Arial"/>
          <w:sz w:val="24"/>
          <w:szCs w:val="24"/>
          <w:lang w:eastAsia="ru-RU"/>
        </w:rPr>
        <w:t xml:space="preserve"> пиротехнической</w:t>
      </w:r>
      <w:r w:rsidR="001A0AEF" w:rsidRPr="0001068C">
        <w:rPr>
          <w:rFonts w:ascii="Arial" w:eastAsiaTheme="minorEastAsia" w:hAnsi="Arial" w:cs="Arial"/>
          <w:sz w:val="24"/>
          <w:szCs w:val="24"/>
          <w:lang w:eastAsia="ru-RU"/>
        </w:rPr>
        <w:t xml:space="preserve"> требованиям настоящего стандарта при соблюдении условий хранения и </w:t>
      </w:r>
      <w:r w:rsidR="0017405E" w:rsidRPr="0001068C">
        <w:rPr>
          <w:rFonts w:ascii="Arial" w:eastAsiaTheme="minorEastAsia" w:hAnsi="Arial" w:cs="Arial"/>
          <w:sz w:val="24"/>
          <w:szCs w:val="24"/>
          <w:lang w:eastAsia="ru-RU"/>
        </w:rPr>
        <w:t>транспортирования.</w:t>
      </w:r>
    </w:p>
    <w:p w14:paraId="4DCFC76F" w14:textId="77777777" w:rsidR="001A0AEF" w:rsidRPr="0001068C" w:rsidRDefault="001A0AEF"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Гарантийный срок хранения пуд</w:t>
      </w:r>
      <w:r w:rsidR="0017405E" w:rsidRPr="0001068C">
        <w:rPr>
          <w:rFonts w:ascii="Arial" w:eastAsiaTheme="minorEastAsia" w:hAnsi="Arial" w:cs="Arial"/>
          <w:sz w:val="24"/>
          <w:szCs w:val="24"/>
          <w:lang w:eastAsia="ru-RU"/>
        </w:rPr>
        <w:t>ры</w:t>
      </w:r>
      <w:r w:rsidR="003D3F40" w:rsidRPr="0001068C">
        <w:rPr>
          <w:rFonts w:ascii="Arial" w:eastAsiaTheme="minorEastAsia" w:hAnsi="Arial" w:cs="Arial"/>
          <w:sz w:val="24"/>
          <w:szCs w:val="24"/>
          <w:lang w:eastAsia="ru-RU"/>
        </w:rPr>
        <w:t xml:space="preserve"> пиротехнической</w:t>
      </w:r>
      <w:r w:rsidR="0017405E" w:rsidRPr="0001068C">
        <w:rPr>
          <w:rFonts w:ascii="Arial" w:eastAsiaTheme="minorEastAsia" w:hAnsi="Arial" w:cs="Arial"/>
          <w:sz w:val="24"/>
          <w:szCs w:val="24"/>
          <w:lang w:eastAsia="ru-RU"/>
        </w:rPr>
        <w:t xml:space="preserve"> </w:t>
      </w:r>
      <w:r w:rsidR="006905E7" w:rsidRPr="0001068C">
        <w:rPr>
          <w:rFonts w:ascii="Arial" w:eastAsiaTheme="minorEastAsia" w:hAnsi="Arial" w:cs="Arial"/>
          <w:sz w:val="24"/>
          <w:szCs w:val="24"/>
          <w:lang w:eastAsia="ru-RU"/>
        </w:rPr>
        <w:t xml:space="preserve">составляет </w:t>
      </w:r>
      <w:r w:rsidR="0017405E" w:rsidRPr="0001068C">
        <w:rPr>
          <w:rFonts w:ascii="Arial" w:eastAsiaTheme="minorEastAsia" w:hAnsi="Arial" w:cs="Arial"/>
          <w:sz w:val="24"/>
          <w:szCs w:val="24"/>
          <w:lang w:eastAsia="ru-RU"/>
        </w:rPr>
        <w:t>1 год со дня изготовления.</w:t>
      </w:r>
    </w:p>
    <w:p w14:paraId="391C862B" w14:textId="78505528" w:rsidR="0024089F" w:rsidRPr="0001068C" w:rsidRDefault="004B1D76" w:rsidP="00E033A3">
      <w:pPr>
        <w:spacing w:line="360" w:lineRule="auto"/>
        <w:ind w:firstLine="709"/>
        <w:jc w:val="both"/>
        <w:rPr>
          <w:rFonts w:ascii="Arial" w:eastAsiaTheme="minorEastAsia" w:hAnsi="Arial" w:cs="Arial"/>
          <w:sz w:val="24"/>
          <w:szCs w:val="24"/>
          <w:lang w:eastAsia="ru-RU"/>
        </w:rPr>
      </w:pPr>
      <w:r w:rsidRPr="00E033A3">
        <w:rPr>
          <w:rFonts w:ascii="Arial" w:eastAsiaTheme="minorEastAsia" w:hAnsi="Arial" w:cs="Arial"/>
          <w:spacing w:val="60"/>
          <w:sz w:val="20"/>
          <w:szCs w:val="20"/>
          <w:lang w:eastAsia="ru-RU"/>
        </w:rPr>
        <w:t>Примечание</w:t>
      </w:r>
      <w:r w:rsidR="00587DD9" w:rsidRPr="00E033A3">
        <w:rPr>
          <w:rFonts w:ascii="Arial" w:eastAsiaTheme="minorEastAsia" w:hAnsi="Arial" w:cs="Arial"/>
          <w:sz w:val="20"/>
          <w:szCs w:val="20"/>
          <w:lang w:eastAsia="ru-RU"/>
        </w:rPr>
        <w:t xml:space="preserve"> –</w:t>
      </w:r>
      <w:r w:rsidRPr="00E033A3">
        <w:rPr>
          <w:rFonts w:ascii="Arial" w:eastAsiaTheme="minorEastAsia" w:hAnsi="Arial" w:cs="Arial"/>
          <w:sz w:val="20"/>
          <w:szCs w:val="20"/>
          <w:lang w:eastAsia="ru-RU"/>
        </w:rPr>
        <w:t xml:space="preserve"> </w:t>
      </w:r>
      <w:r w:rsidR="00587DD9" w:rsidRPr="00E033A3">
        <w:rPr>
          <w:rFonts w:ascii="Arial" w:eastAsiaTheme="minorEastAsia" w:hAnsi="Arial" w:cs="Arial"/>
          <w:sz w:val="20"/>
          <w:szCs w:val="20"/>
          <w:lang w:eastAsia="ru-RU"/>
        </w:rPr>
        <w:t xml:space="preserve">По </w:t>
      </w:r>
      <w:r w:rsidR="002E4D25" w:rsidRPr="00E033A3">
        <w:rPr>
          <w:rFonts w:ascii="Arial" w:eastAsiaTheme="minorEastAsia" w:hAnsi="Arial" w:cs="Arial"/>
          <w:sz w:val="20"/>
          <w:szCs w:val="20"/>
          <w:lang w:eastAsia="ru-RU"/>
        </w:rPr>
        <w:t>истеч</w:t>
      </w:r>
      <w:r w:rsidR="00E96BE2" w:rsidRPr="00E033A3">
        <w:rPr>
          <w:rFonts w:ascii="Arial" w:eastAsiaTheme="minorEastAsia" w:hAnsi="Arial" w:cs="Arial"/>
          <w:sz w:val="20"/>
          <w:szCs w:val="20"/>
          <w:lang w:eastAsia="ru-RU"/>
        </w:rPr>
        <w:t>ении срока хранения</w:t>
      </w:r>
      <w:r w:rsidR="002E4D25" w:rsidRPr="00E033A3">
        <w:rPr>
          <w:rFonts w:ascii="Arial" w:eastAsiaTheme="minorEastAsia" w:hAnsi="Arial" w:cs="Arial"/>
          <w:sz w:val="20"/>
          <w:szCs w:val="20"/>
          <w:lang w:eastAsia="ru-RU"/>
        </w:rPr>
        <w:t xml:space="preserve"> перед использованием проверяют на соответствие требованиям наст</w:t>
      </w:r>
      <w:r w:rsidR="00CD65E6" w:rsidRPr="00E033A3">
        <w:rPr>
          <w:rFonts w:ascii="Arial" w:eastAsiaTheme="minorEastAsia" w:hAnsi="Arial" w:cs="Arial"/>
          <w:sz w:val="20"/>
          <w:szCs w:val="20"/>
          <w:lang w:eastAsia="ru-RU"/>
        </w:rPr>
        <w:t>оящего документа</w:t>
      </w:r>
      <w:r w:rsidR="002E4D25" w:rsidRPr="00E033A3">
        <w:rPr>
          <w:rFonts w:ascii="Arial" w:eastAsiaTheme="minorEastAsia" w:hAnsi="Arial" w:cs="Arial"/>
          <w:sz w:val="20"/>
          <w:szCs w:val="20"/>
          <w:lang w:eastAsia="ru-RU"/>
        </w:rPr>
        <w:t>. При соответствии физико-химических показателей</w:t>
      </w:r>
      <w:r w:rsidR="0024089F" w:rsidRPr="00E033A3">
        <w:rPr>
          <w:rFonts w:ascii="Arial" w:eastAsiaTheme="minorEastAsia" w:hAnsi="Arial" w:cs="Arial"/>
          <w:sz w:val="20"/>
          <w:szCs w:val="20"/>
          <w:lang w:eastAsia="ru-RU"/>
        </w:rPr>
        <w:t xml:space="preserve"> </w:t>
      </w:r>
      <w:r w:rsidR="000D306E" w:rsidRPr="00E033A3">
        <w:rPr>
          <w:rFonts w:ascii="Arial" w:eastAsiaTheme="minorEastAsia" w:hAnsi="Arial" w:cs="Arial"/>
          <w:sz w:val="20"/>
          <w:szCs w:val="20"/>
          <w:lang w:eastAsia="ru-RU"/>
        </w:rPr>
        <w:t>пудра пиротехническая</w:t>
      </w:r>
      <w:r w:rsidR="00CD65E6" w:rsidRPr="00E033A3">
        <w:rPr>
          <w:rFonts w:ascii="Arial" w:eastAsiaTheme="minorEastAsia" w:hAnsi="Arial" w:cs="Arial"/>
          <w:sz w:val="20"/>
          <w:szCs w:val="20"/>
          <w:lang w:eastAsia="ru-RU"/>
        </w:rPr>
        <w:t xml:space="preserve"> </w:t>
      </w:r>
      <w:r w:rsidR="002E4D25" w:rsidRPr="00E033A3">
        <w:rPr>
          <w:rFonts w:ascii="Arial" w:eastAsiaTheme="minorEastAsia" w:hAnsi="Arial" w:cs="Arial"/>
          <w:sz w:val="20"/>
          <w:szCs w:val="20"/>
          <w:lang w:eastAsia="ru-RU"/>
        </w:rPr>
        <w:t xml:space="preserve">считается пригодной </w:t>
      </w:r>
      <w:r w:rsidR="00E80636" w:rsidRPr="00E033A3">
        <w:rPr>
          <w:rFonts w:ascii="Arial" w:eastAsiaTheme="minorEastAsia" w:hAnsi="Arial" w:cs="Arial"/>
          <w:sz w:val="20"/>
          <w:szCs w:val="20"/>
          <w:lang w:eastAsia="ru-RU"/>
        </w:rPr>
        <w:t>сроком на 1 год</w:t>
      </w:r>
      <w:r w:rsidR="002E4D25" w:rsidRPr="00E033A3">
        <w:rPr>
          <w:rFonts w:ascii="Arial" w:eastAsiaTheme="minorEastAsia" w:hAnsi="Arial" w:cs="Arial"/>
          <w:sz w:val="20"/>
          <w:szCs w:val="20"/>
          <w:lang w:eastAsia="ru-RU"/>
        </w:rPr>
        <w:t>.</w:t>
      </w:r>
      <w:r w:rsidR="00BD6D87" w:rsidRPr="0001068C">
        <w:rPr>
          <w:rFonts w:ascii="Arial" w:eastAsiaTheme="minorEastAsia" w:hAnsi="Arial" w:cs="Arial"/>
          <w:sz w:val="24"/>
          <w:szCs w:val="24"/>
          <w:lang w:eastAsia="ru-RU"/>
        </w:rPr>
        <w:br w:type="page"/>
      </w:r>
    </w:p>
    <w:p w14:paraId="2D1A869D" w14:textId="77777777" w:rsidR="00E10270" w:rsidRPr="00E033A3" w:rsidRDefault="00E10270" w:rsidP="00E033A3">
      <w:pPr>
        <w:tabs>
          <w:tab w:val="left" w:pos="1134"/>
          <w:tab w:val="center" w:pos="4677"/>
          <w:tab w:val="right" w:pos="9355"/>
        </w:tabs>
        <w:spacing w:line="360" w:lineRule="auto"/>
        <w:jc w:val="center"/>
        <w:rPr>
          <w:rFonts w:ascii="Arial" w:hAnsi="Arial" w:cs="Arial"/>
          <w:b/>
          <w:sz w:val="28"/>
          <w:szCs w:val="28"/>
        </w:rPr>
      </w:pPr>
      <w:r w:rsidRPr="00E033A3">
        <w:rPr>
          <w:rFonts w:ascii="Arial" w:hAnsi="Arial" w:cs="Arial"/>
          <w:b/>
          <w:sz w:val="28"/>
          <w:szCs w:val="28"/>
        </w:rPr>
        <w:lastRenderedPageBreak/>
        <w:t>Библиография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87DD9" w14:paraId="752A71DE" w14:textId="77777777" w:rsidTr="00E033A3">
        <w:tc>
          <w:tcPr>
            <w:tcW w:w="4672" w:type="dxa"/>
          </w:tcPr>
          <w:p w14:paraId="566F1F46" w14:textId="6376AF75" w:rsidR="00587DD9" w:rsidRDefault="00587DD9" w:rsidP="00B21E8D">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[1] Гигиенические нормативы ГН</w:t>
            </w:r>
            <w:r w:rsidRPr="0001068C">
              <w:rPr>
                <w:rFonts w:ascii="Arial" w:hAnsi="Arial" w:cs="Arial"/>
                <w:sz w:val="24"/>
                <w:szCs w:val="24"/>
              </w:rPr>
              <w:t xml:space="preserve"> 2.1.6.3492-17</w:t>
            </w:r>
          </w:p>
        </w:tc>
        <w:tc>
          <w:tcPr>
            <w:tcW w:w="4673" w:type="dxa"/>
          </w:tcPr>
          <w:p w14:paraId="000FB1F3" w14:textId="142F3742" w:rsidR="00587DD9" w:rsidRDefault="00587DD9" w:rsidP="00B21E8D">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Предельно допустимые концентрации (ПДК) загрязняющих веществ в атмосферном воздухе городских и сельских поселений</w:t>
            </w:r>
          </w:p>
        </w:tc>
      </w:tr>
      <w:tr w:rsidR="00587DD9" w14:paraId="07DAE50B" w14:textId="77777777" w:rsidTr="00E033A3">
        <w:tc>
          <w:tcPr>
            <w:tcW w:w="4672" w:type="dxa"/>
          </w:tcPr>
          <w:p w14:paraId="785F537F" w14:textId="417A5A1D" w:rsidR="00587DD9" w:rsidRDefault="00587DD9" w:rsidP="004F1C91">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[2]</w:t>
            </w:r>
            <w:r w:rsidRPr="0001068C">
              <w:rPr>
                <w:rFonts w:ascii="Arial" w:hAnsi="Arial" w:cs="Arial"/>
                <w:sz w:val="24"/>
                <w:szCs w:val="24"/>
              </w:rPr>
              <w:t xml:space="preserve"> </w:t>
            </w:r>
            <w:r>
              <w:rPr>
                <w:rFonts w:ascii="Arial" w:hAnsi="Arial" w:cs="Arial"/>
                <w:sz w:val="24"/>
                <w:szCs w:val="24"/>
              </w:rPr>
              <w:t>Гигиенические нормативы ГН</w:t>
            </w:r>
            <w:r w:rsidRPr="0001068C">
              <w:rPr>
                <w:rFonts w:ascii="Arial" w:hAnsi="Arial" w:cs="Arial"/>
                <w:sz w:val="24"/>
                <w:szCs w:val="24"/>
              </w:rPr>
              <w:t xml:space="preserve"> 2.1.5.1315-03</w:t>
            </w:r>
          </w:p>
        </w:tc>
        <w:tc>
          <w:tcPr>
            <w:tcW w:w="4673" w:type="dxa"/>
          </w:tcPr>
          <w:p w14:paraId="7C1334BB" w14:textId="3304DD1D" w:rsidR="00587DD9" w:rsidRDefault="00587DD9">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587DD9" w14:paraId="3139428A" w14:textId="77777777" w:rsidTr="00E033A3">
        <w:tc>
          <w:tcPr>
            <w:tcW w:w="4672" w:type="dxa"/>
          </w:tcPr>
          <w:p w14:paraId="73919B41" w14:textId="2A2BCC94" w:rsidR="00587DD9" w:rsidRDefault="004F1C91" w:rsidP="00B21E8D">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 xml:space="preserve">[3] </w:t>
            </w:r>
            <w:r w:rsidR="00587DD9" w:rsidRPr="0001068C">
              <w:rPr>
                <w:rFonts w:ascii="Arial" w:hAnsi="Arial" w:cs="Arial"/>
                <w:sz w:val="24"/>
                <w:szCs w:val="24"/>
              </w:rPr>
              <w:t>Приказ Минсельхоза России №552 от 13 декабря 2016 года</w:t>
            </w:r>
          </w:p>
        </w:tc>
        <w:tc>
          <w:tcPr>
            <w:tcW w:w="4673" w:type="dxa"/>
          </w:tcPr>
          <w:p w14:paraId="33FDF8A9" w14:textId="364D800B" w:rsidR="00587DD9" w:rsidRDefault="004F1C91" w:rsidP="00B21E8D">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w:t>
            </w:r>
            <w:r>
              <w:rPr>
                <w:rFonts w:ascii="Arial" w:hAnsi="Arial" w:cs="Arial"/>
                <w:sz w:val="24"/>
                <w:szCs w:val="24"/>
              </w:rPr>
              <w:t>енениями на 10 марта 2020 года)</w:t>
            </w:r>
          </w:p>
        </w:tc>
      </w:tr>
    </w:tbl>
    <w:p w14:paraId="4775BA52" w14:textId="77777777" w:rsidR="00BD6D87" w:rsidRPr="0001068C" w:rsidRDefault="00BD6D87" w:rsidP="0001068C">
      <w:pPr>
        <w:jc w:val="both"/>
        <w:rPr>
          <w:rFonts w:ascii="Arial" w:hAnsi="Arial" w:cs="Arial"/>
          <w:sz w:val="24"/>
          <w:szCs w:val="24"/>
        </w:rPr>
      </w:pPr>
      <w:r w:rsidRPr="0001068C">
        <w:rPr>
          <w:rFonts w:ascii="Arial" w:hAnsi="Arial" w:cs="Arial"/>
          <w:sz w:val="24"/>
          <w:szCs w:val="24"/>
        </w:rPr>
        <w:br w:type="page"/>
      </w:r>
    </w:p>
    <w:tbl>
      <w:tblPr>
        <w:tblW w:w="5000" w:type="pct"/>
        <w:tblLayout w:type="fixed"/>
        <w:tblCellMar>
          <w:left w:w="28" w:type="dxa"/>
          <w:right w:w="28" w:type="dxa"/>
        </w:tblCellMar>
        <w:tblLook w:val="00A0" w:firstRow="1" w:lastRow="0" w:firstColumn="1" w:lastColumn="0" w:noHBand="0" w:noVBand="0"/>
      </w:tblPr>
      <w:tblGrid>
        <w:gridCol w:w="3655"/>
        <w:gridCol w:w="2923"/>
        <w:gridCol w:w="2777"/>
      </w:tblGrid>
      <w:tr w:rsidR="004F1C91" w:rsidRPr="003C7FAC" w14:paraId="4EA2EF78" w14:textId="77777777" w:rsidTr="00B67A3A">
        <w:tc>
          <w:tcPr>
            <w:tcW w:w="3654" w:type="dxa"/>
            <w:tcBorders>
              <w:top w:val="single" w:sz="4" w:space="0" w:color="auto"/>
            </w:tcBorders>
          </w:tcPr>
          <w:p w14:paraId="772FCD94" w14:textId="0A43D467" w:rsidR="004F1C91" w:rsidRPr="003C7FAC" w:rsidRDefault="004F1C91" w:rsidP="00B67A3A">
            <w:pPr>
              <w:spacing w:before="120" w:after="120" w:line="240" w:lineRule="auto"/>
              <w:rPr>
                <w:rFonts w:ascii="Arial" w:eastAsia="Times New Roman" w:hAnsi="Arial" w:cs="Times New Roman"/>
                <w:sz w:val="24"/>
                <w:highlight w:val="cyan"/>
                <w:lang w:eastAsia="ru-RU"/>
              </w:rPr>
            </w:pPr>
            <w:r w:rsidRPr="003C7FAC">
              <w:rPr>
                <w:rFonts w:ascii="Arial" w:eastAsia="Times New Roman" w:hAnsi="Arial" w:cs="Times New Roman"/>
                <w:sz w:val="24"/>
                <w:lang w:eastAsia="ru-RU"/>
              </w:rPr>
              <w:lastRenderedPageBreak/>
              <w:t>УДК</w:t>
            </w:r>
          </w:p>
        </w:tc>
        <w:tc>
          <w:tcPr>
            <w:tcW w:w="2923" w:type="dxa"/>
            <w:tcBorders>
              <w:top w:val="single" w:sz="4" w:space="0" w:color="auto"/>
            </w:tcBorders>
          </w:tcPr>
          <w:p w14:paraId="7FEE9C41" w14:textId="05108A7E" w:rsidR="004F1C91" w:rsidRPr="0000735C" w:rsidRDefault="004F1C91" w:rsidP="00E033A3">
            <w:pPr>
              <w:tabs>
                <w:tab w:val="left" w:pos="1134"/>
              </w:tab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ОКПД 2 24.42.21.000</w:t>
            </w:r>
          </w:p>
        </w:tc>
        <w:tc>
          <w:tcPr>
            <w:tcW w:w="2777" w:type="dxa"/>
            <w:tcBorders>
              <w:top w:val="single" w:sz="4" w:space="0" w:color="auto"/>
            </w:tcBorders>
          </w:tcPr>
          <w:p w14:paraId="7FED5355" w14:textId="77777777" w:rsidR="004F1C91" w:rsidRPr="003C7FAC" w:rsidRDefault="004F1C91" w:rsidP="00B67A3A">
            <w:pPr>
              <w:spacing w:before="120" w:after="120" w:line="240" w:lineRule="auto"/>
              <w:rPr>
                <w:rFonts w:ascii="Arial" w:eastAsia="Times New Roman" w:hAnsi="Arial" w:cs="Times New Roman"/>
                <w:sz w:val="24"/>
                <w:lang w:eastAsia="ru-RU"/>
              </w:rPr>
            </w:pPr>
          </w:p>
        </w:tc>
      </w:tr>
      <w:tr w:rsidR="004F1C91" w:rsidRPr="003C7FAC" w14:paraId="6499E19D" w14:textId="77777777" w:rsidTr="00B67A3A">
        <w:tc>
          <w:tcPr>
            <w:tcW w:w="9354" w:type="dxa"/>
            <w:gridSpan w:val="3"/>
          </w:tcPr>
          <w:p w14:paraId="5BC9B7B7" w14:textId="57C2436C" w:rsidR="004F1C91" w:rsidRPr="003C7FAC" w:rsidRDefault="004F1C91" w:rsidP="00B67A3A">
            <w:pPr>
              <w:spacing w:after="0" w:line="240" w:lineRule="auto"/>
              <w:rPr>
                <w:rFonts w:ascii="Arial" w:eastAsia="Times New Roman" w:hAnsi="Arial" w:cs="Times New Roman"/>
                <w:sz w:val="24"/>
                <w:highlight w:val="cyan"/>
                <w:lang w:eastAsia="ru-RU"/>
              </w:rPr>
            </w:pPr>
          </w:p>
        </w:tc>
      </w:tr>
      <w:tr w:rsidR="004F1C91" w:rsidRPr="003C7FAC" w14:paraId="55012722" w14:textId="77777777" w:rsidTr="00B67A3A">
        <w:tc>
          <w:tcPr>
            <w:tcW w:w="9354" w:type="dxa"/>
            <w:gridSpan w:val="3"/>
          </w:tcPr>
          <w:p w14:paraId="7E7120B8" w14:textId="26B930F5" w:rsidR="004F1C91" w:rsidRPr="00356EAC" w:rsidRDefault="004F1C91" w:rsidP="00B67A3A">
            <w:pPr>
              <w:tabs>
                <w:tab w:val="left" w:pos="1134"/>
              </w:tabs>
              <w:spacing w:after="0" w:line="360" w:lineRule="auto"/>
              <w:rPr>
                <w:rFonts w:ascii="Arial" w:eastAsia="Times New Roman" w:hAnsi="Arial" w:cs="Arial"/>
                <w:bCs/>
                <w:sz w:val="24"/>
                <w:szCs w:val="24"/>
                <w:lang w:eastAsia="ru-RU"/>
              </w:rPr>
            </w:pPr>
            <w:r w:rsidRPr="00BD6F2D">
              <w:rPr>
                <w:rFonts w:ascii="Arial" w:eastAsia="Times New Roman" w:hAnsi="Arial" w:cs="Arial"/>
                <w:bCs/>
                <w:sz w:val="24"/>
                <w:szCs w:val="24"/>
                <w:lang w:eastAsia="ru-RU"/>
              </w:rPr>
              <w:t xml:space="preserve">Ключевые слова: </w:t>
            </w:r>
            <w:r w:rsidRPr="00BD6F2D">
              <w:rPr>
                <w:rFonts w:ascii="Arial" w:eastAsia="Times New Roman" w:hAnsi="Arial" w:cs="Arial Unicode MS"/>
                <w:bCs/>
                <w:sz w:val="24"/>
                <w:szCs w:val="24"/>
                <w:lang w:eastAsia="ru-RU"/>
              </w:rPr>
              <w:t>Пудра пиротехническая, технические требования, безопасность, приёмка, методы контроля, транспортирование, хранение, гарантия изготовителя</w:t>
            </w:r>
          </w:p>
        </w:tc>
      </w:tr>
      <w:tr w:rsidR="004F1C91" w:rsidRPr="003C7FAC" w14:paraId="4AADB8AE" w14:textId="77777777" w:rsidTr="00B67A3A">
        <w:tc>
          <w:tcPr>
            <w:tcW w:w="9354" w:type="dxa"/>
            <w:gridSpan w:val="3"/>
            <w:tcBorders>
              <w:bottom w:val="single" w:sz="4" w:space="0" w:color="auto"/>
            </w:tcBorders>
          </w:tcPr>
          <w:p w14:paraId="28471999" w14:textId="1FC742A0" w:rsidR="004F1C91" w:rsidRPr="003C7FAC" w:rsidRDefault="004F1C91" w:rsidP="00B67A3A">
            <w:pPr>
              <w:spacing w:after="0" w:line="240" w:lineRule="auto"/>
              <w:rPr>
                <w:rFonts w:ascii="Arial" w:eastAsia="Times New Roman" w:hAnsi="Arial" w:cs="Times New Roman"/>
                <w:sz w:val="24"/>
                <w:highlight w:val="cyan"/>
                <w:lang w:eastAsia="ru-RU"/>
              </w:rPr>
            </w:pPr>
          </w:p>
        </w:tc>
      </w:tr>
    </w:tbl>
    <w:p w14:paraId="0A79C48B" w14:textId="52A16B63" w:rsidR="006B1CEB" w:rsidRPr="0001068C" w:rsidRDefault="00EC638F" w:rsidP="0001068C">
      <w:pPr>
        <w:tabs>
          <w:tab w:val="left" w:pos="1134"/>
          <w:tab w:val="center" w:pos="4677"/>
          <w:tab w:val="right" w:pos="9355"/>
        </w:tabs>
        <w:spacing w:line="240" w:lineRule="auto"/>
        <w:jc w:val="both"/>
        <w:rPr>
          <w:rFonts w:ascii="Arial" w:hAnsi="Arial" w:cs="Arial"/>
          <w:sz w:val="24"/>
          <w:szCs w:val="24"/>
        </w:rPr>
      </w:pPr>
      <w:r w:rsidRPr="00EC638F">
        <w:rPr>
          <w:rFonts w:ascii="Arial" w:eastAsia="Times New Roman" w:hAnsi="Arial" w:cs="Times New Roman"/>
          <w:noProof/>
          <w:sz w:val="24"/>
          <w:lang w:eastAsia="ru-RU"/>
        </w:rPr>
        <w:drawing>
          <wp:anchor distT="0" distB="0" distL="114300" distR="114300" simplePos="0" relativeHeight="251658240" behindDoc="0" locked="0" layoutInCell="1" allowOverlap="1" wp14:anchorId="0CF4E8FE" wp14:editId="338E3157">
            <wp:simplePos x="0" y="0"/>
            <wp:positionH relativeFrom="page">
              <wp:align>right</wp:align>
            </wp:positionH>
            <wp:positionV relativeFrom="paragraph">
              <wp:posOffset>-2162810</wp:posOffset>
            </wp:positionV>
            <wp:extent cx="7559040" cy="10690860"/>
            <wp:effectExtent l="0" t="0" r="3810" b="0"/>
            <wp:wrapNone/>
            <wp:docPr id="3" name="Рисунок 3" descr="R:\Users\udodovtd\Desktop\5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ers\udodovtd\Desktop\559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BBCCD"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09D6BD46"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0E27CDC5"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280DBFE8" w14:textId="26E8B494" w:rsidR="006C46EF" w:rsidRPr="0001068C" w:rsidRDefault="00F04851"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Организация</w:t>
      </w:r>
      <w:r w:rsidR="006C46EF" w:rsidRPr="0001068C">
        <w:rPr>
          <w:rFonts w:ascii="Arial" w:eastAsia="Times New Roman" w:hAnsi="Arial" w:cs="Arial"/>
          <w:bCs/>
          <w:sz w:val="24"/>
          <w:szCs w:val="24"/>
          <w:lang w:eastAsia="ru-RU"/>
        </w:rPr>
        <w:t>-исполнитель:</w:t>
      </w:r>
      <w:r w:rsidRPr="0001068C">
        <w:rPr>
          <w:rFonts w:ascii="Arial" w:eastAsia="Times New Roman" w:hAnsi="Arial" w:cs="Arial"/>
          <w:bCs/>
          <w:sz w:val="24"/>
          <w:szCs w:val="24"/>
          <w:lang w:eastAsia="ru-RU"/>
        </w:rPr>
        <w:t xml:space="preserve"> </w:t>
      </w:r>
      <w:r w:rsidR="00A21643">
        <w:rPr>
          <w:rFonts w:ascii="Arial" w:eastAsia="Times New Roman" w:hAnsi="Arial" w:cs="Arial"/>
          <w:bCs/>
          <w:sz w:val="24"/>
          <w:szCs w:val="24"/>
          <w:lang w:eastAsia="ru-RU"/>
        </w:rPr>
        <w:t>ООО «ВАЛКОМ-ПМ»</w:t>
      </w:r>
    </w:p>
    <w:p w14:paraId="3287E9BE"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231EFC49"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76C14353"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6F40B9F1" w14:textId="77777777" w:rsidR="006C46EF" w:rsidRPr="0001068C" w:rsidRDefault="006C46EF"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Директор по технологии и качеству</w:t>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t xml:space="preserve">     Е.О. Мелехов</w:t>
      </w:r>
    </w:p>
    <w:p w14:paraId="212A36E2" w14:textId="77777777" w:rsidR="006C46EF" w:rsidRPr="0001068C" w:rsidRDefault="006C46EF" w:rsidP="0001068C">
      <w:pPr>
        <w:tabs>
          <w:tab w:val="left" w:pos="1134"/>
        </w:tabs>
        <w:spacing w:after="0" w:line="240" w:lineRule="auto"/>
        <w:jc w:val="both"/>
        <w:rPr>
          <w:rFonts w:ascii="Arial" w:eastAsia="Times New Roman" w:hAnsi="Arial" w:cs="Arial"/>
          <w:bCs/>
          <w:sz w:val="24"/>
          <w:szCs w:val="24"/>
          <w:lang w:eastAsia="ru-RU"/>
        </w:rPr>
      </w:pPr>
    </w:p>
    <w:p w14:paraId="6B8837F8"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63D803F3"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711C7FFA" w14:textId="77777777" w:rsidR="006C46EF" w:rsidRPr="0001068C" w:rsidRDefault="006C46EF"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Менеджер группы по обеспечению качества</w:t>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t xml:space="preserve">     Т.А. Никифорова</w:t>
      </w:r>
    </w:p>
    <w:p w14:paraId="6D669FF1"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1512BFCA"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0B5456C4"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3D916163" w14:textId="77777777" w:rsidR="003104CE" w:rsidRPr="0001068C" w:rsidRDefault="006C46EF"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Организация-соисполнитель</w:t>
      </w:r>
      <w:r w:rsidR="00F04851" w:rsidRPr="0001068C">
        <w:rPr>
          <w:rFonts w:ascii="Arial" w:eastAsia="Times New Roman" w:hAnsi="Arial" w:cs="Arial"/>
          <w:bCs/>
          <w:sz w:val="24"/>
          <w:szCs w:val="24"/>
          <w:lang w:eastAsia="ru-RU"/>
        </w:rPr>
        <w:t>:</w:t>
      </w:r>
      <w:r w:rsidR="003104CE" w:rsidRPr="0001068C">
        <w:rPr>
          <w:rFonts w:ascii="Arial" w:eastAsia="Times New Roman" w:hAnsi="Arial" w:cs="Arial"/>
          <w:bCs/>
          <w:sz w:val="24"/>
          <w:szCs w:val="24"/>
          <w:lang w:eastAsia="ru-RU"/>
        </w:rPr>
        <w:t xml:space="preserve"> Алюминиевая Ассоциация</w:t>
      </w:r>
    </w:p>
    <w:p w14:paraId="0D51F80C" w14:textId="54AE7D74" w:rsidR="003104CE" w:rsidRPr="0001068C" w:rsidRDefault="00EC638F" w:rsidP="0001068C">
      <w:pPr>
        <w:tabs>
          <w:tab w:val="left" w:pos="1134"/>
        </w:tabs>
        <w:spacing w:after="0" w:line="240" w:lineRule="auto"/>
        <w:jc w:val="both"/>
        <w:rPr>
          <w:rFonts w:ascii="Arial" w:eastAsia="Times New Roman" w:hAnsi="Arial" w:cs="Arial"/>
          <w:bCs/>
          <w:sz w:val="24"/>
          <w:szCs w:val="24"/>
          <w:lang w:eastAsia="ru-RU"/>
        </w:rPr>
      </w:pPr>
      <w:r>
        <w:rPr>
          <w:rFonts w:ascii="Arial" w:eastAsiaTheme="minorEastAsia" w:hAnsi="Arial" w:cs="Arial"/>
          <w:noProof/>
          <w:lang w:eastAsia="ru-RU"/>
        </w:rPr>
        <w:drawing>
          <wp:anchor distT="0" distB="0" distL="114300" distR="114300" simplePos="0" relativeHeight="251660288" behindDoc="0" locked="0" layoutInCell="1" allowOverlap="1" wp14:anchorId="24D31D55" wp14:editId="381ED87A">
            <wp:simplePos x="0" y="0"/>
            <wp:positionH relativeFrom="column">
              <wp:posOffset>3474720</wp:posOffset>
            </wp:positionH>
            <wp:positionV relativeFrom="paragraph">
              <wp:posOffset>7620</wp:posOffset>
            </wp:positionV>
            <wp:extent cx="1272540" cy="1067416"/>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11661" r="15683"/>
                    <a:stretch/>
                  </pic:blipFill>
                  <pic:spPr bwMode="auto">
                    <a:xfrm>
                      <a:off x="0" y="0"/>
                      <a:ext cx="1272540" cy="1067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5991D"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17EF9C38" w14:textId="0F34415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5E48CA09" w14:textId="77E9855F" w:rsidR="003104CE" w:rsidRPr="003104CE" w:rsidRDefault="003104CE"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Руководитель направления по стандартиза</w:t>
      </w:r>
      <w:r>
        <w:rPr>
          <w:rFonts w:ascii="Arial" w:eastAsia="Times New Roman" w:hAnsi="Arial" w:cs="Arial"/>
          <w:bCs/>
          <w:sz w:val="24"/>
          <w:szCs w:val="24"/>
          <w:lang w:eastAsia="ru-RU"/>
        </w:rPr>
        <w:t>ции</w:t>
      </w:r>
      <w:r>
        <w:rPr>
          <w:rFonts w:ascii="Arial" w:eastAsia="Times New Roman" w:hAnsi="Arial" w:cs="Arial"/>
          <w:bCs/>
          <w:sz w:val="24"/>
          <w:szCs w:val="24"/>
          <w:lang w:eastAsia="ru-RU"/>
        </w:rPr>
        <w:tab/>
      </w:r>
      <w:r>
        <w:rPr>
          <w:rFonts w:ascii="Arial" w:eastAsia="Times New Roman" w:hAnsi="Arial" w:cs="Arial"/>
          <w:bCs/>
          <w:sz w:val="24"/>
          <w:szCs w:val="24"/>
          <w:lang w:eastAsia="ru-RU"/>
        </w:rPr>
        <w:tab/>
      </w:r>
      <w:r>
        <w:rPr>
          <w:rFonts w:ascii="Arial" w:eastAsia="Times New Roman" w:hAnsi="Arial" w:cs="Arial"/>
          <w:bCs/>
          <w:sz w:val="24"/>
          <w:szCs w:val="24"/>
          <w:lang w:eastAsia="ru-RU"/>
        </w:rPr>
        <w:tab/>
        <w:t xml:space="preserve">      Т.Д. Удодов</w:t>
      </w:r>
      <w:bookmarkStart w:id="3" w:name="_GoBack"/>
      <w:bookmarkEnd w:id="3"/>
    </w:p>
    <w:sectPr w:rsidR="003104CE" w:rsidRPr="003104CE" w:rsidSect="00BE7D18">
      <w:headerReference w:type="first" r:id="rId24"/>
      <w:footnotePr>
        <w:numFmt w:val="chicago"/>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7B07" w14:textId="77777777" w:rsidR="002A417E" w:rsidRDefault="002A417E">
      <w:pPr>
        <w:spacing w:after="0" w:line="240" w:lineRule="auto"/>
      </w:pPr>
      <w:r>
        <w:separator/>
      </w:r>
    </w:p>
  </w:endnote>
  <w:endnote w:type="continuationSeparator" w:id="0">
    <w:p w14:paraId="0FF51432" w14:textId="77777777" w:rsidR="002A417E" w:rsidRDefault="002A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35652"/>
      <w:docPartObj>
        <w:docPartGallery w:val="Page Numbers (Bottom of Page)"/>
        <w:docPartUnique/>
      </w:docPartObj>
    </w:sdtPr>
    <w:sdtEndPr>
      <w:rPr>
        <w:rFonts w:ascii="Arial" w:hAnsi="Arial" w:cs="Arial"/>
      </w:rPr>
    </w:sdtEndPr>
    <w:sdtContent>
      <w:p w14:paraId="32194E54" w14:textId="241BF70E" w:rsidR="00A03D05" w:rsidRPr="00161FE8" w:rsidRDefault="00A03D05" w:rsidP="001A0AEF">
        <w:pPr>
          <w:pStyle w:val="a6"/>
          <w:rPr>
            <w:rFonts w:ascii="Arial" w:hAnsi="Arial" w:cs="Arial"/>
          </w:rPr>
        </w:pPr>
        <w:r w:rsidRPr="00161FE8">
          <w:rPr>
            <w:rFonts w:ascii="Arial" w:hAnsi="Arial" w:cs="Arial"/>
          </w:rPr>
          <w:fldChar w:fldCharType="begin"/>
        </w:r>
        <w:r w:rsidRPr="00161FE8">
          <w:rPr>
            <w:rFonts w:ascii="Arial" w:hAnsi="Arial" w:cs="Arial"/>
          </w:rPr>
          <w:instrText>PAGE   \* MERGEFORMAT</w:instrText>
        </w:r>
        <w:r w:rsidRPr="00161FE8">
          <w:rPr>
            <w:rFonts w:ascii="Arial" w:hAnsi="Arial" w:cs="Arial"/>
          </w:rPr>
          <w:fldChar w:fldCharType="separate"/>
        </w:r>
        <w:r w:rsidR="00EC638F">
          <w:rPr>
            <w:rFonts w:ascii="Arial" w:hAnsi="Arial" w:cs="Arial"/>
            <w:noProof/>
          </w:rPr>
          <w:t>II</w:t>
        </w:r>
        <w:r w:rsidRPr="00161FE8">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76324548"/>
      <w:docPartObj>
        <w:docPartGallery w:val="Page Numbers (Bottom of Page)"/>
        <w:docPartUnique/>
      </w:docPartObj>
    </w:sdtPr>
    <w:sdtEndPr/>
    <w:sdtContent>
      <w:p w14:paraId="6ECE755A" w14:textId="25FA671A" w:rsidR="00A03D05" w:rsidRPr="00C164E3" w:rsidRDefault="00A03D05">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EC638F">
          <w:rPr>
            <w:rFonts w:ascii="Arial" w:hAnsi="Arial" w:cs="Arial"/>
            <w:noProof/>
            <w:sz w:val="20"/>
            <w:szCs w:val="20"/>
          </w:rPr>
          <w:t>III</w:t>
        </w:r>
        <w:r w:rsidRPr="00C164E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1642" w14:textId="77777777" w:rsidR="00A03D05" w:rsidRDefault="00A03D05">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41114283"/>
      <w:docPartObj>
        <w:docPartGallery w:val="Page Numbers (Bottom of Page)"/>
        <w:docPartUnique/>
      </w:docPartObj>
    </w:sdtPr>
    <w:sdtEndPr>
      <w:rPr>
        <w:sz w:val="22"/>
        <w:szCs w:val="22"/>
      </w:rPr>
    </w:sdtEndPr>
    <w:sdtContent>
      <w:p w14:paraId="49DF3E1D" w14:textId="0FCB0511" w:rsidR="00A03D05" w:rsidRPr="00E033A3" w:rsidRDefault="00A03D05">
        <w:pPr>
          <w:pStyle w:val="a6"/>
          <w:jc w:val="right"/>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EC638F">
          <w:rPr>
            <w:rFonts w:ascii="Arial" w:hAnsi="Arial" w:cs="Arial"/>
            <w:noProof/>
          </w:rPr>
          <w:t>III</w:t>
        </w:r>
        <w:r w:rsidRPr="00E033A3">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59434"/>
      <w:docPartObj>
        <w:docPartGallery w:val="Page Numbers (Bottom of Page)"/>
        <w:docPartUnique/>
      </w:docPartObj>
    </w:sdtPr>
    <w:sdtEndPr>
      <w:rPr>
        <w:rFonts w:ascii="Arial" w:hAnsi="Arial" w:cs="Arial"/>
      </w:rPr>
    </w:sdtEndPr>
    <w:sdtContent>
      <w:p w14:paraId="03B69C3E" w14:textId="0D84B3B1" w:rsidR="00A03D05" w:rsidRPr="00E033A3" w:rsidRDefault="00A03D05">
        <w:pPr>
          <w:pStyle w:val="a6"/>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EC638F">
          <w:rPr>
            <w:rFonts w:ascii="Arial" w:hAnsi="Arial" w:cs="Arial"/>
            <w:noProof/>
          </w:rPr>
          <w:t>14</w:t>
        </w:r>
        <w:r w:rsidRPr="00E033A3">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3746763"/>
      <w:docPartObj>
        <w:docPartGallery w:val="Page Numbers (Bottom of Page)"/>
        <w:docPartUnique/>
      </w:docPartObj>
    </w:sdtPr>
    <w:sdtEndPr>
      <w:rPr>
        <w:sz w:val="22"/>
        <w:szCs w:val="22"/>
      </w:rPr>
    </w:sdtEndPr>
    <w:sdtContent>
      <w:p w14:paraId="576CBB19" w14:textId="6C6BCD25" w:rsidR="00A03D05" w:rsidRPr="00E033A3" w:rsidRDefault="00A03D05">
        <w:pPr>
          <w:pStyle w:val="a6"/>
          <w:jc w:val="right"/>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EC638F">
          <w:rPr>
            <w:rFonts w:ascii="Arial" w:hAnsi="Arial" w:cs="Arial"/>
            <w:noProof/>
          </w:rPr>
          <w:t>15</w:t>
        </w:r>
        <w:r w:rsidRPr="00E033A3">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45940"/>
      <w:docPartObj>
        <w:docPartGallery w:val="Page Numbers (Bottom of Page)"/>
        <w:docPartUnique/>
      </w:docPartObj>
    </w:sdtPr>
    <w:sdtEndPr>
      <w:rPr>
        <w:rFonts w:ascii="Arial" w:hAnsi="Arial" w:cs="Arial"/>
        <w:sz w:val="24"/>
        <w:szCs w:val="24"/>
      </w:rPr>
    </w:sdtEndPr>
    <w:sdtContent>
      <w:p w14:paraId="59881420" w14:textId="2FA4E4C9" w:rsidR="00A03D05" w:rsidRPr="00E033A3" w:rsidRDefault="00A03D05">
        <w:pPr>
          <w:pStyle w:val="a6"/>
          <w:jc w:val="right"/>
          <w:rPr>
            <w:rFonts w:ascii="Arial" w:hAnsi="Arial" w:cs="Arial"/>
            <w:sz w:val="24"/>
            <w:szCs w:val="24"/>
          </w:rPr>
        </w:pPr>
        <w:r w:rsidRPr="00A21643">
          <w:rPr>
            <w:noProof/>
            <w:lang w:eastAsia="ru-RU"/>
          </w:rPr>
          <mc:AlternateContent>
            <mc:Choice Requires="wps">
              <w:drawing>
                <wp:anchor distT="0" distB="0" distL="114300" distR="114300" simplePos="0" relativeHeight="251660288" behindDoc="0" locked="0" layoutInCell="1" allowOverlap="1" wp14:anchorId="36E1195D" wp14:editId="74AC6E52">
                  <wp:simplePos x="0" y="0"/>
                  <wp:positionH relativeFrom="margin">
                    <wp:posOffset>-152400</wp:posOffset>
                  </wp:positionH>
                  <wp:positionV relativeFrom="paragraph">
                    <wp:posOffset>57150</wp:posOffset>
                  </wp:positionV>
                  <wp:extent cx="2258695" cy="29337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58695" cy="29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464CB" w14:textId="77777777" w:rsidR="00A03D05" w:rsidRPr="00E033A3" w:rsidRDefault="00A03D05" w:rsidP="00E033A3">
                              <w:pPr>
                                <w:jc w:val="center"/>
                                <w:rPr>
                                  <w:rFonts w:ascii="Arial" w:hAnsi="Arial" w:cs="Arial"/>
                                  <w:i/>
                                  <w:color w:val="000000" w:themeColor="text1"/>
                                  <w:sz w:val="20"/>
                                  <w:szCs w:val="20"/>
                                </w:rPr>
                              </w:pPr>
                              <w:r w:rsidRPr="00E033A3">
                                <w:rPr>
                                  <w:rFonts w:ascii="Arial" w:hAnsi="Arial" w:cs="Arial"/>
                                  <w:i/>
                                  <w:color w:val="000000" w:themeColor="text1"/>
                                  <w:sz w:val="20"/>
                                  <w:szCs w:val="20"/>
                                </w:rPr>
                                <w:t>Проект, первая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1195D" id="Прямоугольник 1" o:spid="_x0000_s1026" style="position:absolute;left:0;text-align:left;margin-left:-12pt;margin-top:4.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" filled="f" stroked="f" strokeweight="2pt">
                  <v:textbox>
                    <w:txbxContent>
                      <w:p w14:paraId="696464CB" w14:textId="77777777" w:rsidR="00A03D05" w:rsidRPr="00E033A3" w:rsidRDefault="00A03D05" w:rsidP="00E033A3">
                        <w:pPr>
                          <w:jc w:val="center"/>
                          <w:rPr>
                            <w:rFonts w:ascii="Arial" w:hAnsi="Arial" w:cs="Arial"/>
                            <w:i/>
                            <w:color w:val="000000" w:themeColor="text1"/>
                            <w:sz w:val="20"/>
                            <w:szCs w:val="20"/>
                          </w:rPr>
                        </w:pPr>
                        <w:r w:rsidRPr="00E033A3">
                          <w:rPr>
                            <w:rFonts w:ascii="Arial" w:hAnsi="Arial" w:cs="Arial"/>
                            <w:i/>
                            <w:color w:val="000000" w:themeColor="text1"/>
                            <w:sz w:val="20"/>
                            <w:szCs w:val="20"/>
                          </w:rPr>
                          <w:t>Проект, первая редакция</w:t>
                        </w:r>
                      </w:p>
                    </w:txbxContent>
                  </v:textbox>
                  <w10:wrap anchorx="margin"/>
                </v:rect>
              </w:pict>
            </mc:Fallback>
          </mc:AlternateContent>
        </w:r>
        <w:r w:rsidRPr="00EC3F35">
          <w:rPr>
            <w:noProof/>
            <w:lang w:eastAsia="ru-RU"/>
          </w:rPr>
          <mc:AlternateContent>
            <mc:Choice Requires="wps">
              <w:drawing>
                <wp:anchor distT="0" distB="0" distL="114300" distR="114300" simplePos="0" relativeHeight="251659264" behindDoc="0" locked="0" layoutInCell="1" allowOverlap="1" wp14:anchorId="02249971" wp14:editId="4BA9762F">
                  <wp:simplePos x="0" y="0"/>
                  <wp:positionH relativeFrom="column">
                    <wp:posOffset>227330</wp:posOffset>
                  </wp:positionH>
                  <wp:positionV relativeFrom="paragraph">
                    <wp:posOffset>-10795</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6332"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" strokecolor="black [3213]"/>
              </w:pict>
            </mc:Fallback>
          </mc:AlternateContent>
        </w:r>
        <w:r w:rsidRPr="00E033A3">
          <w:rPr>
            <w:rFonts w:ascii="Arial" w:hAnsi="Arial" w:cs="Arial"/>
            <w:sz w:val="24"/>
            <w:szCs w:val="24"/>
          </w:rPr>
          <w:fldChar w:fldCharType="begin"/>
        </w:r>
        <w:r w:rsidRPr="00E033A3">
          <w:rPr>
            <w:rFonts w:ascii="Arial" w:hAnsi="Arial" w:cs="Arial"/>
            <w:sz w:val="24"/>
            <w:szCs w:val="24"/>
          </w:rPr>
          <w:instrText>PAGE   \* MERGEFORMAT</w:instrText>
        </w:r>
        <w:r w:rsidRPr="00E033A3">
          <w:rPr>
            <w:rFonts w:ascii="Arial" w:hAnsi="Arial" w:cs="Arial"/>
            <w:sz w:val="24"/>
            <w:szCs w:val="24"/>
          </w:rPr>
          <w:fldChar w:fldCharType="separate"/>
        </w:r>
        <w:r w:rsidR="00EC638F">
          <w:rPr>
            <w:rFonts w:ascii="Arial" w:hAnsi="Arial" w:cs="Arial"/>
            <w:noProof/>
            <w:sz w:val="24"/>
            <w:szCs w:val="24"/>
          </w:rPr>
          <w:t>1</w:t>
        </w:r>
        <w:r w:rsidRPr="00E033A3">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B53E" w14:textId="77777777" w:rsidR="002A417E" w:rsidRDefault="002A417E">
      <w:pPr>
        <w:spacing w:after="0" w:line="240" w:lineRule="auto"/>
      </w:pPr>
      <w:r>
        <w:separator/>
      </w:r>
    </w:p>
  </w:footnote>
  <w:footnote w:type="continuationSeparator" w:id="0">
    <w:p w14:paraId="480FDEBE" w14:textId="77777777" w:rsidR="002A417E" w:rsidRDefault="002A417E">
      <w:pPr>
        <w:spacing w:after="0" w:line="240" w:lineRule="auto"/>
      </w:pPr>
      <w:r>
        <w:continuationSeparator/>
      </w:r>
    </w:p>
  </w:footnote>
  <w:footnote w:id="1">
    <w:p w14:paraId="74AA7259" w14:textId="370FBFA7" w:rsidR="00A03D05" w:rsidRDefault="00A03D05" w:rsidP="00BE7D18">
      <w:pPr>
        <w:pStyle w:val="af7"/>
        <w:spacing w:line="360" w:lineRule="auto"/>
      </w:pPr>
      <w:r>
        <w:rPr>
          <w:rStyle w:val="af9"/>
        </w:rPr>
        <w:footnoteRef/>
      </w:r>
      <w:r>
        <w:t xml:space="preserve"> </w:t>
      </w:r>
      <w:r w:rsidRPr="00161FE8">
        <w:rPr>
          <w:rFonts w:ascii="Arial" w:hAnsi="Arial" w:cs="Arial"/>
        </w:rPr>
        <w:t>В Российской Федерации действует ГОСТ Р 53228—2008 «Весы неавтоматического действия. Часть 1. Метрологические и технические требования. Испытания».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161F" w14:textId="12F578C4" w:rsidR="00A03D05" w:rsidRPr="00EA357C" w:rsidRDefault="00A03D05"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5592 – 202</w:t>
    </w:r>
  </w:p>
  <w:p w14:paraId="7D0B8B1C" w14:textId="77777777" w:rsidR="00A03D05" w:rsidRPr="008B0CA2" w:rsidRDefault="00A03D05" w:rsidP="001A0AEF">
    <w:pPr>
      <w:pStyle w:val="a4"/>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EE4A7EF" w14:textId="77777777" w:rsidR="00A03D05" w:rsidRPr="006C741E" w:rsidRDefault="00A03D05"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2E4" w14:textId="3C46449D" w:rsidR="00A03D05" w:rsidRPr="00EA357C" w:rsidRDefault="00A03D05" w:rsidP="001A0AEF">
    <w:pPr>
      <w:pStyle w:val="a4"/>
      <w:jc w:val="right"/>
      <w:rPr>
        <w:rFonts w:ascii="Arial" w:hAnsi="Arial" w:cs="Arial"/>
        <w:sz w:val="24"/>
        <w:szCs w:val="24"/>
      </w:rPr>
    </w:pPr>
    <w:r>
      <w:rPr>
        <w:rFonts w:ascii="Arial" w:hAnsi="Arial" w:cs="Arial"/>
        <w:sz w:val="24"/>
        <w:szCs w:val="32"/>
      </w:rPr>
      <w:t>ГОСТ 5</w:t>
    </w:r>
    <w:r>
      <w:rPr>
        <w:rFonts w:ascii="Arial" w:hAnsi="Arial" w:cs="Arial"/>
        <w:sz w:val="24"/>
        <w:szCs w:val="32"/>
        <w:lang w:val="en-US"/>
      </w:rPr>
      <w:t>5</w:t>
    </w:r>
    <w:r>
      <w:rPr>
        <w:rFonts w:ascii="Arial" w:hAnsi="Arial" w:cs="Arial"/>
        <w:sz w:val="24"/>
        <w:szCs w:val="32"/>
      </w:rPr>
      <w:t>9</w:t>
    </w:r>
    <w:r>
      <w:rPr>
        <w:rFonts w:ascii="Arial" w:hAnsi="Arial" w:cs="Arial"/>
        <w:sz w:val="24"/>
        <w:szCs w:val="32"/>
        <w:lang w:val="en-US"/>
      </w:rPr>
      <w:t>2</w:t>
    </w:r>
    <w:r>
      <w:rPr>
        <w:rFonts w:ascii="Arial" w:hAnsi="Arial" w:cs="Arial"/>
        <w:sz w:val="24"/>
        <w:szCs w:val="32"/>
      </w:rPr>
      <w:t xml:space="preserve"> – 202 </w:t>
    </w:r>
  </w:p>
  <w:p w14:paraId="3C0EA2D1" w14:textId="77777777" w:rsidR="00A03D05" w:rsidRDefault="00A03D05" w:rsidP="001A0AEF">
    <w:pPr>
      <w:pStyle w:val="a4"/>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18890DDC" w14:textId="77777777" w:rsidR="00A03D05" w:rsidRPr="002646AE" w:rsidRDefault="00A03D05" w:rsidP="001A0AEF">
    <w:pPr>
      <w:pStyle w:val="a4"/>
      <w:jc w:val="right"/>
      <w:rPr>
        <w:sz w:val="20"/>
      </w:rPr>
    </w:pPr>
  </w:p>
  <w:p w14:paraId="5CE573E8" w14:textId="77777777" w:rsidR="00A03D05" w:rsidRPr="006F2B8A" w:rsidRDefault="00A03D05">
    <w:pPr>
      <w:pStyle w:val="a4"/>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DA47" w14:textId="364C2B72" w:rsidR="00A03D05" w:rsidRPr="00EA357C" w:rsidRDefault="00A03D05" w:rsidP="00956E3A">
    <w:pPr>
      <w:pStyle w:val="a4"/>
      <w:rPr>
        <w:rFonts w:ascii="Arial" w:hAnsi="Arial" w:cs="Arial"/>
        <w:sz w:val="24"/>
        <w:szCs w:val="24"/>
      </w:rPr>
    </w:pPr>
    <w:r>
      <w:rPr>
        <w:rFonts w:ascii="Arial" w:hAnsi="Arial" w:cs="Arial"/>
        <w:sz w:val="24"/>
        <w:szCs w:val="32"/>
      </w:rPr>
      <w:t>ГОСТ 5</w:t>
    </w:r>
    <w:r>
      <w:rPr>
        <w:rFonts w:ascii="Arial" w:hAnsi="Arial" w:cs="Arial"/>
        <w:sz w:val="24"/>
        <w:szCs w:val="32"/>
        <w:lang w:val="en-US"/>
      </w:rPr>
      <w:t>5</w:t>
    </w:r>
    <w:r>
      <w:rPr>
        <w:rFonts w:ascii="Arial" w:hAnsi="Arial" w:cs="Arial"/>
        <w:sz w:val="24"/>
        <w:szCs w:val="32"/>
      </w:rPr>
      <w:t xml:space="preserve">92 – 202 </w:t>
    </w:r>
  </w:p>
  <w:p w14:paraId="1463F171" w14:textId="501C49D0" w:rsidR="00A03D05" w:rsidRPr="006C741E" w:rsidRDefault="00A03D05" w:rsidP="001A0AEF">
    <w:pPr>
      <w:pStyle w:val="a4"/>
    </w:pPr>
    <w:r>
      <w:rPr>
        <w:rFonts w:ascii="Arial" w:hAnsi="Arial" w:cs="Arial"/>
        <w:i/>
        <w:sz w:val="24"/>
        <w:szCs w:val="24"/>
      </w:rPr>
      <w:t>(проект, первая</w:t>
    </w:r>
    <w:r w:rsidRPr="008B0CA2">
      <w:rPr>
        <w:rFonts w:ascii="Arial" w:hAnsi="Arial" w:cs="Arial"/>
        <w:i/>
        <w:sz w:val="24"/>
        <w:szCs w:val="24"/>
      </w:rPr>
      <w:t xml:space="preserve">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FEE" w14:textId="49ABEB9A" w:rsidR="00A03D05" w:rsidRPr="00EA357C" w:rsidRDefault="00A03D05" w:rsidP="00E033A3">
    <w:pPr>
      <w:pStyle w:val="a4"/>
      <w:jc w:val="right"/>
      <w:rPr>
        <w:rFonts w:ascii="Arial" w:hAnsi="Arial" w:cs="Arial"/>
        <w:sz w:val="24"/>
        <w:szCs w:val="24"/>
      </w:rPr>
    </w:pPr>
    <w:r>
      <w:rPr>
        <w:rFonts w:ascii="Arial" w:hAnsi="Arial" w:cs="Arial"/>
        <w:sz w:val="24"/>
        <w:szCs w:val="32"/>
      </w:rPr>
      <w:t xml:space="preserve">ГОСТ 5592 – 202 </w:t>
    </w:r>
  </w:p>
  <w:p w14:paraId="2D38F29F" w14:textId="77777777" w:rsidR="00A03D05" w:rsidRPr="006C741E" w:rsidRDefault="00A03D05" w:rsidP="00E033A3">
    <w:pPr>
      <w:pStyle w:val="a4"/>
      <w:jc w:val="right"/>
    </w:pPr>
    <w:r>
      <w:rPr>
        <w:rFonts w:ascii="Arial" w:hAnsi="Arial" w:cs="Arial"/>
        <w:i/>
        <w:sz w:val="24"/>
        <w:szCs w:val="24"/>
      </w:rPr>
      <w:t>(проект, первая</w:t>
    </w:r>
    <w:r w:rsidRPr="008B0CA2">
      <w:rPr>
        <w:rFonts w:ascii="Arial" w:hAnsi="Arial" w:cs="Arial"/>
        <w:i/>
        <w:sz w:val="24"/>
        <w:szCs w:val="24"/>
      </w:rPr>
      <w:t xml:space="preserve"> редакция)</w:t>
    </w:r>
  </w:p>
  <w:p w14:paraId="4E9EA34C" w14:textId="77777777" w:rsidR="00A03D05" w:rsidRPr="006F2B8A" w:rsidRDefault="00A03D05">
    <w:pPr>
      <w:pStyle w:val="a4"/>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9C43" w14:textId="77777777" w:rsidR="00A03D05" w:rsidRPr="00EA357C" w:rsidRDefault="00A03D05" w:rsidP="00E033A3">
    <w:pPr>
      <w:pStyle w:val="a4"/>
      <w:rPr>
        <w:rFonts w:ascii="Arial" w:hAnsi="Arial" w:cs="Arial"/>
        <w:sz w:val="24"/>
        <w:szCs w:val="24"/>
      </w:rPr>
    </w:pPr>
    <w:r>
      <w:rPr>
        <w:rFonts w:ascii="Arial" w:hAnsi="Arial" w:cs="Arial"/>
        <w:sz w:val="24"/>
        <w:szCs w:val="32"/>
      </w:rPr>
      <w:t xml:space="preserve">ГОСТ 5494 – 202 </w:t>
    </w:r>
  </w:p>
  <w:p w14:paraId="63FD7DBF" w14:textId="77777777" w:rsidR="00A03D05" w:rsidRDefault="00A03D05" w:rsidP="00E033A3">
    <w:pPr>
      <w:pStyle w:val="a4"/>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4CE41F8F" w14:textId="6CC66C88" w:rsidR="00A03D05" w:rsidRPr="00956E3A" w:rsidRDefault="00A03D05">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7F49" w14:textId="77777777" w:rsidR="00A03D05" w:rsidRPr="00E033A3" w:rsidRDefault="00A03D05" w:rsidP="00E033A3">
    <w:pPr>
      <w:pStyle w:val="a4"/>
      <w:jc w:val="right"/>
      <w:rPr>
        <w:rFonts w:ascii="Arial" w:hAnsi="Arial" w:cs="Arial"/>
        <w:sz w:val="28"/>
        <w:szCs w:val="28"/>
      </w:rPr>
    </w:pPr>
    <w:r w:rsidRPr="00E033A3">
      <w:rPr>
        <w:rFonts w:ascii="Arial" w:hAnsi="Arial" w:cs="Arial"/>
        <w:sz w:val="28"/>
        <w:szCs w:val="28"/>
      </w:rPr>
      <w:t>ГОСТ 5592 – 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visibility:visible" o:bullet="t">
        <v:imagedata r:id="rId1" o:title=""/>
      </v:shape>
    </w:pict>
  </w:numPicBullet>
  <w:abstractNum w:abstractNumId="0" w15:restartNumberingAfterBreak="0">
    <w:nsid w:val="023E22D8"/>
    <w:multiLevelType w:val="hybridMultilevel"/>
    <w:tmpl w:val="3B4C1BD2"/>
    <w:lvl w:ilvl="0" w:tplc="6F7445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8E7F66"/>
    <w:multiLevelType w:val="multilevel"/>
    <w:tmpl w:val="6FA4853C"/>
    <w:lvl w:ilvl="0">
      <w:start w:val="1"/>
      <w:numFmt w:val="decimal"/>
      <w:lvlText w:val="%1."/>
      <w:lvlJc w:val="left"/>
      <w:pPr>
        <w:ind w:left="358" w:hanging="250"/>
      </w:pPr>
      <w:rPr>
        <w:rFonts w:ascii="Times New Roman" w:eastAsia="Times New Roman" w:hAnsi="Times New Roman" w:cs="Times New Roman" w:hint="default"/>
        <w:b/>
        <w:bCs/>
        <w:color w:val="231F20"/>
        <w:w w:val="99"/>
        <w:sz w:val="16"/>
        <w:szCs w:val="16"/>
        <w:lang w:val="en-US" w:eastAsia="en-US" w:bidi="en-US"/>
      </w:rPr>
    </w:lvl>
    <w:lvl w:ilvl="1">
      <w:start w:val="1"/>
      <w:numFmt w:val="decimal"/>
      <w:lvlText w:val="%1.%2"/>
      <w:lvlJc w:val="left"/>
      <w:pPr>
        <w:ind w:left="108" w:hanging="350"/>
      </w:pPr>
      <w:rPr>
        <w:rFonts w:ascii="Times New Roman" w:eastAsia="Times New Roman" w:hAnsi="Times New Roman" w:cs="Times New Roman" w:hint="default"/>
        <w:color w:val="231F20"/>
        <w:w w:val="99"/>
        <w:sz w:val="16"/>
        <w:szCs w:val="16"/>
        <w:lang w:val="en-US" w:eastAsia="en-US" w:bidi="en-US"/>
      </w:rPr>
    </w:lvl>
    <w:lvl w:ilvl="2">
      <w:start w:val="1"/>
      <w:numFmt w:val="decimal"/>
      <w:lvlText w:val="%1.%2.%3"/>
      <w:lvlJc w:val="left"/>
      <w:pPr>
        <w:ind w:left="108" w:hanging="499"/>
      </w:pPr>
      <w:rPr>
        <w:rFonts w:ascii="Times New Roman" w:eastAsia="Times New Roman" w:hAnsi="Times New Roman" w:cs="Times New Roman" w:hint="default"/>
        <w:color w:val="231F20"/>
        <w:w w:val="99"/>
        <w:sz w:val="16"/>
        <w:szCs w:val="16"/>
        <w:lang w:val="en-US" w:eastAsia="en-US" w:bidi="en-US"/>
      </w:rPr>
    </w:lvl>
    <w:lvl w:ilvl="3">
      <w:numFmt w:val="bullet"/>
      <w:lvlText w:val="•"/>
      <w:lvlJc w:val="left"/>
      <w:pPr>
        <w:ind w:left="533" w:hanging="499"/>
      </w:pPr>
      <w:rPr>
        <w:rFonts w:hint="default"/>
        <w:lang w:val="en-US" w:eastAsia="en-US" w:bidi="en-US"/>
      </w:rPr>
    </w:lvl>
    <w:lvl w:ilvl="4">
      <w:numFmt w:val="bullet"/>
      <w:lvlText w:val="•"/>
      <w:lvlJc w:val="left"/>
      <w:pPr>
        <w:ind w:left="427" w:hanging="499"/>
      </w:pPr>
      <w:rPr>
        <w:rFonts w:hint="default"/>
        <w:lang w:val="en-US" w:eastAsia="en-US" w:bidi="en-US"/>
      </w:rPr>
    </w:lvl>
    <w:lvl w:ilvl="5">
      <w:numFmt w:val="bullet"/>
      <w:lvlText w:val="•"/>
      <w:lvlJc w:val="left"/>
      <w:pPr>
        <w:ind w:left="321" w:hanging="499"/>
      </w:pPr>
      <w:rPr>
        <w:rFonts w:hint="default"/>
        <w:lang w:val="en-US" w:eastAsia="en-US" w:bidi="en-US"/>
      </w:rPr>
    </w:lvl>
    <w:lvl w:ilvl="6">
      <w:numFmt w:val="bullet"/>
      <w:lvlText w:val="•"/>
      <w:lvlJc w:val="left"/>
      <w:pPr>
        <w:ind w:left="215" w:hanging="499"/>
      </w:pPr>
      <w:rPr>
        <w:rFonts w:hint="default"/>
        <w:lang w:val="en-US" w:eastAsia="en-US" w:bidi="en-US"/>
      </w:rPr>
    </w:lvl>
    <w:lvl w:ilvl="7">
      <w:numFmt w:val="bullet"/>
      <w:lvlText w:val="•"/>
      <w:lvlJc w:val="left"/>
      <w:pPr>
        <w:ind w:left="108" w:hanging="499"/>
      </w:pPr>
      <w:rPr>
        <w:rFonts w:hint="default"/>
        <w:lang w:val="en-US" w:eastAsia="en-US" w:bidi="en-US"/>
      </w:rPr>
    </w:lvl>
    <w:lvl w:ilvl="8">
      <w:numFmt w:val="bullet"/>
      <w:lvlText w:val="•"/>
      <w:lvlJc w:val="left"/>
      <w:pPr>
        <w:ind w:left="2" w:hanging="499"/>
      </w:pPr>
      <w:rPr>
        <w:rFonts w:hint="default"/>
        <w:lang w:val="en-US" w:eastAsia="en-US" w:bidi="en-US"/>
      </w:rPr>
    </w:lvl>
  </w:abstractNum>
  <w:abstractNum w:abstractNumId="2" w15:restartNumberingAfterBreak="0">
    <w:nsid w:val="10E83A54"/>
    <w:multiLevelType w:val="multilevel"/>
    <w:tmpl w:val="D8E8BCE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15:restartNumberingAfterBreak="0">
    <w:nsid w:val="22193E8A"/>
    <w:multiLevelType w:val="hybridMultilevel"/>
    <w:tmpl w:val="F9E0AFC2"/>
    <w:lvl w:ilvl="0" w:tplc="2D00C838">
      <w:start w:val="1"/>
      <w:numFmt w:val="bullet"/>
      <w:lvlText w:val=""/>
      <w:lvlPicBulletId w:val="0"/>
      <w:lvlJc w:val="left"/>
      <w:pPr>
        <w:tabs>
          <w:tab w:val="num" w:pos="720"/>
        </w:tabs>
        <w:ind w:left="720" w:hanging="360"/>
      </w:pPr>
      <w:rPr>
        <w:rFonts w:ascii="Symbol" w:hAnsi="Symbol" w:hint="default"/>
      </w:rPr>
    </w:lvl>
    <w:lvl w:ilvl="1" w:tplc="A2B23546" w:tentative="1">
      <w:start w:val="1"/>
      <w:numFmt w:val="bullet"/>
      <w:lvlText w:val=""/>
      <w:lvlJc w:val="left"/>
      <w:pPr>
        <w:tabs>
          <w:tab w:val="num" w:pos="1440"/>
        </w:tabs>
        <w:ind w:left="1440" w:hanging="360"/>
      </w:pPr>
      <w:rPr>
        <w:rFonts w:ascii="Symbol" w:hAnsi="Symbol" w:hint="default"/>
      </w:rPr>
    </w:lvl>
    <w:lvl w:ilvl="2" w:tplc="259AED62" w:tentative="1">
      <w:start w:val="1"/>
      <w:numFmt w:val="bullet"/>
      <w:lvlText w:val=""/>
      <w:lvlJc w:val="left"/>
      <w:pPr>
        <w:tabs>
          <w:tab w:val="num" w:pos="2160"/>
        </w:tabs>
        <w:ind w:left="2160" w:hanging="360"/>
      </w:pPr>
      <w:rPr>
        <w:rFonts w:ascii="Symbol" w:hAnsi="Symbol" w:hint="default"/>
      </w:rPr>
    </w:lvl>
    <w:lvl w:ilvl="3" w:tplc="5EE4E5C2" w:tentative="1">
      <w:start w:val="1"/>
      <w:numFmt w:val="bullet"/>
      <w:lvlText w:val=""/>
      <w:lvlJc w:val="left"/>
      <w:pPr>
        <w:tabs>
          <w:tab w:val="num" w:pos="2880"/>
        </w:tabs>
        <w:ind w:left="2880" w:hanging="360"/>
      </w:pPr>
      <w:rPr>
        <w:rFonts w:ascii="Symbol" w:hAnsi="Symbol" w:hint="default"/>
      </w:rPr>
    </w:lvl>
    <w:lvl w:ilvl="4" w:tplc="EE9A4DE8" w:tentative="1">
      <w:start w:val="1"/>
      <w:numFmt w:val="bullet"/>
      <w:lvlText w:val=""/>
      <w:lvlJc w:val="left"/>
      <w:pPr>
        <w:tabs>
          <w:tab w:val="num" w:pos="3600"/>
        </w:tabs>
        <w:ind w:left="3600" w:hanging="360"/>
      </w:pPr>
      <w:rPr>
        <w:rFonts w:ascii="Symbol" w:hAnsi="Symbol" w:hint="default"/>
      </w:rPr>
    </w:lvl>
    <w:lvl w:ilvl="5" w:tplc="0F42CF48" w:tentative="1">
      <w:start w:val="1"/>
      <w:numFmt w:val="bullet"/>
      <w:lvlText w:val=""/>
      <w:lvlJc w:val="left"/>
      <w:pPr>
        <w:tabs>
          <w:tab w:val="num" w:pos="4320"/>
        </w:tabs>
        <w:ind w:left="4320" w:hanging="360"/>
      </w:pPr>
      <w:rPr>
        <w:rFonts w:ascii="Symbol" w:hAnsi="Symbol" w:hint="default"/>
      </w:rPr>
    </w:lvl>
    <w:lvl w:ilvl="6" w:tplc="BB3690BC" w:tentative="1">
      <w:start w:val="1"/>
      <w:numFmt w:val="bullet"/>
      <w:lvlText w:val=""/>
      <w:lvlJc w:val="left"/>
      <w:pPr>
        <w:tabs>
          <w:tab w:val="num" w:pos="5040"/>
        </w:tabs>
        <w:ind w:left="5040" w:hanging="360"/>
      </w:pPr>
      <w:rPr>
        <w:rFonts w:ascii="Symbol" w:hAnsi="Symbol" w:hint="default"/>
      </w:rPr>
    </w:lvl>
    <w:lvl w:ilvl="7" w:tplc="E84668A2" w:tentative="1">
      <w:start w:val="1"/>
      <w:numFmt w:val="bullet"/>
      <w:lvlText w:val=""/>
      <w:lvlJc w:val="left"/>
      <w:pPr>
        <w:tabs>
          <w:tab w:val="num" w:pos="5760"/>
        </w:tabs>
        <w:ind w:left="5760" w:hanging="360"/>
      </w:pPr>
      <w:rPr>
        <w:rFonts w:ascii="Symbol" w:hAnsi="Symbol" w:hint="default"/>
      </w:rPr>
    </w:lvl>
    <w:lvl w:ilvl="8" w:tplc="A09C0F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A73ECF"/>
    <w:multiLevelType w:val="multilevel"/>
    <w:tmpl w:val="04DCEA9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7" w15:restartNumberingAfterBreak="0">
    <w:nsid w:val="2FB86316"/>
    <w:multiLevelType w:val="multilevel"/>
    <w:tmpl w:val="3F2E396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D547B"/>
    <w:multiLevelType w:val="multilevel"/>
    <w:tmpl w:val="A7063D62"/>
    <w:lvl w:ilvl="0">
      <w:start w:val="1"/>
      <w:numFmt w:val="decimal"/>
      <w:pStyle w:val="1"/>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9"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0" w15:restartNumberingAfterBreak="0">
    <w:nsid w:val="45AD3FE9"/>
    <w:multiLevelType w:val="multilevel"/>
    <w:tmpl w:val="3E92D7F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81352CF"/>
    <w:multiLevelType w:val="hybridMultilevel"/>
    <w:tmpl w:val="764805FA"/>
    <w:lvl w:ilvl="0" w:tplc="658AED6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617484"/>
    <w:multiLevelType w:val="hybridMultilevel"/>
    <w:tmpl w:val="94AAB53A"/>
    <w:lvl w:ilvl="0" w:tplc="B4EC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6" w15:restartNumberingAfterBreak="0">
    <w:nsid w:val="6CA07503"/>
    <w:multiLevelType w:val="multilevel"/>
    <w:tmpl w:val="A3B04654"/>
    <w:lvl w:ilvl="0">
      <w:start w:val="7"/>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1F51679"/>
    <w:multiLevelType w:val="multilevel"/>
    <w:tmpl w:val="8B386B36"/>
    <w:lvl w:ilvl="0">
      <w:start w:val="7"/>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5"/>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
  </w:num>
  <w:num w:numId="2">
    <w:abstractNumId w:val="4"/>
  </w:num>
  <w:num w:numId="3">
    <w:abstractNumId w:val="0"/>
  </w:num>
  <w:num w:numId="4">
    <w:abstractNumId w:val="1"/>
  </w:num>
  <w:num w:numId="5">
    <w:abstractNumId w:val="16"/>
  </w:num>
  <w:num w:numId="6">
    <w:abstractNumId w:val="16"/>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5"/>
  </w:num>
  <w:num w:numId="10">
    <w:abstractNumId w:val="7"/>
  </w:num>
  <w:num w:numId="11">
    <w:abstractNumId w:val="2"/>
  </w:num>
  <w:num w:numId="12">
    <w:abstractNumId w:val="5"/>
  </w:num>
  <w:num w:numId="13">
    <w:abstractNumId w:val="9"/>
  </w:num>
  <w:num w:numId="14">
    <w:abstractNumId w:val="6"/>
  </w:num>
  <w:num w:numId="15">
    <w:abstractNumId w:val="11"/>
  </w:num>
  <w:num w:numId="16">
    <w:abstractNumId w:val="12"/>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0735C"/>
    <w:rsid w:val="0001068C"/>
    <w:rsid w:val="00010E5A"/>
    <w:rsid w:val="00012341"/>
    <w:rsid w:val="00021AEA"/>
    <w:rsid w:val="000266B1"/>
    <w:rsid w:val="00032242"/>
    <w:rsid w:val="00032622"/>
    <w:rsid w:val="00047B5B"/>
    <w:rsid w:val="00051E96"/>
    <w:rsid w:val="00053310"/>
    <w:rsid w:val="00056548"/>
    <w:rsid w:val="00065BFF"/>
    <w:rsid w:val="0007074C"/>
    <w:rsid w:val="000747B7"/>
    <w:rsid w:val="00095072"/>
    <w:rsid w:val="000A3ECD"/>
    <w:rsid w:val="000A4CD3"/>
    <w:rsid w:val="000A5CFE"/>
    <w:rsid w:val="000A714D"/>
    <w:rsid w:val="000B3F8A"/>
    <w:rsid w:val="000C1894"/>
    <w:rsid w:val="000C2932"/>
    <w:rsid w:val="000D306E"/>
    <w:rsid w:val="000D31FB"/>
    <w:rsid w:val="000E0F50"/>
    <w:rsid w:val="000E1CA4"/>
    <w:rsid w:val="000E249F"/>
    <w:rsid w:val="000E51BD"/>
    <w:rsid w:val="000F0D5C"/>
    <w:rsid w:val="000F143D"/>
    <w:rsid w:val="000F4F58"/>
    <w:rsid w:val="000F7A63"/>
    <w:rsid w:val="0012010E"/>
    <w:rsid w:val="001274AF"/>
    <w:rsid w:val="0013208D"/>
    <w:rsid w:val="00132C5B"/>
    <w:rsid w:val="00141088"/>
    <w:rsid w:val="001425F3"/>
    <w:rsid w:val="0015060D"/>
    <w:rsid w:val="00153149"/>
    <w:rsid w:val="0015524C"/>
    <w:rsid w:val="001631C2"/>
    <w:rsid w:val="00163E3B"/>
    <w:rsid w:val="001675B0"/>
    <w:rsid w:val="00167BAC"/>
    <w:rsid w:val="0017405E"/>
    <w:rsid w:val="00177723"/>
    <w:rsid w:val="00181461"/>
    <w:rsid w:val="001848CD"/>
    <w:rsid w:val="00187C19"/>
    <w:rsid w:val="00190E7A"/>
    <w:rsid w:val="001A06E4"/>
    <w:rsid w:val="001A0AEF"/>
    <w:rsid w:val="001A0AF8"/>
    <w:rsid w:val="001A1F7C"/>
    <w:rsid w:val="001B1A2B"/>
    <w:rsid w:val="001B49CC"/>
    <w:rsid w:val="001B51AF"/>
    <w:rsid w:val="001B7379"/>
    <w:rsid w:val="001C5183"/>
    <w:rsid w:val="001E16CA"/>
    <w:rsid w:val="001E55DB"/>
    <w:rsid w:val="001E5EA4"/>
    <w:rsid w:val="001F437C"/>
    <w:rsid w:val="00206393"/>
    <w:rsid w:val="00207D16"/>
    <w:rsid w:val="00212AA9"/>
    <w:rsid w:val="00213AB7"/>
    <w:rsid w:val="00215682"/>
    <w:rsid w:val="0022433B"/>
    <w:rsid w:val="002342C6"/>
    <w:rsid w:val="002376BE"/>
    <w:rsid w:val="00237AF6"/>
    <w:rsid w:val="0024089F"/>
    <w:rsid w:val="002622A7"/>
    <w:rsid w:val="00263B72"/>
    <w:rsid w:val="002741AA"/>
    <w:rsid w:val="00293982"/>
    <w:rsid w:val="002A417E"/>
    <w:rsid w:val="002A48AD"/>
    <w:rsid w:val="002B3B8D"/>
    <w:rsid w:val="002B4FF9"/>
    <w:rsid w:val="002C0ACF"/>
    <w:rsid w:val="002D4B8D"/>
    <w:rsid w:val="002E078D"/>
    <w:rsid w:val="002E4D25"/>
    <w:rsid w:val="002E4E97"/>
    <w:rsid w:val="002F0A47"/>
    <w:rsid w:val="00300CAD"/>
    <w:rsid w:val="003104CE"/>
    <w:rsid w:val="0031349D"/>
    <w:rsid w:val="00322D63"/>
    <w:rsid w:val="00326B69"/>
    <w:rsid w:val="00336180"/>
    <w:rsid w:val="003365DF"/>
    <w:rsid w:val="00336E5C"/>
    <w:rsid w:val="0034040A"/>
    <w:rsid w:val="00351AA1"/>
    <w:rsid w:val="00353F05"/>
    <w:rsid w:val="00357321"/>
    <w:rsid w:val="00362923"/>
    <w:rsid w:val="003639CA"/>
    <w:rsid w:val="00363F2F"/>
    <w:rsid w:val="00370BB8"/>
    <w:rsid w:val="00371569"/>
    <w:rsid w:val="003831C3"/>
    <w:rsid w:val="003833EA"/>
    <w:rsid w:val="00383BD6"/>
    <w:rsid w:val="00387653"/>
    <w:rsid w:val="003938A2"/>
    <w:rsid w:val="003947F3"/>
    <w:rsid w:val="003A756A"/>
    <w:rsid w:val="003B0315"/>
    <w:rsid w:val="003B76C9"/>
    <w:rsid w:val="003D3F40"/>
    <w:rsid w:val="003E24B7"/>
    <w:rsid w:val="003E5526"/>
    <w:rsid w:val="003E6155"/>
    <w:rsid w:val="003E62D1"/>
    <w:rsid w:val="003F3838"/>
    <w:rsid w:val="00403078"/>
    <w:rsid w:val="004051D9"/>
    <w:rsid w:val="0040642D"/>
    <w:rsid w:val="004149A3"/>
    <w:rsid w:val="00421812"/>
    <w:rsid w:val="004260F2"/>
    <w:rsid w:val="0043157F"/>
    <w:rsid w:val="00437602"/>
    <w:rsid w:val="00437B9A"/>
    <w:rsid w:val="004425FE"/>
    <w:rsid w:val="00452E73"/>
    <w:rsid w:val="00456639"/>
    <w:rsid w:val="00465382"/>
    <w:rsid w:val="00466CFA"/>
    <w:rsid w:val="00475FE6"/>
    <w:rsid w:val="00481A53"/>
    <w:rsid w:val="00481ED5"/>
    <w:rsid w:val="004835FD"/>
    <w:rsid w:val="0048507F"/>
    <w:rsid w:val="00485DF0"/>
    <w:rsid w:val="00492715"/>
    <w:rsid w:val="00493FF1"/>
    <w:rsid w:val="00494B14"/>
    <w:rsid w:val="00494E05"/>
    <w:rsid w:val="004A162F"/>
    <w:rsid w:val="004A230C"/>
    <w:rsid w:val="004B05BC"/>
    <w:rsid w:val="004B1D76"/>
    <w:rsid w:val="004B5D07"/>
    <w:rsid w:val="004B626A"/>
    <w:rsid w:val="004C00FD"/>
    <w:rsid w:val="004C1413"/>
    <w:rsid w:val="004C156B"/>
    <w:rsid w:val="004C1AD2"/>
    <w:rsid w:val="004D0E63"/>
    <w:rsid w:val="004D420A"/>
    <w:rsid w:val="004D5193"/>
    <w:rsid w:val="004D5B7E"/>
    <w:rsid w:val="004D6995"/>
    <w:rsid w:val="004E3A25"/>
    <w:rsid w:val="004E3B13"/>
    <w:rsid w:val="004F1C91"/>
    <w:rsid w:val="004F4672"/>
    <w:rsid w:val="004F5A14"/>
    <w:rsid w:val="004F6448"/>
    <w:rsid w:val="00502A38"/>
    <w:rsid w:val="00504D4B"/>
    <w:rsid w:val="00507D32"/>
    <w:rsid w:val="00510292"/>
    <w:rsid w:val="00514869"/>
    <w:rsid w:val="00516A0B"/>
    <w:rsid w:val="00554842"/>
    <w:rsid w:val="005564E4"/>
    <w:rsid w:val="00562302"/>
    <w:rsid w:val="00580170"/>
    <w:rsid w:val="005834F6"/>
    <w:rsid w:val="005867C1"/>
    <w:rsid w:val="00587859"/>
    <w:rsid w:val="00587DD9"/>
    <w:rsid w:val="00590D9F"/>
    <w:rsid w:val="005936DE"/>
    <w:rsid w:val="005938AB"/>
    <w:rsid w:val="005941AA"/>
    <w:rsid w:val="005A12A3"/>
    <w:rsid w:val="005A6799"/>
    <w:rsid w:val="005B5937"/>
    <w:rsid w:val="005C4AB4"/>
    <w:rsid w:val="005D0EA9"/>
    <w:rsid w:val="005D178B"/>
    <w:rsid w:val="005D6500"/>
    <w:rsid w:val="005D6C60"/>
    <w:rsid w:val="005E0295"/>
    <w:rsid w:val="005E365B"/>
    <w:rsid w:val="005E4D93"/>
    <w:rsid w:val="006027B9"/>
    <w:rsid w:val="00604448"/>
    <w:rsid w:val="006069CA"/>
    <w:rsid w:val="00617D67"/>
    <w:rsid w:val="00630EC5"/>
    <w:rsid w:val="00631203"/>
    <w:rsid w:val="00631ED5"/>
    <w:rsid w:val="006320BA"/>
    <w:rsid w:val="00633BD4"/>
    <w:rsid w:val="00635DAB"/>
    <w:rsid w:val="00644494"/>
    <w:rsid w:val="00646723"/>
    <w:rsid w:val="006476F7"/>
    <w:rsid w:val="006526BA"/>
    <w:rsid w:val="00660551"/>
    <w:rsid w:val="006768B7"/>
    <w:rsid w:val="00682FE1"/>
    <w:rsid w:val="006905E7"/>
    <w:rsid w:val="00692896"/>
    <w:rsid w:val="00692953"/>
    <w:rsid w:val="006958C8"/>
    <w:rsid w:val="00696E73"/>
    <w:rsid w:val="006A2DEC"/>
    <w:rsid w:val="006A4DE6"/>
    <w:rsid w:val="006A6900"/>
    <w:rsid w:val="006A6CAE"/>
    <w:rsid w:val="006B1CEB"/>
    <w:rsid w:val="006B6037"/>
    <w:rsid w:val="006C36E2"/>
    <w:rsid w:val="006C46EF"/>
    <w:rsid w:val="006D0CF5"/>
    <w:rsid w:val="006D3FA2"/>
    <w:rsid w:val="006E31B5"/>
    <w:rsid w:val="006E67E7"/>
    <w:rsid w:val="006E7CC2"/>
    <w:rsid w:val="006F3DD9"/>
    <w:rsid w:val="006F6F22"/>
    <w:rsid w:val="007021E3"/>
    <w:rsid w:val="00713A13"/>
    <w:rsid w:val="00713E38"/>
    <w:rsid w:val="007255CB"/>
    <w:rsid w:val="00735C2B"/>
    <w:rsid w:val="00736BB2"/>
    <w:rsid w:val="00742D1C"/>
    <w:rsid w:val="00746BE8"/>
    <w:rsid w:val="00746CAF"/>
    <w:rsid w:val="00770461"/>
    <w:rsid w:val="0077181C"/>
    <w:rsid w:val="007807AC"/>
    <w:rsid w:val="00783B36"/>
    <w:rsid w:val="00784F8A"/>
    <w:rsid w:val="00795D6E"/>
    <w:rsid w:val="007A7079"/>
    <w:rsid w:val="007B274E"/>
    <w:rsid w:val="007B7104"/>
    <w:rsid w:val="007C4125"/>
    <w:rsid w:val="007C72ED"/>
    <w:rsid w:val="007C7F90"/>
    <w:rsid w:val="007D1F54"/>
    <w:rsid w:val="007E6DD8"/>
    <w:rsid w:val="007F48B1"/>
    <w:rsid w:val="007F5B8A"/>
    <w:rsid w:val="00801A28"/>
    <w:rsid w:val="008111A8"/>
    <w:rsid w:val="00817659"/>
    <w:rsid w:val="008221E2"/>
    <w:rsid w:val="008239C7"/>
    <w:rsid w:val="00851805"/>
    <w:rsid w:val="00853191"/>
    <w:rsid w:val="00864A2E"/>
    <w:rsid w:val="00877618"/>
    <w:rsid w:val="00882FF1"/>
    <w:rsid w:val="008838D2"/>
    <w:rsid w:val="0088699E"/>
    <w:rsid w:val="00894010"/>
    <w:rsid w:val="008A461F"/>
    <w:rsid w:val="008A47C3"/>
    <w:rsid w:val="008A6C4D"/>
    <w:rsid w:val="008B353A"/>
    <w:rsid w:val="008B3C96"/>
    <w:rsid w:val="008B6440"/>
    <w:rsid w:val="008B6AAD"/>
    <w:rsid w:val="008C030C"/>
    <w:rsid w:val="008C3F58"/>
    <w:rsid w:val="008C6205"/>
    <w:rsid w:val="008D5D79"/>
    <w:rsid w:val="008E0A6E"/>
    <w:rsid w:val="008F513D"/>
    <w:rsid w:val="008F622B"/>
    <w:rsid w:val="00907A7F"/>
    <w:rsid w:val="00907F89"/>
    <w:rsid w:val="0091499C"/>
    <w:rsid w:val="009149E6"/>
    <w:rsid w:val="0092401D"/>
    <w:rsid w:val="00925554"/>
    <w:rsid w:val="00926D15"/>
    <w:rsid w:val="009307CE"/>
    <w:rsid w:val="00934B00"/>
    <w:rsid w:val="009440BB"/>
    <w:rsid w:val="009528AD"/>
    <w:rsid w:val="00956E3A"/>
    <w:rsid w:val="00962A39"/>
    <w:rsid w:val="009638C5"/>
    <w:rsid w:val="00973A29"/>
    <w:rsid w:val="00975E05"/>
    <w:rsid w:val="00983C51"/>
    <w:rsid w:val="00983CB0"/>
    <w:rsid w:val="00985F81"/>
    <w:rsid w:val="009860D2"/>
    <w:rsid w:val="00992795"/>
    <w:rsid w:val="00993A3A"/>
    <w:rsid w:val="00994BCD"/>
    <w:rsid w:val="009A0D7E"/>
    <w:rsid w:val="009A158A"/>
    <w:rsid w:val="009A21EE"/>
    <w:rsid w:val="009A28B3"/>
    <w:rsid w:val="009A5F1D"/>
    <w:rsid w:val="009A7192"/>
    <w:rsid w:val="009A78CC"/>
    <w:rsid w:val="009C01BD"/>
    <w:rsid w:val="009C10C7"/>
    <w:rsid w:val="009C507F"/>
    <w:rsid w:val="009C546B"/>
    <w:rsid w:val="009C79A1"/>
    <w:rsid w:val="009D24F9"/>
    <w:rsid w:val="009D3D9A"/>
    <w:rsid w:val="009E01F6"/>
    <w:rsid w:val="009F6D7E"/>
    <w:rsid w:val="00A019F5"/>
    <w:rsid w:val="00A03D05"/>
    <w:rsid w:val="00A07394"/>
    <w:rsid w:val="00A12673"/>
    <w:rsid w:val="00A1382D"/>
    <w:rsid w:val="00A162B1"/>
    <w:rsid w:val="00A20D09"/>
    <w:rsid w:val="00A21643"/>
    <w:rsid w:val="00A229AD"/>
    <w:rsid w:val="00A23EE9"/>
    <w:rsid w:val="00A27A0F"/>
    <w:rsid w:val="00A35E10"/>
    <w:rsid w:val="00A4169E"/>
    <w:rsid w:val="00A41A13"/>
    <w:rsid w:val="00A643E2"/>
    <w:rsid w:val="00A6470C"/>
    <w:rsid w:val="00A73A86"/>
    <w:rsid w:val="00A87A67"/>
    <w:rsid w:val="00A918F0"/>
    <w:rsid w:val="00A94E52"/>
    <w:rsid w:val="00AA05A2"/>
    <w:rsid w:val="00AA14C0"/>
    <w:rsid w:val="00AB0DC1"/>
    <w:rsid w:val="00AB1A93"/>
    <w:rsid w:val="00AB62EC"/>
    <w:rsid w:val="00AB7F96"/>
    <w:rsid w:val="00AD2284"/>
    <w:rsid w:val="00AE66CC"/>
    <w:rsid w:val="00AE7DE4"/>
    <w:rsid w:val="00AF0F2E"/>
    <w:rsid w:val="00AF1BF9"/>
    <w:rsid w:val="00B009E5"/>
    <w:rsid w:val="00B018F4"/>
    <w:rsid w:val="00B03EB4"/>
    <w:rsid w:val="00B046CD"/>
    <w:rsid w:val="00B07933"/>
    <w:rsid w:val="00B21E8D"/>
    <w:rsid w:val="00B22E7A"/>
    <w:rsid w:val="00B330A3"/>
    <w:rsid w:val="00B35FEF"/>
    <w:rsid w:val="00B407FA"/>
    <w:rsid w:val="00B46D81"/>
    <w:rsid w:val="00B53593"/>
    <w:rsid w:val="00B54C66"/>
    <w:rsid w:val="00B613FA"/>
    <w:rsid w:val="00B62349"/>
    <w:rsid w:val="00B62EC4"/>
    <w:rsid w:val="00B660C6"/>
    <w:rsid w:val="00B67A3A"/>
    <w:rsid w:val="00B711E0"/>
    <w:rsid w:val="00B71B23"/>
    <w:rsid w:val="00B8372A"/>
    <w:rsid w:val="00B930E8"/>
    <w:rsid w:val="00B9362D"/>
    <w:rsid w:val="00B96537"/>
    <w:rsid w:val="00BA754B"/>
    <w:rsid w:val="00BB1B69"/>
    <w:rsid w:val="00BB4BB6"/>
    <w:rsid w:val="00BC0BE3"/>
    <w:rsid w:val="00BD2E43"/>
    <w:rsid w:val="00BD5408"/>
    <w:rsid w:val="00BD6D87"/>
    <w:rsid w:val="00BE0DF3"/>
    <w:rsid w:val="00BE597B"/>
    <w:rsid w:val="00BE59FC"/>
    <w:rsid w:val="00BE7D18"/>
    <w:rsid w:val="00BF02CE"/>
    <w:rsid w:val="00BF0CE5"/>
    <w:rsid w:val="00BF362C"/>
    <w:rsid w:val="00BF3ACE"/>
    <w:rsid w:val="00C10882"/>
    <w:rsid w:val="00C10BB5"/>
    <w:rsid w:val="00C13D16"/>
    <w:rsid w:val="00C164E3"/>
    <w:rsid w:val="00C16545"/>
    <w:rsid w:val="00C17318"/>
    <w:rsid w:val="00C26621"/>
    <w:rsid w:val="00C26DC8"/>
    <w:rsid w:val="00C3026A"/>
    <w:rsid w:val="00C317BE"/>
    <w:rsid w:val="00C33A48"/>
    <w:rsid w:val="00C4437F"/>
    <w:rsid w:val="00C44DC1"/>
    <w:rsid w:val="00C54228"/>
    <w:rsid w:val="00C55E6C"/>
    <w:rsid w:val="00C6328C"/>
    <w:rsid w:val="00C636D5"/>
    <w:rsid w:val="00C63E23"/>
    <w:rsid w:val="00C65A8F"/>
    <w:rsid w:val="00C81838"/>
    <w:rsid w:val="00C823C7"/>
    <w:rsid w:val="00C8668A"/>
    <w:rsid w:val="00C9428D"/>
    <w:rsid w:val="00C96296"/>
    <w:rsid w:val="00CA065F"/>
    <w:rsid w:val="00CA17BA"/>
    <w:rsid w:val="00CA17E5"/>
    <w:rsid w:val="00CA1CE3"/>
    <w:rsid w:val="00CA4610"/>
    <w:rsid w:val="00CB2883"/>
    <w:rsid w:val="00CB5DF7"/>
    <w:rsid w:val="00CC173D"/>
    <w:rsid w:val="00CD11CC"/>
    <w:rsid w:val="00CD1B7F"/>
    <w:rsid w:val="00CD2CEA"/>
    <w:rsid w:val="00CD3D33"/>
    <w:rsid w:val="00CD499B"/>
    <w:rsid w:val="00CD5D84"/>
    <w:rsid w:val="00CD65E6"/>
    <w:rsid w:val="00CE0672"/>
    <w:rsid w:val="00CF01D0"/>
    <w:rsid w:val="00CF0DDF"/>
    <w:rsid w:val="00CF7863"/>
    <w:rsid w:val="00D00EED"/>
    <w:rsid w:val="00D07A28"/>
    <w:rsid w:val="00D07AB4"/>
    <w:rsid w:val="00D11E61"/>
    <w:rsid w:val="00D12256"/>
    <w:rsid w:val="00D1324F"/>
    <w:rsid w:val="00D14347"/>
    <w:rsid w:val="00D1565D"/>
    <w:rsid w:val="00D15D56"/>
    <w:rsid w:val="00D1675B"/>
    <w:rsid w:val="00D20296"/>
    <w:rsid w:val="00D227C8"/>
    <w:rsid w:val="00D23918"/>
    <w:rsid w:val="00D26DF8"/>
    <w:rsid w:val="00D31EEF"/>
    <w:rsid w:val="00D33DD7"/>
    <w:rsid w:val="00D351CF"/>
    <w:rsid w:val="00D373B4"/>
    <w:rsid w:val="00D469C9"/>
    <w:rsid w:val="00D46BB7"/>
    <w:rsid w:val="00D473D1"/>
    <w:rsid w:val="00D47635"/>
    <w:rsid w:val="00D50012"/>
    <w:rsid w:val="00D50861"/>
    <w:rsid w:val="00D5159B"/>
    <w:rsid w:val="00D522CA"/>
    <w:rsid w:val="00D530C7"/>
    <w:rsid w:val="00D533F6"/>
    <w:rsid w:val="00D605D4"/>
    <w:rsid w:val="00D80CB3"/>
    <w:rsid w:val="00D81A0C"/>
    <w:rsid w:val="00D82736"/>
    <w:rsid w:val="00D9092A"/>
    <w:rsid w:val="00D9092E"/>
    <w:rsid w:val="00DA1138"/>
    <w:rsid w:val="00DA27AF"/>
    <w:rsid w:val="00DA3832"/>
    <w:rsid w:val="00DC44A2"/>
    <w:rsid w:val="00DC5BE0"/>
    <w:rsid w:val="00DC7034"/>
    <w:rsid w:val="00DD3BE9"/>
    <w:rsid w:val="00DD74C9"/>
    <w:rsid w:val="00DE1620"/>
    <w:rsid w:val="00DE368E"/>
    <w:rsid w:val="00DE4F0E"/>
    <w:rsid w:val="00DE5CA8"/>
    <w:rsid w:val="00DF5E87"/>
    <w:rsid w:val="00E033A3"/>
    <w:rsid w:val="00E05E15"/>
    <w:rsid w:val="00E07624"/>
    <w:rsid w:val="00E10270"/>
    <w:rsid w:val="00E14C2E"/>
    <w:rsid w:val="00E14E49"/>
    <w:rsid w:val="00E20013"/>
    <w:rsid w:val="00E3326A"/>
    <w:rsid w:val="00E36E18"/>
    <w:rsid w:val="00E36F0C"/>
    <w:rsid w:val="00E3795D"/>
    <w:rsid w:val="00E412B7"/>
    <w:rsid w:val="00E44774"/>
    <w:rsid w:val="00E4682C"/>
    <w:rsid w:val="00E52AEC"/>
    <w:rsid w:val="00E55135"/>
    <w:rsid w:val="00E645E6"/>
    <w:rsid w:val="00E70453"/>
    <w:rsid w:val="00E718D8"/>
    <w:rsid w:val="00E71B58"/>
    <w:rsid w:val="00E71EBC"/>
    <w:rsid w:val="00E80636"/>
    <w:rsid w:val="00E812B0"/>
    <w:rsid w:val="00E84D16"/>
    <w:rsid w:val="00E85B9F"/>
    <w:rsid w:val="00E923A4"/>
    <w:rsid w:val="00E96BE2"/>
    <w:rsid w:val="00EA6149"/>
    <w:rsid w:val="00EA7E50"/>
    <w:rsid w:val="00EB214A"/>
    <w:rsid w:val="00EB2345"/>
    <w:rsid w:val="00EC3F35"/>
    <w:rsid w:val="00EC638F"/>
    <w:rsid w:val="00ED0DE8"/>
    <w:rsid w:val="00ED7178"/>
    <w:rsid w:val="00EE06C6"/>
    <w:rsid w:val="00EE3579"/>
    <w:rsid w:val="00EF2BE8"/>
    <w:rsid w:val="00EF38E5"/>
    <w:rsid w:val="00EF5FC7"/>
    <w:rsid w:val="00F04851"/>
    <w:rsid w:val="00F07FDD"/>
    <w:rsid w:val="00F17A5C"/>
    <w:rsid w:val="00F17E7C"/>
    <w:rsid w:val="00F2217F"/>
    <w:rsid w:val="00F2277F"/>
    <w:rsid w:val="00F2341B"/>
    <w:rsid w:val="00F2531E"/>
    <w:rsid w:val="00F254EF"/>
    <w:rsid w:val="00F27A98"/>
    <w:rsid w:val="00F308B9"/>
    <w:rsid w:val="00F31338"/>
    <w:rsid w:val="00F35794"/>
    <w:rsid w:val="00F42EB5"/>
    <w:rsid w:val="00F42ECF"/>
    <w:rsid w:val="00F44EBB"/>
    <w:rsid w:val="00F50D8D"/>
    <w:rsid w:val="00F57888"/>
    <w:rsid w:val="00F61C8A"/>
    <w:rsid w:val="00F62CC1"/>
    <w:rsid w:val="00F72A11"/>
    <w:rsid w:val="00F75109"/>
    <w:rsid w:val="00F770B4"/>
    <w:rsid w:val="00F94514"/>
    <w:rsid w:val="00FA390D"/>
    <w:rsid w:val="00FA65F6"/>
    <w:rsid w:val="00FA6A2E"/>
    <w:rsid w:val="00FB4881"/>
    <w:rsid w:val="00FB6C97"/>
    <w:rsid w:val="00FC18D5"/>
    <w:rsid w:val="00FC3F1B"/>
    <w:rsid w:val="00FD2A59"/>
    <w:rsid w:val="00FE6073"/>
    <w:rsid w:val="00F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B1EF"/>
  <w15:docId w15:val="{F282E7B4-4D6C-4B70-A37E-58FFC7C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8D"/>
  </w:style>
  <w:style w:type="paragraph" w:styleId="1">
    <w:name w:val="heading 1"/>
    <w:basedOn w:val="a"/>
    <w:next w:val="a"/>
    <w:link w:val="10"/>
    <w:qFormat/>
    <w:rsid w:val="008C030C"/>
    <w:pPr>
      <w:keepNext/>
      <w:keepLines/>
      <w:numPr>
        <w:numId w:val="8"/>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030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8"/>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uiPriority w:val="9"/>
    <w:rsid w:val="008C030C"/>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uiPriority w:val="9"/>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semiHidden/>
    <w:unhideWhenUsed/>
    <w:rsid w:val="00351AA1"/>
    <w:pPr>
      <w:spacing w:line="240" w:lineRule="auto"/>
    </w:pPr>
    <w:rPr>
      <w:sz w:val="20"/>
      <w:szCs w:val="20"/>
    </w:rPr>
  </w:style>
  <w:style w:type="character" w:customStyle="1" w:styleId="af4">
    <w:name w:val="Текст примечания Знак"/>
    <w:basedOn w:val="a1"/>
    <w:link w:val="af3"/>
    <w:uiPriority w:val="99"/>
    <w:semiHidden/>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paragraph" w:styleId="afa">
    <w:name w:val="List"/>
    <w:basedOn w:val="a"/>
    <w:rsid w:val="00181461"/>
    <w:pPr>
      <w:spacing w:after="0" w:line="360" w:lineRule="auto"/>
      <w:ind w:left="283" w:hanging="283"/>
    </w:pPr>
    <w:rPr>
      <w:rFonts w:ascii="Times New Roman" w:eastAsia="Times New Roman" w:hAnsi="Times New Roman" w:cs="Times New Roman"/>
      <w:sz w:val="24"/>
      <w:szCs w:val="24"/>
      <w:lang w:eastAsia="ru-RU"/>
    </w:rPr>
  </w:style>
  <w:style w:type="paragraph" w:customStyle="1" w:styleId="21">
    <w:name w:val="Основной текст 21"/>
    <w:basedOn w:val="a"/>
    <w:rsid w:val="00B21E8D"/>
    <w:pPr>
      <w:spacing w:after="0" w:line="360" w:lineRule="auto"/>
      <w:jc w:val="both"/>
    </w:pPr>
    <w:rPr>
      <w:rFonts w:ascii="Times New Roman" w:eastAsia="Times New Roman" w:hAnsi="Times New Roman" w:cs="Times New Roman"/>
      <w:sz w:val="28"/>
      <w:szCs w:val="20"/>
      <w:lang w:eastAsia="ru-RU"/>
    </w:rPr>
  </w:style>
  <w:style w:type="paragraph" w:styleId="afb">
    <w:name w:val="Revision"/>
    <w:hidden/>
    <w:uiPriority w:val="99"/>
    <w:semiHidden/>
    <w:rsid w:val="00EC3F35"/>
    <w:pPr>
      <w:spacing w:after="0" w:line="240" w:lineRule="auto"/>
    </w:pPr>
  </w:style>
  <w:style w:type="paragraph" w:styleId="afc">
    <w:name w:val="TOC Heading"/>
    <w:basedOn w:val="1"/>
    <w:next w:val="a"/>
    <w:uiPriority w:val="39"/>
    <w:unhideWhenUsed/>
    <w:qFormat/>
    <w:rsid w:val="00465382"/>
    <w:pPr>
      <w:numPr>
        <w:numId w:val="0"/>
      </w:num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9C79A1"/>
    <w:pPr>
      <w:spacing w:after="100"/>
    </w:pPr>
  </w:style>
  <w:style w:type="paragraph" w:styleId="22">
    <w:name w:val="toc 2"/>
    <w:basedOn w:val="a"/>
    <w:next w:val="a"/>
    <w:autoRedefine/>
    <w:uiPriority w:val="39"/>
    <w:unhideWhenUsed/>
    <w:rsid w:val="00465382"/>
    <w:pPr>
      <w:spacing w:after="100"/>
      <w:ind w:left="220"/>
    </w:pPr>
  </w:style>
  <w:style w:type="paragraph" w:styleId="31">
    <w:name w:val="toc 3"/>
    <w:basedOn w:val="a"/>
    <w:next w:val="a"/>
    <w:autoRedefine/>
    <w:uiPriority w:val="39"/>
    <w:unhideWhenUsed/>
    <w:rsid w:val="00465382"/>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 w:id="2021157719">
      <w:bodyDiv w:val="1"/>
      <w:marLeft w:val="0"/>
      <w:marRight w:val="0"/>
      <w:marTop w:val="0"/>
      <w:marBottom w:val="0"/>
      <w:divBdr>
        <w:top w:val="none" w:sz="0" w:space="0" w:color="auto"/>
        <w:left w:val="none" w:sz="0" w:space="0" w:color="auto"/>
        <w:bottom w:val="none" w:sz="0" w:space="0" w:color="auto"/>
        <w:right w:val="none" w:sz="0" w:space="0" w:color="auto"/>
      </w:divBdr>
      <w:divsChild>
        <w:div w:id="602615831">
          <w:marLeft w:val="0"/>
          <w:marRight w:val="0"/>
          <w:marTop w:val="0"/>
          <w:marBottom w:val="0"/>
          <w:divBdr>
            <w:top w:val="none" w:sz="0" w:space="0" w:color="auto"/>
            <w:left w:val="none" w:sz="0" w:space="0" w:color="auto"/>
            <w:bottom w:val="none" w:sz="0" w:space="0" w:color="auto"/>
            <w:right w:val="none" w:sz="0" w:space="0" w:color="auto"/>
          </w:divBdr>
          <w:divsChild>
            <w:div w:id="40717091">
              <w:marLeft w:val="0"/>
              <w:marRight w:val="0"/>
              <w:marTop w:val="0"/>
              <w:marBottom w:val="0"/>
              <w:divBdr>
                <w:top w:val="none" w:sz="0" w:space="0" w:color="auto"/>
                <w:left w:val="none" w:sz="0" w:space="0" w:color="auto"/>
                <w:bottom w:val="none" w:sz="0" w:space="0" w:color="auto"/>
                <w:right w:val="none" w:sz="0" w:space="0" w:color="auto"/>
              </w:divBdr>
              <w:divsChild>
                <w:div w:id="273247763">
                  <w:marLeft w:val="0"/>
                  <w:marRight w:val="0"/>
                  <w:marTop w:val="0"/>
                  <w:marBottom w:val="0"/>
                  <w:divBdr>
                    <w:top w:val="none" w:sz="0" w:space="0" w:color="auto"/>
                    <w:left w:val="none" w:sz="0" w:space="0" w:color="auto"/>
                    <w:bottom w:val="none" w:sz="0" w:space="0" w:color="auto"/>
                    <w:right w:val="none" w:sz="0" w:space="0" w:color="auto"/>
                  </w:divBdr>
                  <w:divsChild>
                    <w:div w:id="1576089404">
                      <w:marLeft w:val="0"/>
                      <w:marRight w:val="0"/>
                      <w:marTop w:val="0"/>
                      <w:marBottom w:val="0"/>
                      <w:divBdr>
                        <w:top w:val="none" w:sz="0" w:space="0" w:color="auto"/>
                        <w:left w:val="none" w:sz="0" w:space="0" w:color="auto"/>
                        <w:bottom w:val="none" w:sz="0" w:space="0" w:color="auto"/>
                        <w:right w:val="none" w:sz="0" w:space="0" w:color="auto"/>
                      </w:divBdr>
                      <w:divsChild>
                        <w:div w:id="324480629">
                          <w:marLeft w:val="0"/>
                          <w:marRight w:val="0"/>
                          <w:marTop w:val="0"/>
                          <w:marBottom w:val="0"/>
                          <w:divBdr>
                            <w:top w:val="none" w:sz="0" w:space="0" w:color="auto"/>
                            <w:left w:val="none" w:sz="0" w:space="0" w:color="auto"/>
                            <w:bottom w:val="none" w:sz="0" w:space="0" w:color="auto"/>
                            <w:right w:val="none" w:sz="0" w:space="0" w:color="auto"/>
                          </w:divBdr>
                          <w:divsChild>
                            <w:div w:id="1188956111">
                              <w:marLeft w:val="0"/>
                              <w:marRight w:val="0"/>
                              <w:marTop w:val="0"/>
                              <w:marBottom w:val="0"/>
                              <w:divBdr>
                                <w:top w:val="none" w:sz="0" w:space="0" w:color="auto"/>
                                <w:left w:val="none" w:sz="0" w:space="0" w:color="auto"/>
                                <w:bottom w:val="none" w:sz="0" w:space="0" w:color="auto"/>
                                <w:right w:val="none" w:sz="0" w:space="0" w:color="auto"/>
                              </w:divBdr>
                              <w:divsChild>
                                <w:div w:id="46875704">
                                  <w:marLeft w:val="0"/>
                                  <w:marRight w:val="0"/>
                                  <w:marTop w:val="0"/>
                                  <w:marBottom w:val="0"/>
                                  <w:divBdr>
                                    <w:top w:val="none" w:sz="0" w:space="0" w:color="auto"/>
                                    <w:left w:val="none" w:sz="0" w:space="0" w:color="auto"/>
                                    <w:bottom w:val="none" w:sz="0" w:space="0" w:color="auto"/>
                                    <w:right w:val="none" w:sz="0" w:space="0" w:color="auto"/>
                                  </w:divBdr>
                                  <w:divsChild>
                                    <w:div w:id="1341204720">
                                      <w:marLeft w:val="0"/>
                                      <w:marRight w:val="0"/>
                                      <w:marTop w:val="0"/>
                                      <w:marBottom w:val="0"/>
                                      <w:divBdr>
                                        <w:top w:val="none" w:sz="0" w:space="0" w:color="auto"/>
                                        <w:left w:val="none" w:sz="0" w:space="0" w:color="auto"/>
                                        <w:bottom w:val="none" w:sz="0" w:space="0" w:color="auto"/>
                                        <w:right w:val="none" w:sz="0" w:space="0" w:color="auto"/>
                                      </w:divBdr>
                                      <w:divsChild>
                                        <w:div w:id="1734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7869-3CAB-469B-B103-BB3E8CB4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4329</Words>
  <Characters>24678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 Tatiyana</dc:creator>
  <cp:keywords/>
  <dc:description/>
  <cp:lastModifiedBy>Udodov Timur</cp:lastModifiedBy>
  <cp:revision>2</cp:revision>
  <cp:lastPrinted>2019-08-01T09:38:00Z</cp:lastPrinted>
  <dcterms:created xsi:type="dcterms:W3CDTF">2020-11-06T08:32:00Z</dcterms:created>
  <dcterms:modified xsi:type="dcterms:W3CDTF">2020-11-06T08:32:00Z</dcterms:modified>
</cp:coreProperties>
</file>